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11107" w14:textId="7761ECE8" w:rsidR="00C12474" w:rsidRPr="002E3128" w:rsidRDefault="00C12474" w:rsidP="00F4076B">
      <w:pPr>
        <w:pStyle w:val="Title"/>
        <w:rPr>
          <w:b/>
          <w:bCs/>
        </w:rPr>
      </w:pPr>
      <w:r w:rsidRPr="002E3128">
        <w:rPr>
          <w:b/>
          <w:bCs/>
        </w:rPr>
        <w:t>Template</w:t>
      </w:r>
    </w:p>
    <w:p w14:paraId="2D4EFD43" w14:textId="77777777" w:rsidR="00052D1A" w:rsidRDefault="008806A1" w:rsidP="00F4076B">
      <w:pPr>
        <w:pStyle w:val="Title"/>
      </w:pPr>
      <w:r>
        <w:t xml:space="preserve">Americans with Disabilities Act (ADA) </w:t>
      </w:r>
    </w:p>
    <w:p w14:paraId="2FEB9423" w14:textId="5713CA91" w:rsidR="008E6F6B" w:rsidRDefault="00BA309C" w:rsidP="00F4076B">
      <w:pPr>
        <w:pStyle w:val="Title"/>
      </w:pPr>
      <w:r>
        <w:t>Self-Eval</w:t>
      </w:r>
      <w:r w:rsidR="00260D23">
        <w:t xml:space="preserve">uation and </w:t>
      </w:r>
      <w:r w:rsidR="008E6F6B">
        <w:t>Transition Plan</w:t>
      </w:r>
      <w:r w:rsidR="003A10F0">
        <w:t xml:space="preserve"> </w:t>
      </w:r>
      <w:r w:rsidR="007C4491">
        <w:t xml:space="preserve">for Pedestrian Facilities </w:t>
      </w:r>
      <w:r w:rsidR="008806A1">
        <w:t>in the</w:t>
      </w:r>
      <w:r w:rsidR="007C4491">
        <w:t xml:space="preserve"> </w:t>
      </w:r>
      <w:r w:rsidR="003A10F0">
        <w:t>Public Right-of-Way</w:t>
      </w:r>
      <w:r w:rsidR="007C0858">
        <w:t xml:space="preserve"> </w:t>
      </w:r>
    </w:p>
    <w:p w14:paraId="29FA56E4" w14:textId="61F0BCBF" w:rsidR="00C12474" w:rsidRPr="00D377ED" w:rsidRDefault="00C12474" w:rsidP="00F4076B">
      <w:pPr>
        <w:pStyle w:val="Title"/>
        <w:rPr>
          <w:highlight w:val="lightGray"/>
        </w:rPr>
      </w:pPr>
      <w:r w:rsidRPr="009722A0">
        <w:rPr>
          <w:highlight w:val="lightGray"/>
        </w:rPr>
        <w:t>Agency Name</w:t>
      </w:r>
    </w:p>
    <w:p w14:paraId="2A7AB86B" w14:textId="77777777" w:rsidR="002C53D9" w:rsidRPr="002C53D9" w:rsidRDefault="002C53D9" w:rsidP="002C53D9">
      <w:pPr>
        <w:pStyle w:val="Subtitle"/>
        <w:rPr>
          <w:highlight w:val="yellow"/>
        </w:rPr>
      </w:pPr>
    </w:p>
    <w:p w14:paraId="6B21426D" w14:textId="77777777" w:rsidR="00C23F62" w:rsidRPr="00C23F62" w:rsidRDefault="00C23F62" w:rsidP="00C23F62">
      <w:pPr>
        <w:rPr>
          <w:highlight w:val="yellow"/>
        </w:rPr>
      </w:pPr>
    </w:p>
    <w:p w14:paraId="28360DD8" w14:textId="71C75255" w:rsidR="00AA38F7" w:rsidRPr="009722A0" w:rsidRDefault="00AF0E70" w:rsidP="005018B3">
      <w:pPr>
        <w:pStyle w:val="Subtitle"/>
        <w:jc w:val="center"/>
        <w:rPr>
          <w:highlight w:val="lightGray"/>
        </w:rPr>
      </w:pPr>
      <w:r w:rsidRPr="009722A0">
        <w:rPr>
          <w:highlight w:val="lightGray"/>
        </w:rPr>
        <w:t>Agency</w:t>
      </w:r>
      <w:r w:rsidR="00DB38A5" w:rsidRPr="009722A0">
        <w:rPr>
          <w:highlight w:val="lightGray"/>
        </w:rPr>
        <w:t xml:space="preserve"> </w:t>
      </w:r>
      <w:r w:rsidR="00AA38F7" w:rsidRPr="009722A0">
        <w:rPr>
          <w:highlight w:val="lightGray"/>
        </w:rPr>
        <w:t>Picture</w:t>
      </w:r>
      <w:r w:rsidR="00DB38A5" w:rsidRPr="009722A0">
        <w:rPr>
          <w:highlight w:val="lightGray"/>
        </w:rPr>
        <w:t xml:space="preserve"> and/or s</w:t>
      </w:r>
      <w:r w:rsidR="00AA38F7" w:rsidRPr="009722A0">
        <w:rPr>
          <w:highlight w:val="lightGray"/>
        </w:rPr>
        <w:t>eal</w:t>
      </w:r>
      <w:r w:rsidR="00DA5958" w:rsidRPr="009722A0">
        <w:rPr>
          <w:highlight w:val="lightGray"/>
        </w:rPr>
        <w:t xml:space="preserve"> here</w:t>
      </w:r>
    </w:p>
    <w:p w14:paraId="35F3CE29" w14:textId="56282A72" w:rsidR="003952DE" w:rsidRDefault="003952DE" w:rsidP="002C53D9">
      <w:pPr>
        <w:pStyle w:val="Subtitle"/>
        <w:rPr>
          <w:highlight w:val="yellow"/>
        </w:rPr>
      </w:pPr>
    </w:p>
    <w:p w14:paraId="0FFC3F07" w14:textId="041A82D5" w:rsidR="00C23F62" w:rsidRPr="00C23F62" w:rsidRDefault="00C23F62" w:rsidP="00C23F62">
      <w:pPr>
        <w:rPr>
          <w:highlight w:val="yellow"/>
        </w:rPr>
      </w:pPr>
    </w:p>
    <w:p w14:paraId="7B5E6B98" w14:textId="082D6DA2" w:rsidR="00C23F62" w:rsidRPr="00C23F62" w:rsidRDefault="00C23F62" w:rsidP="00C23F62">
      <w:pPr>
        <w:rPr>
          <w:highlight w:val="yellow"/>
        </w:rPr>
      </w:pPr>
    </w:p>
    <w:p w14:paraId="054E8343" w14:textId="0C68FA1B" w:rsidR="001E580E" w:rsidRDefault="001E580E" w:rsidP="00C23F62">
      <w:pPr>
        <w:rPr>
          <w:highlight w:val="yellow"/>
        </w:rPr>
      </w:pPr>
    </w:p>
    <w:p w14:paraId="575BD7D9" w14:textId="77777777" w:rsidR="000F0347" w:rsidRDefault="000F0347" w:rsidP="00C23F62">
      <w:pPr>
        <w:rPr>
          <w:highlight w:val="yellow"/>
        </w:rPr>
      </w:pPr>
    </w:p>
    <w:p w14:paraId="00EC8AF7" w14:textId="0039D547" w:rsidR="001E580E" w:rsidRPr="00C23F62" w:rsidRDefault="001E580E" w:rsidP="00C23F62">
      <w:pPr>
        <w:rPr>
          <w:highlight w:val="yellow"/>
        </w:rPr>
      </w:pPr>
    </w:p>
    <w:p w14:paraId="19FBDFEE" w14:textId="5F1A361A" w:rsidR="002C53D9" w:rsidRDefault="002C53D9" w:rsidP="002C53D9">
      <w:pPr>
        <w:pStyle w:val="Subtitle"/>
        <w:rPr>
          <w:highlight w:val="yellow"/>
        </w:rPr>
      </w:pPr>
    </w:p>
    <w:p w14:paraId="68AF70A2" w14:textId="2B614482" w:rsidR="002C53D9" w:rsidRPr="002C53D9" w:rsidRDefault="002C53D9" w:rsidP="002C53D9">
      <w:pPr>
        <w:pStyle w:val="Subtitle"/>
        <w:rPr>
          <w:highlight w:val="yellow"/>
        </w:rPr>
      </w:pPr>
    </w:p>
    <w:p w14:paraId="662016CC" w14:textId="77777777" w:rsidR="00D56556" w:rsidRPr="009722A0" w:rsidRDefault="00D56556" w:rsidP="00E1067F">
      <w:pPr>
        <w:pStyle w:val="Subtitle"/>
        <w:rPr>
          <w:rFonts w:asciiTheme="majorHAnsi" w:hAnsiTheme="majorHAnsi"/>
          <w:b/>
          <w:highlight w:val="lightGray"/>
        </w:rPr>
      </w:pPr>
      <w:r w:rsidRPr="009722A0">
        <w:rPr>
          <w:rFonts w:asciiTheme="majorHAnsi" w:hAnsiTheme="majorHAnsi"/>
          <w:b/>
          <w:highlight w:val="lightGray"/>
        </w:rPr>
        <w:t>Agency Name, Illinois</w:t>
      </w:r>
    </w:p>
    <w:p w14:paraId="02DB60F9" w14:textId="5F1AF73F" w:rsidR="007937CC" w:rsidRPr="009722A0" w:rsidRDefault="007937CC" w:rsidP="00E1067F">
      <w:pPr>
        <w:pStyle w:val="Subtitle"/>
        <w:rPr>
          <w:rFonts w:asciiTheme="majorHAnsi" w:hAnsiTheme="majorHAnsi"/>
          <w:b/>
          <w:highlight w:val="lightGray"/>
        </w:rPr>
      </w:pPr>
      <w:r w:rsidRPr="009722A0">
        <w:rPr>
          <w:rFonts w:asciiTheme="majorHAnsi" w:hAnsiTheme="majorHAnsi"/>
          <w:b/>
          <w:highlight w:val="lightGray"/>
        </w:rPr>
        <w:t xml:space="preserve">Agency Phone Number </w:t>
      </w:r>
      <w:r w:rsidR="00165584">
        <w:rPr>
          <w:rFonts w:asciiTheme="majorHAnsi" w:hAnsiTheme="majorHAnsi"/>
          <w:b/>
          <w:highlight w:val="lightGray"/>
        </w:rPr>
        <w:t>and</w:t>
      </w:r>
      <w:r w:rsidRPr="009722A0">
        <w:rPr>
          <w:rFonts w:asciiTheme="majorHAnsi" w:hAnsiTheme="majorHAnsi"/>
          <w:b/>
          <w:highlight w:val="lightGray"/>
        </w:rPr>
        <w:t xml:space="preserve"> Email Address</w:t>
      </w:r>
    </w:p>
    <w:p w14:paraId="3AD5718E" w14:textId="25B6D762" w:rsidR="007937CC" w:rsidRPr="009722A0" w:rsidRDefault="007937CC" w:rsidP="00E1067F">
      <w:pPr>
        <w:pStyle w:val="Subtitle"/>
        <w:rPr>
          <w:rFonts w:asciiTheme="majorHAnsi" w:hAnsiTheme="majorHAnsi"/>
          <w:b/>
          <w:highlight w:val="lightGray"/>
        </w:rPr>
      </w:pPr>
      <w:r w:rsidRPr="009722A0">
        <w:rPr>
          <w:rFonts w:asciiTheme="majorHAnsi" w:hAnsiTheme="majorHAnsi"/>
          <w:b/>
          <w:highlight w:val="lightGray"/>
        </w:rPr>
        <w:t>Agency Web Address (if applicable)</w:t>
      </w:r>
    </w:p>
    <w:p w14:paraId="5EE7E326" w14:textId="02437BBA" w:rsidR="00BA22A1" w:rsidRPr="009722A0" w:rsidRDefault="00D56556" w:rsidP="00E1067F">
      <w:pPr>
        <w:pStyle w:val="Subtitle"/>
        <w:rPr>
          <w:rFonts w:asciiTheme="majorHAnsi" w:hAnsiTheme="majorHAnsi"/>
          <w:b/>
          <w:highlight w:val="lightGray"/>
        </w:rPr>
      </w:pPr>
      <w:r w:rsidRPr="009722A0">
        <w:rPr>
          <w:rFonts w:asciiTheme="majorHAnsi" w:hAnsiTheme="majorHAnsi"/>
          <w:b/>
          <w:highlight w:val="lightGray"/>
        </w:rPr>
        <w:t>Month Day, 20XX</w:t>
      </w:r>
    </w:p>
    <w:p w14:paraId="3B4D791D" w14:textId="183F78BE" w:rsidR="00BF3A1C" w:rsidRDefault="00BF3A1C" w:rsidP="00E1067F">
      <w:pPr>
        <w:pStyle w:val="Subtitle"/>
        <w:rPr>
          <w:rFonts w:asciiTheme="majorHAnsi" w:hAnsiTheme="majorHAnsi"/>
          <w:b/>
          <w:highlight w:val="yellow"/>
        </w:rPr>
        <w:sectPr w:rsidR="00BF3A1C" w:rsidSect="00691A25">
          <w:pgSz w:w="12240" w:h="15840"/>
          <w:pgMar w:top="1440" w:right="1440" w:bottom="1440" w:left="1440" w:header="720" w:footer="720" w:gutter="0"/>
          <w:cols w:space="720"/>
          <w:titlePg/>
          <w:docGrid w:linePitch="360"/>
        </w:sectPr>
      </w:pPr>
      <w:r w:rsidRPr="009722A0">
        <w:rPr>
          <w:rFonts w:asciiTheme="majorHAnsi" w:hAnsiTheme="majorHAnsi"/>
          <w:b/>
          <w:highlight w:val="lightGray"/>
        </w:rPr>
        <w:t>Revision</w:t>
      </w:r>
      <w:r w:rsidR="00A50D23" w:rsidRPr="009722A0">
        <w:rPr>
          <w:rFonts w:asciiTheme="majorHAnsi" w:hAnsiTheme="majorHAnsi"/>
          <w:b/>
          <w:highlight w:val="lightGray"/>
        </w:rPr>
        <w:t xml:space="preserve"> x</w:t>
      </w:r>
    </w:p>
    <w:p w14:paraId="56BC53C2" w14:textId="6E7D4EF7" w:rsidR="00ED230E" w:rsidRPr="0045675B" w:rsidRDefault="00ED230E" w:rsidP="627E4E66">
      <w:pPr>
        <w:spacing w:after="0" w:line="240" w:lineRule="auto"/>
        <w:rPr>
          <w:rFonts w:asciiTheme="majorHAnsi" w:eastAsiaTheme="majorEastAsia" w:hAnsiTheme="majorHAnsi" w:cstheme="majorBidi"/>
        </w:rPr>
      </w:pPr>
      <w:r w:rsidRPr="627E4E66">
        <w:rPr>
          <w:rFonts w:ascii="Times New Roman" w:eastAsiaTheme="majorEastAsia" w:hAnsi="Times New Roman" w:cs="Times New Roman"/>
          <w:sz w:val="28"/>
          <w:szCs w:val="28"/>
          <w:highlight w:val="lightGray"/>
        </w:rPr>
        <w:lastRenderedPageBreak/>
        <w:t>□</w:t>
      </w:r>
      <w:r w:rsidRPr="627E4E66">
        <w:rPr>
          <w:rFonts w:asciiTheme="majorHAnsi" w:eastAsiaTheme="majorEastAsia" w:hAnsiTheme="majorHAnsi" w:cstheme="majorBidi"/>
          <w:sz w:val="28"/>
          <w:szCs w:val="28"/>
        </w:rPr>
        <w:t xml:space="preserve"> </w:t>
      </w:r>
      <w:r w:rsidRPr="627E4E66">
        <w:rPr>
          <w:rFonts w:asciiTheme="majorHAnsi" w:eastAsiaTheme="majorEastAsia" w:hAnsiTheme="majorHAnsi" w:cstheme="majorBidi"/>
        </w:rPr>
        <w:t xml:space="preserve">This is </w:t>
      </w:r>
      <w:r w:rsidRPr="627E4E66">
        <w:rPr>
          <w:rFonts w:asciiTheme="majorHAnsi" w:eastAsiaTheme="majorEastAsia" w:hAnsiTheme="majorHAnsi" w:cstheme="majorBidi"/>
          <w:highlight w:val="lightGray"/>
        </w:rPr>
        <w:t>Agency Name</w:t>
      </w:r>
      <w:r w:rsidRPr="00C859D0">
        <w:rPr>
          <w:rFonts w:asciiTheme="majorHAnsi" w:eastAsiaTheme="majorEastAsia" w:hAnsiTheme="majorHAnsi" w:cstheme="majorBidi"/>
          <w:highlight w:val="lightGray"/>
        </w:rPr>
        <w:t>’s</w:t>
      </w:r>
      <w:r w:rsidRPr="627E4E66">
        <w:rPr>
          <w:rFonts w:asciiTheme="majorHAnsi" w:eastAsiaTheme="majorEastAsia" w:hAnsiTheme="majorHAnsi" w:cstheme="majorBidi"/>
        </w:rPr>
        <w:t xml:space="preserve"> initial </w:t>
      </w:r>
      <w:r w:rsidR="7711CCA9" w:rsidRPr="627E4E66">
        <w:rPr>
          <w:rFonts w:asciiTheme="majorHAnsi" w:eastAsiaTheme="majorEastAsia" w:hAnsiTheme="majorHAnsi" w:cstheme="majorBidi"/>
        </w:rPr>
        <w:t xml:space="preserve">Americans with </w:t>
      </w:r>
      <w:r w:rsidR="1FE629DA" w:rsidRPr="627E4E66">
        <w:rPr>
          <w:rFonts w:asciiTheme="majorHAnsi" w:eastAsiaTheme="majorEastAsia" w:hAnsiTheme="majorHAnsi" w:cstheme="majorBidi"/>
        </w:rPr>
        <w:t>Disabilities</w:t>
      </w:r>
      <w:r w:rsidR="7711CCA9" w:rsidRPr="627E4E66">
        <w:rPr>
          <w:rFonts w:asciiTheme="majorHAnsi" w:eastAsiaTheme="majorEastAsia" w:hAnsiTheme="majorHAnsi" w:cstheme="majorBidi"/>
        </w:rPr>
        <w:t xml:space="preserve"> Act (</w:t>
      </w:r>
      <w:r w:rsidRPr="627E4E66">
        <w:rPr>
          <w:rFonts w:asciiTheme="majorHAnsi" w:eastAsiaTheme="majorEastAsia" w:hAnsiTheme="majorHAnsi" w:cstheme="majorBidi"/>
        </w:rPr>
        <w:t>ADA</w:t>
      </w:r>
      <w:r w:rsidR="1C5BC285" w:rsidRPr="627E4E66">
        <w:rPr>
          <w:rFonts w:asciiTheme="majorHAnsi" w:eastAsiaTheme="majorEastAsia" w:hAnsiTheme="majorHAnsi" w:cstheme="majorBidi"/>
        </w:rPr>
        <w:t>)</w:t>
      </w:r>
      <w:r w:rsidRPr="627E4E66">
        <w:rPr>
          <w:rFonts w:asciiTheme="majorHAnsi" w:eastAsiaTheme="majorEastAsia" w:hAnsiTheme="majorHAnsi" w:cstheme="majorBidi"/>
        </w:rPr>
        <w:t xml:space="preserve"> Transition Plan for pedestrian facilities in the Public Right-of</w:t>
      </w:r>
      <w:r w:rsidR="6FF4CEF7" w:rsidRPr="627E4E66">
        <w:rPr>
          <w:rFonts w:asciiTheme="majorHAnsi" w:eastAsiaTheme="majorEastAsia" w:hAnsiTheme="majorHAnsi" w:cstheme="majorBidi"/>
        </w:rPr>
        <w:t xml:space="preserve"> –</w:t>
      </w:r>
      <w:r w:rsidRPr="627E4E66">
        <w:rPr>
          <w:rFonts w:asciiTheme="majorHAnsi" w:eastAsiaTheme="majorEastAsia" w:hAnsiTheme="majorHAnsi" w:cstheme="majorBidi"/>
        </w:rPr>
        <w:t>Way</w:t>
      </w:r>
      <w:r w:rsidR="6FF4CEF7" w:rsidRPr="627E4E66">
        <w:rPr>
          <w:rFonts w:asciiTheme="majorHAnsi" w:eastAsiaTheme="majorEastAsia" w:hAnsiTheme="majorHAnsi" w:cstheme="majorBidi"/>
        </w:rPr>
        <w:t xml:space="preserve"> (PROW)</w:t>
      </w:r>
      <w:r w:rsidRPr="627E4E66">
        <w:rPr>
          <w:rFonts w:asciiTheme="majorHAnsi" w:eastAsiaTheme="majorEastAsia" w:hAnsiTheme="majorHAnsi" w:cstheme="majorBidi"/>
        </w:rPr>
        <w:t xml:space="preserve">. </w:t>
      </w:r>
    </w:p>
    <w:p w14:paraId="11E61A49" w14:textId="77777777" w:rsidR="00ED230E" w:rsidRPr="0045675B" w:rsidRDefault="00ED230E" w:rsidP="00ED230E">
      <w:pPr>
        <w:spacing w:after="0" w:line="240" w:lineRule="auto"/>
        <w:rPr>
          <w:rFonts w:asciiTheme="majorHAnsi" w:eastAsiaTheme="majorEastAsia" w:hAnsiTheme="majorHAnsi" w:cstheme="majorBidi"/>
          <w:bCs/>
        </w:rPr>
      </w:pPr>
    </w:p>
    <w:p w14:paraId="438B3012" w14:textId="657C5BA5" w:rsidR="00ED230E" w:rsidRPr="0045675B" w:rsidRDefault="00ED230E" w:rsidP="627E4E66">
      <w:pPr>
        <w:spacing w:after="0" w:line="240" w:lineRule="auto"/>
        <w:rPr>
          <w:rFonts w:asciiTheme="majorHAnsi" w:eastAsiaTheme="majorEastAsia" w:hAnsiTheme="majorHAnsi" w:cstheme="majorBidi"/>
        </w:rPr>
      </w:pPr>
      <w:r w:rsidRPr="627E4E66">
        <w:rPr>
          <w:rFonts w:ascii="Times New Roman" w:eastAsiaTheme="majorEastAsia" w:hAnsi="Times New Roman" w:cs="Times New Roman"/>
          <w:highlight w:val="lightGray"/>
        </w:rPr>
        <w:t>□</w:t>
      </w:r>
      <w:r w:rsidRPr="627E4E66">
        <w:rPr>
          <w:rFonts w:asciiTheme="majorHAnsi" w:eastAsiaTheme="majorEastAsia" w:hAnsiTheme="majorHAnsi" w:cstheme="majorBidi"/>
        </w:rPr>
        <w:t xml:space="preserve"> This is </w:t>
      </w:r>
      <w:r w:rsidRPr="627E4E66">
        <w:rPr>
          <w:rFonts w:asciiTheme="majorHAnsi" w:eastAsiaTheme="majorEastAsia" w:hAnsiTheme="majorHAnsi" w:cstheme="majorBidi"/>
          <w:highlight w:val="lightGray"/>
        </w:rPr>
        <w:t>Agency Name’s</w:t>
      </w:r>
      <w:r w:rsidRPr="627E4E66">
        <w:rPr>
          <w:rFonts w:asciiTheme="majorHAnsi" w:eastAsiaTheme="majorEastAsia" w:hAnsiTheme="majorHAnsi" w:cstheme="majorBidi"/>
        </w:rPr>
        <w:t xml:space="preserve"> </w:t>
      </w:r>
      <w:r w:rsidR="002E6EBA">
        <w:rPr>
          <w:rFonts w:asciiTheme="majorHAnsi" w:eastAsiaTheme="majorEastAsia" w:hAnsiTheme="majorHAnsi" w:cstheme="majorBidi"/>
        </w:rPr>
        <w:t>u</w:t>
      </w:r>
      <w:r w:rsidR="002E6EBA" w:rsidRPr="627E4E66">
        <w:rPr>
          <w:rFonts w:asciiTheme="majorHAnsi" w:eastAsiaTheme="majorEastAsia" w:hAnsiTheme="majorHAnsi" w:cstheme="majorBidi"/>
        </w:rPr>
        <w:t xml:space="preserve">pdate </w:t>
      </w:r>
      <w:r w:rsidRPr="627E4E66">
        <w:rPr>
          <w:rFonts w:asciiTheme="majorHAnsi" w:eastAsiaTheme="majorEastAsia" w:hAnsiTheme="majorHAnsi" w:cstheme="majorBidi"/>
        </w:rPr>
        <w:t xml:space="preserve">to an initial/prior </w:t>
      </w:r>
      <w:r w:rsidR="392750BC" w:rsidRPr="627E4E66">
        <w:rPr>
          <w:rFonts w:asciiTheme="majorHAnsi" w:eastAsiaTheme="majorEastAsia" w:hAnsiTheme="majorHAnsi" w:cstheme="majorBidi"/>
        </w:rPr>
        <w:t>Americans with Disabilities Act (</w:t>
      </w:r>
      <w:r w:rsidRPr="627E4E66">
        <w:rPr>
          <w:rFonts w:asciiTheme="majorHAnsi" w:eastAsiaTheme="majorEastAsia" w:hAnsiTheme="majorHAnsi" w:cstheme="majorBidi"/>
        </w:rPr>
        <w:t>ADA</w:t>
      </w:r>
      <w:r w:rsidR="4E1C8CC5" w:rsidRPr="627E4E66">
        <w:rPr>
          <w:rFonts w:asciiTheme="majorHAnsi" w:eastAsiaTheme="majorEastAsia" w:hAnsiTheme="majorHAnsi" w:cstheme="majorBidi"/>
        </w:rPr>
        <w:t>)</w:t>
      </w:r>
      <w:r w:rsidRPr="627E4E66">
        <w:rPr>
          <w:rFonts w:asciiTheme="majorHAnsi" w:eastAsiaTheme="majorEastAsia" w:hAnsiTheme="majorHAnsi" w:cstheme="majorBidi"/>
        </w:rPr>
        <w:t xml:space="preserve"> Transition Plan for pedestrian facilities in the Public Right-of-Way </w:t>
      </w:r>
      <w:r w:rsidR="3FA4C6DE" w:rsidRPr="627E4E66">
        <w:rPr>
          <w:rFonts w:asciiTheme="majorHAnsi" w:eastAsiaTheme="majorEastAsia" w:hAnsiTheme="majorHAnsi" w:cstheme="majorBidi"/>
        </w:rPr>
        <w:t xml:space="preserve">(PROW) </w:t>
      </w:r>
      <w:r w:rsidRPr="627E4E66">
        <w:rPr>
          <w:rFonts w:asciiTheme="majorHAnsi" w:eastAsiaTheme="majorEastAsia" w:hAnsiTheme="majorHAnsi" w:cstheme="majorBidi"/>
        </w:rPr>
        <w:t xml:space="preserve">dated </w:t>
      </w:r>
      <w:r w:rsidRPr="627E4E66">
        <w:rPr>
          <w:rFonts w:asciiTheme="majorHAnsi" w:eastAsiaTheme="majorEastAsia" w:hAnsiTheme="majorHAnsi" w:cstheme="majorBidi"/>
          <w:highlight w:val="lightGray"/>
        </w:rPr>
        <w:t>________</w:t>
      </w:r>
      <w:r w:rsidRPr="627E4E66">
        <w:rPr>
          <w:rFonts w:asciiTheme="majorHAnsi" w:eastAsiaTheme="majorEastAsia" w:hAnsiTheme="majorHAnsi" w:cstheme="majorBidi"/>
        </w:rPr>
        <w:t xml:space="preserve">. </w:t>
      </w:r>
    </w:p>
    <w:p w14:paraId="4DBFFC4D" w14:textId="77777777" w:rsidR="00ED230E" w:rsidRPr="0045675B" w:rsidRDefault="00ED230E" w:rsidP="00ED230E">
      <w:pPr>
        <w:spacing w:after="0" w:line="240" w:lineRule="auto"/>
        <w:rPr>
          <w:rFonts w:asciiTheme="majorHAnsi" w:eastAsiaTheme="majorEastAsia" w:hAnsiTheme="majorHAnsi" w:cstheme="majorBidi"/>
          <w:bCs/>
        </w:rPr>
      </w:pPr>
    </w:p>
    <w:p w14:paraId="593F070A" w14:textId="1AE14747" w:rsidR="00ED230E" w:rsidRPr="0045675B" w:rsidRDefault="00ED230E" w:rsidP="002E3128">
      <w:pPr>
        <w:spacing w:after="0" w:line="240" w:lineRule="auto"/>
        <w:ind w:left="720"/>
        <w:rPr>
          <w:rFonts w:asciiTheme="majorHAnsi" w:eastAsiaTheme="majorEastAsia" w:hAnsiTheme="majorHAnsi" w:cstheme="majorBidi"/>
        </w:rPr>
      </w:pPr>
      <w:r w:rsidRPr="627E4E66">
        <w:rPr>
          <w:rFonts w:asciiTheme="majorHAnsi" w:eastAsiaTheme="majorEastAsia" w:hAnsiTheme="majorHAnsi" w:cstheme="majorBidi"/>
        </w:rPr>
        <w:t>Date</w:t>
      </w:r>
      <w:r w:rsidR="00BD00D0">
        <w:rPr>
          <w:rFonts w:asciiTheme="majorHAnsi" w:eastAsiaTheme="majorEastAsia" w:hAnsiTheme="majorHAnsi" w:cstheme="majorBidi"/>
        </w:rPr>
        <w:t>(</w:t>
      </w:r>
      <w:r w:rsidRPr="627E4E66">
        <w:rPr>
          <w:rFonts w:asciiTheme="majorHAnsi" w:eastAsiaTheme="majorEastAsia" w:hAnsiTheme="majorHAnsi" w:cstheme="majorBidi"/>
        </w:rPr>
        <w:t>s</w:t>
      </w:r>
      <w:r w:rsidR="00BD00D0">
        <w:rPr>
          <w:rFonts w:asciiTheme="majorHAnsi" w:eastAsiaTheme="majorEastAsia" w:hAnsiTheme="majorHAnsi" w:cstheme="majorBidi"/>
        </w:rPr>
        <w:t>)</w:t>
      </w:r>
      <w:r w:rsidRPr="627E4E66">
        <w:rPr>
          <w:rFonts w:asciiTheme="majorHAnsi" w:eastAsiaTheme="majorEastAsia" w:hAnsiTheme="majorHAnsi" w:cstheme="majorBidi"/>
        </w:rPr>
        <w:t xml:space="preserve"> of Prior ADA Transition Plan</w:t>
      </w:r>
      <w:r w:rsidR="297ED232" w:rsidRPr="627E4E66">
        <w:rPr>
          <w:rFonts w:asciiTheme="majorHAnsi" w:eastAsiaTheme="majorEastAsia" w:hAnsiTheme="majorHAnsi" w:cstheme="majorBidi"/>
        </w:rPr>
        <w:t>(</w:t>
      </w:r>
      <w:r w:rsidRPr="627E4E66">
        <w:rPr>
          <w:rFonts w:asciiTheme="majorHAnsi" w:eastAsiaTheme="majorEastAsia" w:hAnsiTheme="majorHAnsi" w:cstheme="majorBidi"/>
        </w:rPr>
        <w:t>s</w:t>
      </w:r>
      <w:r w:rsidR="6AFAD3FC" w:rsidRPr="627E4E66">
        <w:rPr>
          <w:rFonts w:asciiTheme="majorHAnsi" w:eastAsiaTheme="majorEastAsia" w:hAnsiTheme="majorHAnsi" w:cstheme="majorBidi"/>
        </w:rPr>
        <w:t>)</w:t>
      </w:r>
      <w:r w:rsidRPr="627E4E66">
        <w:rPr>
          <w:rFonts w:asciiTheme="majorHAnsi" w:eastAsiaTheme="majorEastAsia" w:hAnsiTheme="majorHAnsi" w:cstheme="majorBidi"/>
        </w:rPr>
        <w:t>:</w:t>
      </w:r>
    </w:p>
    <w:p w14:paraId="61FDE824" w14:textId="77777777" w:rsidR="00ED230E" w:rsidRPr="0045675B" w:rsidRDefault="00ED230E" w:rsidP="00ED230E">
      <w:pPr>
        <w:spacing w:after="0" w:line="240" w:lineRule="auto"/>
        <w:rPr>
          <w:rFonts w:asciiTheme="majorHAnsi" w:eastAsiaTheme="majorEastAsia" w:hAnsiTheme="majorHAnsi" w:cstheme="majorBidi"/>
          <w:bCs/>
        </w:rPr>
      </w:pPr>
    </w:p>
    <w:p w14:paraId="64BFA14A" w14:textId="1CC8EBB9" w:rsidR="00ED230E" w:rsidRPr="0045675B" w:rsidRDefault="00ED230E" w:rsidP="002E3128">
      <w:pPr>
        <w:spacing w:after="0" w:line="240" w:lineRule="auto"/>
        <w:ind w:left="720"/>
        <w:rPr>
          <w:rFonts w:asciiTheme="majorHAnsi" w:eastAsiaTheme="majorEastAsia" w:hAnsiTheme="majorHAnsi" w:cstheme="majorBidi"/>
          <w:bCs/>
        </w:rPr>
      </w:pPr>
      <w:r w:rsidRPr="0045675B">
        <w:rPr>
          <w:rFonts w:ascii="Times New Roman" w:eastAsiaTheme="majorEastAsia" w:hAnsi="Times New Roman" w:cs="Times New Roman"/>
          <w:bCs/>
          <w:highlight w:val="lightGray"/>
        </w:rPr>
        <w:t>□</w:t>
      </w:r>
      <w:r w:rsidRPr="0045675B">
        <w:rPr>
          <w:rFonts w:ascii="Times New Roman" w:eastAsiaTheme="majorEastAsia" w:hAnsi="Times New Roman" w:cs="Times New Roman"/>
          <w:bCs/>
        </w:rPr>
        <w:tab/>
        <w:t>___________________________</w:t>
      </w:r>
    </w:p>
    <w:p w14:paraId="269B8986" w14:textId="77777777" w:rsidR="00ED230E" w:rsidRPr="0045675B" w:rsidRDefault="00ED230E" w:rsidP="002E3128">
      <w:pPr>
        <w:spacing w:after="0" w:line="240" w:lineRule="auto"/>
        <w:ind w:left="720"/>
        <w:rPr>
          <w:rFonts w:asciiTheme="majorHAnsi" w:eastAsiaTheme="majorEastAsia" w:hAnsiTheme="majorHAnsi" w:cstheme="majorBidi"/>
          <w:bCs/>
        </w:rPr>
      </w:pPr>
    </w:p>
    <w:p w14:paraId="37F793E6" w14:textId="317E28C3" w:rsidR="00ED230E" w:rsidRPr="0045675B" w:rsidRDefault="00ED230E" w:rsidP="002E3128">
      <w:pPr>
        <w:spacing w:after="0" w:line="240" w:lineRule="auto"/>
        <w:ind w:left="720"/>
        <w:rPr>
          <w:rFonts w:asciiTheme="majorHAnsi" w:eastAsiaTheme="majorEastAsia" w:hAnsiTheme="majorHAnsi" w:cstheme="majorBidi"/>
          <w:bCs/>
        </w:rPr>
      </w:pPr>
      <w:r w:rsidRPr="0045675B">
        <w:rPr>
          <w:rFonts w:ascii="Times New Roman" w:eastAsiaTheme="majorEastAsia" w:hAnsi="Times New Roman" w:cs="Times New Roman"/>
          <w:bCs/>
          <w:highlight w:val="lightGray"/>
        </w:rPr>
        <w:t>□</w:t>
      </w:r>
      <w:r w:rsidRPr="0045675B">
        <w:rPr>
          <w:rFonts w:ascii="Times New Roman" w:eastAsiaTheme="majorEastAsia" w:hAnsi="Times New Roman" w:cs="Times New Roman"/>
          <w:bCs/>
        </w:rPr>
        <w:t xml:space="preserve"> </w:t>
      </w:r>
      <w:r w:rsidR="007A7FD4" w:rsidRPr="0045675B">
        <w:rPr>
          <w:rFonts w:ascii="Times New Roman" w:eastAsiaTheme="majorEastAsia" w:hAnsi="Times New Roman" w:cs="Times New Roman"/>
          <w:bCs/>
        </w:rPr>
        <w:tab/>
      </w:r>
      <w:r w:rsidRPr="0045675B">
        <w:rPr>
          <w:rFonts w:ascii="Times New Roman" w:eastAsiaTheme="majorEastAsia" w:hAnsi="Times New Roman" w:cs="Times New Roman"/>
          <w:bCs/>
        </w:rPr>
        <w:t>___________________________</w:t>
      </w:r>
    </w:p>
    <w:p w14:paraId="2FF1BD91" w14:textId="77777777" w:rsidR="00ED230E" w:rsidRPr="0045675B" w:rsidRDefault="00ED230E" w:rsidP="00ED230E">
      <w:pPr>
        <w:spacing w:after="0" w:line="240" w:lineRule="auto"/>
        <w:rPr>
          <w:rFonts w:asciiTheme="majorHAnsi" w:eastAsiaTheme="majorEastAsia" w:hAnsiTheme="majorHAnsi" w:cstheme="majorBidi"/>
          <w:bCs/>
        </w:rPr>
      </w:pPr>
    </w:p>
    <w:p w14:paraId="7E6FB4B6" w14:textId="77777777" w:rsidR="007319B5" w:rsidRPr="0045675B" w:rsidRDefault="007319B5" w:rsidP="00ED230E">
      <w:pPr>
        <w:spacing w:after="0" w:line="240" w:lineRule="auto"/>
        <w:rPr>
          <w:rFonts w:asciiTheme="majorHAnsi" w:eastAsiaTheme="majorEastAsia" w:hAnsiTheme="majorHAnsi" w:cstheme="majorBidi"/>
          <w:bCs/>
        </w:rPr>
      </w:pPr>
    </w:p>
    <w:p w14:paraId="22A319C6" w14:textId="588CB4DF" w:rsidR="000A28D8" w:rsidRDefault="00EE5672" w:rsidP="006F4CFF">
      <w:pPr>
        <w:spacing w:after="0" w:line="240" w:lineRule="auto"/>
        <w:rPr>
          <w:highlight w:val="yellow"/>
        </w:rPr>
        <w:sectPr w:rsidR="000A28D8">
          <w:pgSz w:w="12240" w:h="15840"/>
          <w:pgMar w:top="1440" w:right="1440" w:bottom="1440" w:left="1440" w:header="720" w:footer="720" w:gutter="0"/>
          <w:cols w:space="720"/>
          <w:docGrid w:linePitch="360"/>
        </w:sectPr>
      </w:pPr>
      <w:r w:rsidRPr="7E402666">
        <w:rPr>
          <w:rFonts w:asciiTheme="majorHAnsi" w:eastAsiaTheme="majorEastAsia" w:hAnsiTheme="majorHAnsi" w:cstheme="majorBidi"/>
        </w:rPr>
        <w:t>Th</w:t>
      </w:r>
      <w:r>
        <w:rPr>
          <w:rFonts w:asciiTheme="majorHAnsi" w:eastAsiaTheme="majorEastAsia" w:hAnsiTheme="majorHAnsi" w:cstheme="majorBidi"/>
        </w:rPr>
        <w:t>is</w:t>
      </w:r>
      <w:r w:rsidR="5E17B6CA" w:rsidRPr="7E402666">
        <w:rPr>
          <w:rFonts w:asciiTheme="majorHAnsi" w:eastAsiaTheme="majorEastAsia" w:hAnsiTheme="majorHAnsi" w:cstheme="majorBidi"/>
        </w:rPr>
        <w:t xml:space="preserve"> ADA Transition Plan </w:t>
      </w:r>
      <w:r w:rsidR="2EB98DA6" w:rsidRPr="7E402666">
        <w:rPr>
          <w:rFonts w:asciiTheme="majorHAnsi" w:eastAsiaTheme="majorEastAsia" w:hAnsiTheme="majorHAnsi" w:cstheme="majorBidi"/>
        </w:rPr>
        <w:t>for P</w:t>
      </w:r>
      <w:r w:rsidR="5E7FF6E9" w:rsidRPr="7E402666">
        <w:rPr>
          <w:rFonts w:asciiTheme="majorHAnsi" w:eastAsiaTheme="majorEastAsia" w:hAnsiTheme="majorHAnsi" w:cstheme="majorBidi"/>
        </w:rPr>
        <w:t>ROW</w:t>
      </w:r>
      <w:r w:rsidR="2EB98DA6" w:rsidRPr="7E402666">
        <w:rPr>
          <w:rFonts w:asciiTheme="majorHAnsi" w:eastAsiaTheme="majorEastAsia" w:hAnsiTheme="majorHAnsi" w:cstheme="majorBidi"/>
        </w:rPr>
        <w:t xml:space="preserve"> </w:t>
      </w:r>
      <w:r w:rsidR="004D1CC8">
        <w:rPr>
          <w:rFonts w:asciiTheme="majorHAnsi" w:eastAsiaTheme="majorEastAsia" w:hAnsiTheme="majorHAnsi" w:cstheme="majorBidi"/>
        </w:rPr>
        <w:t xml:space="preserve">(Plan) </w:t>
      </w:r>
      <w:r w:rsidR="5E17B6CA" w:rsidRPr="7E402666">
        <w:rPr>
          <w:rFonts w:asciiTheme="majorHAnsi" w:eastAsiaTheme="majorEastAsia" w:hAnsiTheme="majorHAnsi" w:cstheme="majorBidi"/>
        </w:rPr>
        <w:t xml:space="preserve">was adopted by </w:t>
      </w:r>
      <w:r w:rsidR="00917C2D" w:rsidRPr="00917C2D">
        <w:rPr>
          <w:rFonts w:asciiTheme="majorHAnsi" w:eastAsiaTheme="majorEastAsia" w:hAnsiTheme="majorHAnsi" w:cstheme="majorBidi"/>
          <w:highlight w:val="lightGray"/>
        </w:rPr>
        <w:t>Agency Name</w:t>
      </w:r>
      <w:r w:rsidR="5E17B6CA" w:rsidRPr="7E402666">
        <w:rPr>
          <w:rFonts w:asciiTheme="majorHAnsi" w:eastAsiaTheme="majorEastAsia" w:hAnsiTheme="majorHAnsi" w:cstheme="majorBidi"/>
        </w:rPr>
        <w:t xml:space="preserve"> on </w:t>
      </w:r>
      <w:r w:rsidR="7DC238D0" w:rsidRPr="7E402666">
        <w:rPr>
          <w:rFonts w:asciiTheme="majorHAnsi" w:eastAsiaTheme="majorEastAsia" w:hAnsiTheme="majorHAnsi" w:cstheme="majorBidi"/>
          <w:highlight w:val="lightGray"/>
        </w:rPr>
        <w:t>M</w:t>
      </w:r>
      <w:r w:rsidR="566724CF" w:rsidRPr="7E402666">
        <w:rPr>
          <w:rFonts w:asciiTheme="majorHAnsi" w:eastAsiaTheme="majorEastAsia" w:hAnsiTheme="majorHAnsi" w:cstheme="majorBidi"/>
          <w:highlight w:val="lightGray"/>
        </w:rPr>
        <w:t>onth</w:t>
      </w:r>
      <w:r w:rsidR="7925CD3D" w:rsidRPr="7E402666">
        <w:rPr>
          <w:rFonts w:asciiTheme="majorHAnsi" w:eastAsiaTheme="majorEastAsia" w:hAnsiTheme="majorHAnsi" w:cstheme="majorBidi"/>
          <w:highlight w:val="lightGray"/>
        </w:rPr>
        <w:t xml:space="preserve"> D</w:t>
      </w:r>
      <w:r w:rsidR="566724CF" w:rsidRPr="7E402666">
        <w:rPr>
          <w:rFonts w:asciiTheme="majorHAnsi" w:eastAsiaTheme="majorEastAsia" w:hAnsiTheme="majorHAnsi" w:cstheme="majorBidi"/>
          <w:highlight w:val="lightGray"/>
        </w:rPr>
        <w:t>ay</w:t>
      </w:r>
      <w:r w:rsidR="7925CD3D" w:rsidRPr="7E402666">
        <w:rPr>
          <w:rFonts w:asciiTheme="majorHAnsi" w:eastAsiaTheme="majorEastAsia" w:hAnsiTheme="majorHAnsi" w:cstheme="majorBidi"/>
          <w:highlight w:val="lightGray"/>
        </w:rPr>
        <w:t>, YYYY</w:t>
      </w:r>
      <w:r w:rsidR="00E56D86">
        <w:rPr>
          <w:rFonts w:asciiTheme="majorHAnsi" w:eastAsiaTheme="majorEastAsia" w:hAnsiTheme="majorHAnsi" w:cstheme="majorBidi"/>
          <w:highlight w:val="lightGray"/>
        </w:rPr>
        <w:t>,</w:t>
      </w:r>
      <w:r w:rsidR="571BF2C1" w:rsidRPr="7E402666">
        <w:rPr>
          <w:rFonts w:asciiTheme="majorHAnsi" w:eastAsiaTheme="majorEastAsia" w:hAnsiTheme="majorHAnsi" w:cstheme="majorBidi"/>
          <w:highlight w:val="lightGray"/>
        </w:rPr>
        <w:t xml:space="preserve"> </w:t>
      </w:r>
      <w:r w:rsidR="0D0CB926" w:rsidRPr="7E402666">
        <w:rPr>
          <w:rFonts w:asciiTheme="majorHAnsi" w:eastAsiaTheme="majorEastAsia" w:hAnsiTheme="majorHAnsi" w:cstheme="majorBidi"/>
        </w:rPr>
        <w:t>a</w:t>
      </w:r>
      <w:r w:rsidR="5E17B6CA" w:rsidRPr="7E402666">
        <w:rPr>
          <w:rFonts w:asciiTheme="majorHAnsi" w:eastAsiaTheme="majorEastAsia" w:hAnsiTheme="majorHAnsi" w:cstheme="majorBidi"/>
        </w:rPr>
        <w:t xml:space="preserve">nd is effective from that date. </w:t>
      </w:r>
      <w:r w:rsidR="7925CD3D" w:rsidRPr="7E402666">
        <w:rPr>
          <w:rFonts w:asciiTheme="majorHAnsi" w:eastAsiaTheme="majorEastAsia" w:hAnsiTheme="majorHAnsi" w:cstheme="majorBidi"/>
          <w:highlight w:val="lightGray"/>
        </w:rPr>
        <w:t>Agency</w:t>
      </w:r>
      <w:r w:rsidR="646CC0E7" w:rsidRPr="7E402666">
        <w:rPr>
          <w:rFonts w:asciiTheme="majorHAnsi" w:eastAsiaTheme="majorEastAsia" w:hAnsiTheme="majorHAnsi" w:cstheme="majorBidi"/>
          <w:highlight w:val="lightGray"/>
        </w:rPr>
        <w:t xml:space="preserve"> Name</w:t>
      </w:r>
      <w:r w:rsidR="5E17B6CA" w:rsidRPr="7E402666">
        <w:rPr>
          <w:rFonts w:asciiTheme="majorHAnsi" w:eastAsiaTheme="majorEastAsia" w:hAnsiTheme="majorHAnsi" w:cstheme="majorBidi"/>
        </w:rPr>
        <w:t xml:space="preserve"> commits to following the guidelines set forth in</w:t>
      </w:r>
      <w:r w:rsidR="492E78DB" w:rsidRPr="7E402666">
        <w:rPr>
          <w:rFonts w:asciiTheme="majorHAnsi" w:eastAsiaTheme="majorEastAsia" w:hAnsiTheme="majorHAnsi" w:cstheme="majorBidi"/>
        </w:rPr>
        <w:t xml:space="preserve"> </w:t>
      </w:r>
      <w:r w:rsidR="5E17B6CA" w:rsidRPr="7E402666">
        <w:rPr>
          <w:rFonts w:asciiTheme="majorHAnsi" w:eastAsiaTheme="majorEastAsia" w:hAnsiTheme="majorHAnsi" w:cstheme="majorBidi"/>
        </w:rPr>
        <w:t xml:space="preserve">this </w:t>
      </w:r>
      <w:r w:rsidR="0C3A693C" w:rsidRPr="7E402666">
        <w:rPr>
          <w:rFonts w:asciiTheme="majorHAnsi" w:eastAsiaTheme="majorEastAsia" w:hAnsiTheme="majorHAnsi" w:cstheme="majorBidi"/>
        </w:rPr>
        <w:t>Plan but</w:t>
      </w:r>
      <w:r w:rsidR="5E17B6CA" w:rsidRPr="7E402666">
        <w:rPr>
          <w:rFonts w:asciiTheme="majorHAnsi" w:eastAsiaTheme="majorEastAsia" w:hAnsiTheme="majorHAnsi" w:cstheme="majorBidi"/>
        </w:rPr>
        <w:t xml:space="preserve"> also recognizes that this</w:t>
      </w:r>
      <w:r w:rsidR="00771922">
        <w:rPr>
          <w:rFonts w:asciiTheme="majorHAnsi" w:eastAsiaTheme="majorEastAsia" w:hAnsiTheme="majorHAnsi" w:cstheme="majorBidi"/>
        </w:rPr>
        <w:t xml:space="preserve"> </w:t>
      </w:r>
      <w:r w:rsidR="00F66C3E">
        <w:t>P</w:t>
      </w:r>
      <w:r w:rsidR="006F4CFF">
        <w:t>lan is a living document that will be re</w:t>
      </w:r>
      <w:r w:rsidR="008B445E">
        <w:t>-</w:t>
      </w:r>
      <w:r w:rsidR="006F4CFF">
        <w:t xml:space="preserve">evaluated </w:t>
      </w:r>
      <w:r w:rsidR="00A66BB2" w:rsidRPr="002E3128">
        <w:rPr>
          <w:highlight w:val="lightGray"/>
        </w:rPr>
        <w:t xml:space="preserve">every </w:t>
      </w:r>
      <w:r w:rsidR="00A66BB2">
        <w:rPr>
          <w:highlight w:val="lightGray"/>
        </w:rPr>
        <w:t>x</w:t>
      </w:r>
      <w:r w:rsidR="00A66BB2" w:rsidRPr="002E3128">
        <w:rPr>
          <w:highlight w:val="lightGray"/>
        </w:rPr>
        <w:t xml:space="preserve"> </w:t>
      </w:r>
      <w:r w:rsidR="00A66BB2">
        <w:rPr>
          <w:highlight w:val="lightGray"/>
        </w:rPr>
        <w:t>y</w:t>
      </w:r>
      <w:r w:rsidR="00A66BB2" w:rsidRPr="002E3128">
        <w:rPr>
          <w:highlight w:val="lightGray"/>
        </w:rPr>
        <w:t>ears</w:t>
      </w:r>
      <w:r w:rsidR="00A66BB2">
        <w:t xml:space="preserve"> </w:t>
      </w:r>
      <w:r w:rsidR="006F4CFF">
        <w:t xml:space="preserve">and modified to document </w:t>
      </w:r>
      <w:r w:rsidR="005D28A6">
        <w:t xml:space="preserve">new barriers, </w:t>
      </w:r>
      <w:r w:rsidR="006F4CFF">
        <w:t>changes in</w:t>
      </w:r>
      <w:r w:rsidR="001306B7">
        <w:t xml:space="preserve"> </w:t>
      </w:r>
      <w:r w:rsidR="008F6150">
        <w:t>s</w:t>
      </w:r>
      <w:r w:rsidR="006F4CFF">
        <w:t xml:space="preserve">tandards and </w:t>
      </w:r>
      <w:r w:rsidR="008F6150">
        <w:t>g</w:t>
      </w:r>
      <w:r w:rsidR="006F4CFF">
        <w:t xml:space="preserve">uidelines, </w:t>
      </w:r>
      <w:r w:rsidR="007F2100">
        <w:t>priorities</w:t>
      </w:r>
      <w:r w:rsidR="00297204">
        <w:t>, priority areas</w:t>
      </w:r>
      <w:r w:rsidR="00F833F8">
        <w:t xml:space="preserve">, </w:t>
      </w:r>
      <w:r w:rsidR="006F4CFF">
        <w:t xml:space="preserve">funding levels, alterations to pedestrian facilities, barrier </w:t>
      </w:r>
      <w:r w:rsidR="00351408">
        <w:t>removal</w:t>
      </w:r>
      <w:r w:rsidR="00F009F0">
        <w:t>,</w:t>
      </w:r>
      <w:r w:rsidR="006F4CFF">
        <w:t xml:space="preserve"> and </w:t>
      </w:r>
      <w:r w:rsidR="00E55930">
        <w:t xml:space="preserve">barrier </w:t>
      </w:r>
      <w:r w:rsidR="00340E4C">
        <w:t>mitigation</w:t>
      </w:r>
      <w:r w:rsidR="006F4CFF">
        <w:t xml:space="preserve"> progress.</w:t>
      </w:r>
      <w:r w:rsidR="006F4CFF" w:rsidRPr="00960C7A">
        <w:rPr>
          <w:rFonts w:asciiTheme="majorHAnsi" w:eastAsiaTheme="majorEastAsia" w:hAnsiTheme="majorHAnsi" w:cstheme="majorBidi"/>
        </w:rPr>
        <w:t xml:space="preserve"> </w:t>
      </w:r>
    </w:p>
    <w:sdt>
      <w:sdtPr>
        <w:rPr>
          <w:rFonts w:asciiTheme="minorHAnsi" w:eastAsiaTheme="minorEastAsia" w:hAnsiTheme="minorHAnsi" w:cstheme="minorBidi"/>
          <w:b/>
          <w:bCs/>
          <w:color w:val="auto"/>
          <w:kern w:val="2"/>
          <w:sz w:val="24"/>
          <w:szCs w:val="24"/>
          <w14:ligatures w14:val="standardContextual"/>
        </w:rPr>
        <w:id w:val="1699045978"/>
        <w:docPartObj>
          <w:docPartGallery w:val="Table of Contents"/>
          <w:docPartUnique/>
        </w:docPartObj>
      </w:sdtPr>
      <w:sdtEndPr>
        <w:rPr>
          <w:noProof/>
        </w:rPr>
      </w:sdtEndPr>
      <w:sdtContent>
        <w:p w14:paraId="7516B400" w14:textId="44F2D35A" w:rsidR="00082E67" w:rsidRPr="00691A25" w:rsidRDefault="00082E67" w:rsidP="00BC431C">
          <w:pPr>
            <w:pStyle w:val="TOCHeading"/>
            <w:spacing w:after="240"/>
            <w:rPr>
              <w:b/>
              <w:bCs/>
            </w:rPr>
          </w:pPr>
          <w:r w:rsidRPr="00691A25">
            <w:rPr>
              <w:b/>
              <w:bCs/>
            </w:rPr>
            <w:t>Table of Contents</w:t>
          </w:r>
        </w:p>
        <w:p w14:paraId="3991F8A5" w14:textId="1EF15BAA" w:rsidR="00FE1585" w:rsidRDefault="00082E67">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22386021" w:history="1">
            <w:r w:rsidR="00FE1585" w:rsidRPr="006A0110">
              <w:rPr>
                <w:rStyle w:val="Hyperlink"/>
                <w:noProof/>
                <w:color w:val="auto"/>
              </w:rPr>
              <w:t>Executive Summary</w:t>
            </w:r>
            <w:r w:rsidR="00FE1585">
              <w:rPr>
                <w:noProof/>
                <w:webHidden/>
              </w:rPr>
              <w:tab/>
            </w:r>
            <w:r w:rsidR="00FE1585">
              <w:rPr>
                <w:noProof/>
                <w:webHidden/>
              </w:rPr>
              <w:fldChar w:fldCharType="begin"/>
            </w:r>
            <w:r w:rsidR="00FE1585">
              <w:rPr>
                <w:noProof/>
                <w:webHidden/>
              </w:rPr>
              <w:instrText xml:space="preserve"> PAGEREF _Toc222386021 \h </w:instrText>
            </w:r>
            <w:r w:rsidR="00FE1585">
              <w:rPr>
                <w:noProof/>
                <w:webHidden/>
              </w:rPr>
            </w:r>
            <w:r w:rsidR="00FE1585">
              <w:rPr>
                <w:noProof/>
                <w:webHidden/>
              </w:rPr>
              <w:fldChar w:fldCharType="separate"/>
            </w:r>
            <w:r w:rsidR="002613AE">
              <w:rPr>
                <w:noProof/>
                <w:webHidden/>
              </w:rPr>
              <w:t>1</w:t>
            </w:r>
            <w:r w:rsidR="00FE1585">
              <w:rPr>
                <w:noProof/>
                <w:webHidden/>
              </w:rPr>
              <w:fldChar w:fldCharType="end"/>
            </w:r>
          </w:hyperlink>
        </w:p>
        <w:p w14:paraId="2FFCA736" w14:textId="65F87E43" w:rsidR="00FE1585" w:rsidRDefault="00FE1585">
          <w:pPr>
            <w:pStyle w:val="TOC1"/>
            <w:tabs>
              <w:tab w:val="left" w:pos="480"/>
              <w:tab w:val="right" w:leader="dot" w:pos="9350"/>
            </w:tabs>
            <w:rPr>
              <w:rFonts w:eastAsiaTheme="minorEastAsia"/>
              <w:noProof/>
            </w:rPr>
          </w:pPr>
          <w:hyperlink w:anchor="_Toc222386022" w:history="1">
            <w:r w:rsidRPr="005A0322">
              <w:rPr>
                <w:rStyle w:val="Hyperlink"/>
                <w:noProof/>
                <w:color w:val="auto"/>
              </w:rPr>
              <w:t>1</w:t>
            </w:r>
            <w:r>
              <w:rPr>
                <w:rFonts w:eastAsiaTheme="minorEastAsia"/>
                <w:noProof/>
              </w:rPr>
              <w:tab/>
            </w:r>
            <w:r w:rsidRPr="009106C2">
              <w:rPr>
                <w:rStyle w:val="Hyperlink"/>
                <w:noProof/>
                <w:color w:val="auto"/>
              </w:rPr>
              <w:t>Introduction</w:t>
            </w:r>
            <w:r>
              <w:rPr>
                <w:noProof/>
                <w:webHidden/>
              </w:rPr>
              <w:tab/>
            </w:r>
            <w:r>
              <w:rPr>
                <w:noProof/>
                <w:webHidden/>
              </w:rPr>
              <w:fldChar w:fldCharType="begin"/>
            </w:r>
            <w:r>
              <w:rPr>
                <w:noProof/>
                <w:webHidden/>
              </w:rPr>
              <w:instrText xml:space="preserve"> PAGEREF _Toc222386022 \h </w:instrText>
            </w:r>
            <w:r>
              <w:rPr>
                <w:noProof/>
                <w:webHidden/>
              </w:rPr>
            </w:r>
            <w:r>
              <w:rPr>
                <w:noProof/>
                <w:webHidden/>
              </w:rPr>
              <w:fldChar w:fldCharType="separate"/>
            </w:r>
            <w:r w:rsidR="002613AE">
              <w:rPr>
                <w:noProof/>
                <w:webHidden/>
              </w:rPr>
              <w:t>1</w:t>
            </w:r>
            <w:r>
              <w:rPr>
                <w:noProof/>
                <w:webHidden/>
              </w:rPr>
              <w:fldChar w:fldCharType="end"/>
            </w:r>
          </w:hyperlink>
        </w:p>
        <w:p w14:paraId="0AA79138" w14:textId="68173C2D" w:rsidR="00FE1585" w:rsidRDefault="00FE1585">
          <w:pPr>
            <w:pStyle w:val="TOC1"/>
            <w:tabs>
              <w:tab w:val="left" w:pos="480"/>
              <w:tab w:val="right" w:leader="dot" w:pos="9350"/>
            </w:tabs>
            <w:rPr>
              <w:rFonts w:eastAsiaTheme="minorEastAsia"/>
              <w:noProof/>
            </w:rPr>
          </w:pPr>
          <w:hyperlink w:anchor="_Toc222386023" w:history="1">
            <w:r w:rsidRPr="009106C2">
              <w:rPr>
                <w:rStyle w:val="Hyperlink"/>
                <w:noProof/>
                <w:color w:val="auto"/>
              </w:rPr>
              <w:t>2</w:t>
            </w:r>
            <w:r>
              <w:rPr>
                <w:rFonts w:eastAsiaTheme="minorEastAsia"/>
                <w:noProof/>
              </w:rPr>
              <w:tab/>
            </w:r>
            <w:r w:rsidRPr="009106C2">
              <w:rPr>
                <w:rStyle w:val="Hyperlink"/>
                <w:noProof/>
                <w:color w:val="auto"/>
              </w:rPr>
              <w:t>ADA Mandate and Background</w:t>
            </w:r>
            <w:r>
              <w:rPr>
                <w:noProof/>
                <w:webHidden/>
              </w:rPr>
              <w:tab/>
            </w:r>
            <w:r>
              <w:rPr>
                <w:noProof/>
                <w:webHidden/>
              </w:rPr>
              <w:fldChar w:fldCharType="begin"/>
            </w:r>
            <w:r>
              <w:rPr>
                <w:noProof/>
                <w:webHidden/>
              </w:rPr>
              <w:instrText xml:space="preserve"> PAGEREF _Toc222386023 \h </w:instrText>
            </w:r>
            <w:r>
              <w:rPr>
                <w:noProof/>
                <w:webHidden/>
              </w:rPr>
            </w:r>
            <w:r>
              <w:rPr>
                <w:noProof/>
                <w:webHidden/>
              </w:rPr>
              <w:fldChar w:fldCharType="separate"/>
            </w:r>
            <w:r w:rsidR="002613AE">
              <w:rPr>
                <w:noProof/>
                <w:webHidden/>
              </w:rPr>
              <w:t>2</w:t>
            </w:r>
            <w:r>
              <w:rPr>
                <w:noProof/>
                <w:webHidden/>
              </w:rPr>
              <w:fldChar w:fldCharType="end"/>
            </w:r>
          </w:hyperlink>
        </w:p>
        <w:p w14:paraId="597AD993" w14:textId="281C67A8" w:rsidR="00FE1585" w:rsidRDefault="00FE1585">
          <w:pPr>
            <w:pStyle w:val="TOC2"/>
            <w:tabs>
              <w:tab w:val="left" w:pos="960"/>
              <w:tab w:val="right" w:leader="dot" w:pos="9350"/>
            </w:tabs>
            <w:rPr>
              <w:rFonts w:eastAsiaTheme="minorEastAsia"/>
              <w:noProof/>
            </w:rPr>
          </w:pPr>
          <w:hyperlink w:anchor="_Toc222386024" w:history="1">
            <w:r w:rsidRPr="009106C2">
              <w:rPr>
                <w:rStyle w:val="Hyperlink"/>
                <w:noProof/>
                <w:color w:val="auto"/>
              </w:rPr>
              <w:t>2.1</w:t>
            </w:r>
            <w:r>
              <w:rPr>
                <w:rFonts w:eastAsiaTheme="minorEastAsia"/>
                <w:noProof/>
              </w:rPr>
              <w:tab/>
            </w:r>
            <w:r w:rsidRPr="009106C2">
              <w:rPr>
                <w:rStyle w:val="Hyperlink"/>
                <w:noProof/>
                <w:color w:val="auto"/>
              </w:rPr>
              <w:t>ADA Title II Administrative Requirements</w:t>
            </w:r>
            <w:r>
              <w:rPr>
                <w:noProof/>
                <w:webHidden/>
              </w:rPr>
              <w:tab/>
            </w:r>
            <w:r>
              <w:rPr>
                <w:noProof/>
                <w:webHidden/>
              </w:rPr>
              <w:fldChar w:fldCharType="begin"/>
            </w:r>
            <w:r>
              <w:rPr>
                <w:noProof/>
                <w:webHidden/>
              </w:rPr>
              <w:instrText xml:space="preserve"> PAGEREF _Toc222386024 \h </w:instrText>
            </w:r>
            <w:r>
              <w:rPr>
                <w:noProof/>
                <w:webHidden/>
              </w:rPr>
            </w:r>
            <w:r>
              <w:rPr>
                <w:noProof/>
                <w:webHidden/>
              </w:rPr>
              <w:fldChar w:fldCharType="separate"/>
            </w:r>
            <w:r w:rsidR="002613AE">
              <w:rPr>
                <w:noProof/>
                <w:webHidden/>
              </w:rPr>
              <w:t>2</w:t>
            </w:r>
            <w:r>
              <w:rPr>
                <w:noProof/>
                <w:webHidden/>
              </w:rPr>
              <w:fldChar w:fldCharType="end"/>
            </w:r>
          </w:hyperlink>
        </w:p>
        <w:p w14:paraId="58F9BA23" w14:textId="3956259A" w:rsidR="00FE1585" w:rsidRDefault="00FE1585">
          <w:pPr>
            <w:pStyle w:val="TOC2"/>
            <w:tabs>
              <w:tab w:val="left" w:pos="960"/>
              <w:tab w:val="right" w:leader="dot" w:pos="9350"/>
            </w:tabs>
            <w:rPr>
              <w:rFonts w:eastAsiaTheme="minorEastAsia"/>
              <w:noProof/>
            </w:rPr>
          </w:pPr>
          <w:hyperlink w:anchor="_Toc222386025" w:history="1">
            <w:r w:rsidRPr="009106C2">
              <w:rPr>
                <w:rStyle w:val="Hyperlink"/>
                <w:noProof/>
                <w:color w:val="auto"/>
              </w:rPr>
              <w:t>2.2</w:t>
            </w:r>
            <w:r>
              <w:rPr>
                <w:rFonts w:eastAsiaTheme="minorEastAsia"/>
                <w:noProof/>
              </w:rPr>
              <w:tab/>
            </w:r>
            <w:r w:rsidRPr="009106C2">
              <w:rPr>
                <w:rStyle w:val="Hyperlink"/>
                <w:noProof/>
                <w:color w:val="auto"/>
              </w:rPr>
              <w:t>ADA Transition Plan Legal Requirements</w:t>
            </w:r>
            <w:r>
              <w:rPr>
                <w:noProof/>
                <w:webHidden/>
              </w:rPr>
              <w:tab/>
            </w:r>
            <w:r>
              <w:rPr>
                <w:noProof/>
                <w:webHidden/>
              </w:rPr>
              <w:fldChar w:fldCharType="begin"/>
            </w:r>
            <w:r>
              <w:rPr>
                <w:noProof/>
                <w:webHidden/>
              </w:rPr>
              <w:instrText xml:space="preserve"> PAGEREF _Toc222386025 \h </w:instrText>
            </w:r>
            <w:r>
              <w:rPr>
                <w:noProof/>
                <w:webHidden/>
              </w:rPr>
            </w:r>
            <w:r>
              <w:rPr>
                <w:noProof/>
                <w:webHidden/>
              </w:rPr>
              <w:fldChar w:fldCharType="separate"/>
            </w:r>
            <w:r w:rsidR="002613AE">
              <w:rPr>
                <w:noProof/>
                <w:webHidden/>
              </w:rPr>
              <w:t>3</w:t>
            </w:r>
            <w:r>
              <w:rPr>
                <w:noProof/>
                <w:webHidden/>
              </w:rPr>
              <w:fldChar w:fldCharType="end"/>
            </w:r>
          </w:hyperlink>
        </w:p>
        <w:p w14:paraId="7F66B377" w14:textId="6E073DE4" w:rsidR="00FE1585" w:rsidRDefault="00FE1585">
          <w:pPr>
            <w:pStyle w:val="TOC2"/>
            <w:tabs>
              <w:tab w:val="left" w:pos="960"/>
              <w:tab w:val="right" w:leader="dot" w:pos="9350"/>
            </w:tabs>
            <w:rPr>
              <w:rFonts w:eastAsiaTheme="minorEastAsia"/>
              <w:noProof/>
            </w:rPr>
          </w:pPr>
          <w:hyperlink w:anchor="_Toc222386026" w:history="1">
            <w:r w:rsidRPr="009106C2">
              <w:rPr>
                <w:rStyle w:val="Hyperlink"/>
                <w:noProof/>
                <w:color w:val="auto"/>
              </w:rPr>
              <w:t>2.3</w:t>
            </w:r>
            <w:r>
              <w:rPr>
                <w:rFonts w:eastAsiaTheme="minorEastAsia"/>
                <w:noProof/>
              </w:rPr>
              <w:tab/>
            </w:r>
            <w:r w:rsidRPr="009106C2">
              <w:rPr>
                <w:rStyle w:val="Hyperlink"/>
                <w:noProof/>
                <w:color w:val="auto"/>
              </w:rPr>
              <w:t>Designation of a Responsible Employee/Official (ADA Coordinator)</w:t>
            </w:r>
            <w:r>
              <w:rPr>
                <w:noProof/>
                <w:webHidden/>
              </w:rPr>
              <w:tab/>
            </w:r>
            <w:r>
              <w:rPr>
                <w:noProof/>
                <w:webHidden/>
              </w:rPr>
              <w:fldChar w:fldCharType="begin"/>
            </w:r>
            <w:r>
              <w:rPr>
                <w:noProof/>
                <w:webHidden/>
              </w:rPr>
              <w:instrText xml:space="preserve"> PAGEREF _Toc222386026 \h </w:instrText>
            </w:r>
            <w:r>
              <w:rPr>
                <w:noProof/>
                <w:webHidden/>
              </w:rPr>
            </w:r>
            <w:r>
              <w:rPr>
                <w:noProof/>
                <w:webHidden/>
              </w:rPr>
              <w:fldChar w:fldCharType="separate"/>
            </w:r>
            <w:r w:rsidR="002613AE">
              <w:rPr>
                <w:noProof/>
                <w:webHidden/>
              </w:rPr>
              <w:t>3</w:t>
            </w:r>
            <w:r>
              <w:rPr>
                <w:noProof/>
                <w:webHidden/>
              </w:rPr>
              <w:fldChar w:fldCharType="end"/>
            </w:r>
          </w:hyperlink>
        </w:p>
        <w:p w14:paraId="21FFEBDF" w14:textId="0BE204C9" w:rsidR="00FE1585" w:rsidRDefault="00FE1585">
          <w:pPr>
            <w:pStyle w:val="TOC1"/>
            <w:tabs>
              <w:tab w:val="left" w:pos="480"/>
              <w:tab w:val="right" w:leader="dot" w:pos="9350"/>
            </w:tabs>
            <w:rPr>
              <w:rFonts w:eastAsiaTheme="minorEastAsia"/>
              <w:noProof/>
            </w:rPr>
          </w:pPr>
          <w:hyperlink w:anchor="_Toc222386027" w:history="1">
            <w:r w:rsidRPr="009106C2">
              <w:rPr>
                <w:rStyle w:val="Hyperlink"/>
                <w:noProof/>
                <w:color w:val="auto"/>
              </w:rPr>
              <w:t>3</w:t>
            </w:r>
            <w:r>
              <w:rPr>
                <w:rFonts w:eastAsiaTheme="minorEastAsia"/>
                <w:noProof/>
              </w:rPr>
              <w:tab/>
            </w:r>
            <w:r w:rsidRPr="009106C2">
              <w:rPr>
                <w:rStyle w:val="Hyperlink"/>
                <w:noProof/>
                <w:color w:val="auto"/>
              </w:rPr>
              <w:t>Policies, Plans, Procedures, Standards, and Guidelines</w:t>
            </w:r>
            <w:r>
              <w:rPr>
                <w:noProof/>
                <w:webHidden/>
              </w:rPr>
              <w:tab/>
            </w:r>
            <w:r>
              <w:rPr>
                <w:noProof/>
                <w:webHidden/>
              </w:rPr>
              <w:fldChar w:fldCharType="begin"/>
            </w:r>
            <w:r>
              <w:rPr>
                <w:noProof/>
                <w:webHidden/>
              </w:rPr>
              <w:instrText xml:space="preserve"> PAGEREF _Toc222386027 \h </w:instrText>
            </w:r>
            <w:r>
              <w:rPr>
                <w:noProof/>
                <w:webHidden/>
              </w:rPr>
            </w:r>
            <w:r>
              <w:rPr>
                <w:noProof/>
                <w:webHidden/>
              </w:rPr>
              <w:fldChar w:fldCharType="separate"/>
            </w:r>
            <w:r w:rsidR="002613AE">
              <w:rPr>
                <w:noProof/>
                <w:webHidden/>
              </w:rPr>
              <w:t>4</w:t>
            </w:r>
            <w:r>
              <w:rPr>
                <w:noProof/>
                <w:webHidden/>
              </w:rPr>
              <w:fldChar w:fldCharType="end"/>
            </w:r>
          </w:hyperlink>
        </w:p>
        <w:p w14:paraId="7208856D" w14:textId="1464EF0E" w:rsidR="00FE1585" w:rsidRDefault="00FE1585">
          <w:pPr>
            <w:pStyle w:val="TOC2"/>
            <w:tabs>
              <w:tab w:val="left" w:pos="960"/>
              <w:tab w:val="right" w:leader="dot" w:pos="9350"/>
            </w:tabs>
            <w:rPr>
              <w:rFonts w:eastAsiaTheme="minorEastAsia"/>
              <w:noProof/>
            </w:rPr>
          </w:pPr>
          <w:hyperlink w:anchor="_Toc222386028" w:history="1">
            <w:r w:rsidRPr="009106C2">
              <w:rPr>
                <w:rStyle w:val="Hyperlink"/>
                <w:noProof/>
                <w:color w:val="auto"/>
              </w:rPr>
              <w:t>3.1</w:t>
            </w:r>
            <w:r>
              <w:rPr>
                <w:rFonts w:eastAsiaTheme="minorEastAsia"/>
                <w:noProof/>
              </w:rPr>
              <w:tab/>
            </w:r>
            <w:r w:rsidRPr="009106C2">
              <w:rPr>
                <w:rStyle w:val="Hyperlink"/>
                <w:noProof/>
                <w:color w:val="auto"/>
              </w:rPr>
              <w:t>ADA in Comprehensive Planning</w:t>
            </w:r>
            <w:r>
              <w:rPr>
                <w:noProof/>
                <w:webHidden/>
              </w:rPr>
              <w:tab/>
            </w:r>
            <w:r>
              <w:rPr>
                <w:noProof/>
                <w:webHidden/>
              </w:rPr>
              <w:fldChar w:fldCharType="begin"/>
            </w:r>
            <w:r>
              <w:rPr>
                <w:noProof/>
                <w:webHidden/>
              </w:rPr>
              <w:instrText xml:space="preserve"> PAGEREF _Toc222386028 \h </w:instrText>
            </w:r>
            <w:r>
              <w:rPr>
                <w:noProof/>
                <w:webHidden/>
              </w:rPr>
            </w:r>
            <w:r>
              <w:rPr>
                <w:noProof/>
                <w:webHidden/>
              </w:rPr>
              <w:fldChar w:fldCharType="separate"/>
            </w:r>
            <w:r w:rsidR="002613AE">
              <w:rPr>
                <w:noProof/>
                <w:webHidden/>
              </w:rPr>
              <w:t>4</w:t>
            </w:r>
            <w:r>
              <w:rPr>
                <w:noProof/>
                <w:webHidden/>
              </w:rPr>
              <w:fldChar w:fldCharType="end"/>
            </w:r>
          </w:hyperlink>
        </w:p>
        <w:p w14:paraId="4BF3A860" w14:textId="215B9CFE" w:rsidR="00FE1585" w:rsidRDefault="00FE1585">
          <w:pPr>
            <w:pStyle w:val="TOC2"/>
            <w:tabs>
              <w:tab w:val="left" w:pos="960"/>
              <w:tab w:val="right" w:leader="dot" w:pos="9350"/>
            </w:tabs>
            <w:rPr>
              <w:rFonts w:eastAsiaTheme="minorEastAsia"/>
              <w:noProof/>
            </w:rPr>
          </w:pPr>
          <w:hyperlink w:anchor="_Toc222386029" w:history="1">
            <w:r w:rsidRPr="009106C2">
              <w:rPr>
                <w:rStyle w:val="Hyperlink"/>
                <w:noProof/>
                <w:color w:val="auto"/>
              </w:rPr>
              <w:t>3.2</w:t>
            </w:r>
            <w:r>
              <w:rPr>
                <w:rFonts w:eastAsiaTheme="minorEastAsia"/>
                <w:noProof/>
              </w:rPr>
              <w:tab/>
            </w:r>
            <w:r w:rsidRPr="009106C2">
              <w:rPr>
                <w:rStyle w:val="Hyperlink"/>
                <w:noProof/>
                <w:color w:val="auto"/>
              </w:rPr>
              <w:t>ADA in Zoning and Land Development</w:t>
            </w:r>
            <w:r>
              <w:rPr>
                <w:noProof/>
                <w:webHidden/>
              </w:rPr>
              <w:tab/>
            </w:r>
            <w:r>
              <w:rPr>
                <w:noProof/>
                <w:webHidden/>
              </w:rPr>
              <w:fldChar w:fldCharType="begin"/>
            </w:r>
            <w:r>
              <w:rPr>
                <w:noProof/>
                <w:webHidden/>
              </w:rPr>
              <w:instrText xml:space="preserve"> PAGEREF _Toc222386029 \h </w:instrText>
            </w:r>
            <w:r>
              <w:rPr>
                <w:noProof/>
                <w:webHidden/>
              </w:rPr>
            </w:r>
            <w:r>
              <w:rPr>
                <w:noProof/>
                <w:webHidden/>
              </w:rPr>
              <w:fldChar w:fldCharType="separate"/>
            </w:r>
            <w:r w:rsidR="002613AE">
              <w:rPr>
                <w:noProof/>
                <w:webHidden/>
              </w:rPr>
              <w:t>5</w:t>
            </w:r>
            <w:r>
              <w:rPr>
                <w:noProof/>
                <w:webHidden/>
              </w:rPr>
              <w:fldChar w:fldCharType="end"/>
            </w:r>
          </w:hyperlink>
        </w:p>
        <w:p w14:paraId="5D8F356D" w14:textId="7BB49A2E" w:rsidR="00FE1585" w:rsidRDefault="00FE1585">
          <w:pPr>
            <w:pStyle w:val="TOC2"/>
            <w:tabs>
              <w:tab w:val="left" w:pos="960"/>
              <w:tab w:val="right" w:leader="dot" w:pos="9350"/>
            </w:tabs>
            <w:rPr>
              <w:rFonts w:eastAsiaTheme="minorEastAsia"/>
              <w:noProof/>
            </w:rPr>
          </w:pPr>
          <w:hyperlink w:anchor="_Toc222386030" w:history="1">
            <w:r w:rsidRPr="009106C2">
              <w:rPr>
                <w:rStyle w:val="Hyperlink"/>
                <w:noProof/>
                <w:color w:val="auto"/>
              </w:rPr>
              <w:t>3.3</w:t>
            </w:r>
            <w:r>
              <w:rPr>
                <w:rFonts w:eastAsiaTheme="minorEastAsia"/>
                <w:noProof/>
              </w:rPr>
              <w:tab/>
            </w:r>
            <w:r w:rsidRPr="009106C2">
              <w:rPr>
                <w:rStyle w:val="Hyperlink"/>
                <w:noProof/>
                <w:color w:val="auto"/>
              </w:rPr>
              <w:t>ADA Design Standards and Guidelines</w:t>
            </w:r>
            <w:r>
              <w:rPr>
                <w:noProof/>
                <w:webHidden/>
              </w:rPr>
              <w:tab/>
            </w:r>
            <w:r>
              <w:rPr>
                <w:noProof/>
                <w:webHidden/>
              </w:rPr>
              <w:fldChar w:fldCharType="begin"/>
            </w:r>
            <w:r>
              <w:rPr>
                <w:noProof/>
                <w:webHidden/>
              </w:rPr>
              <w:instrText xml:space="preserve"> PAGEREF _Toc222386030 \h </w:instrText>
            </w:r>
            <w:r>
              <w:rPr>
                <w:noProof/>
                <w:webHidden/>
              </w:rPr>
            </w:r>
            <w:r>
              <w:rPr>
                <w:noProof/>
                <w:webHidden/>
              </w:rPr>
              <w:fldChar w:fldCharType="separate"/>
            </w:r>
            <w:r w:rsidR="002613AE">
              <w:rPr>
                <w:noProof/>
                <w:webHidden/>
              </w:rPr>
              <w:t>5</w:t>
            </w:r>
            <w:r>
              <w:rPr>
                <w:noProof/>
                <w:webHidden/>
              </w:rPr>
              <w:fldChar w:fldCharType="end"/>
            </w:r>
          </w:hyperlink>
        </w:p>
        <w:p w14:paraId="5A018C89" w14:textId="6A5CA515" w:rsidR="00FE1585" w:rsidRDefault="00FE1585">
          <w:pPr>
            <w:pStyle w:val="TOC1"/>
            <w:tabs>
              <w:tab w:val="left" w:pos="480"/>
              <w:tab w:val="right" w:leader="dot" w:pos="9350"/>
            </w:tabs>
            <w:rPr>
              <w:rFonts w:eastAsiaTheme="minorEastAsia"/>
              <w:noProof/>
            </w:rPr>
          </w:pPr>
          <w:hyperlink w:anchor="_Toc222386031" w:history="1">
            <w:r w:rsidRPr="009106C2">
              <w:rPr>
                <w:rStyle w:val="Hyperlink"/>
                <w:noProof/>
                <w:color w:val="auto"/>
              </w:rPr>
              <w:t>4</w:t>
            </w:r>
            <w:r>
              <w:rPr>
                <w:rFonts w:eastAsiaTheme="minorEastAsia"/>
                <w:noProof/>
              </w:rPr>
              <w:tab/>
            </w:r>
            <w:r w:rsidRPr="009106C2">
              <w:rPr>
                <w:rStyle w:val="Hyperlink"/>
                <w:noProof/>
                <w:color w:val="auto"/>
              </w:rPr>
              <w:t>Self-Evaluation</w:t>
            </w:r>
            <w:r>
              <w:rPr>
                <w:noProof/>
                <w:webHidden/>
              </w:rPr>
              <w:tab/>
            </w:r>
            <w:r>
              <w:rPr>
                <w:noProof/>
                <w:webHidden/>
              </w:rPr>
              <w:fldChar w:fldCharType="begin"/>
            </w:r>
            <w:r>
              <w:rPr>
                <w:noProof/>
                <w:webHidden/>
              </w:rPr>
              <w:instrText xml:space="preserve"> PAGEREF _Toc222386031 \h </w:instrText>
            </w:r>
            <w:r>
              <w:rPr>
                <w:noProof/>
                <w:webHidden/>
              </w:rPr>
            </w:r>
            <w:r>
              <w:rPr>
                <w:noProof/>
                <w:webHidden/>
              </w:rPr>
              <w:fldChar w:fldCharType="separate"/>
            </w:r>
            <w:r w:rsidR="002613AE">
              <w:rPr>
                <w:noProof/>
                <w:webHidden/>
              </w:rPr>
              <w:t>7</w:t>
            </w:r>
            <w:r>
              <w:rPr>
                <w:noProof/>
                <w:webHidden/>
              </w:rPr>
              <w:fldChar w:fldCharType="end"/>
            </w:r>
          </w:hyperlink>
        </w:p>
        <w:p w14:paraId="087939DE" w14:textId="7FA938C7" w:rsidR="00FE1585" w:rsidRDefault="00FE1585">
          <w:pPr>
            <w:pStyle w:val="TOC2"/>
            <w:tabs>
              <w:tab w:val="left" w:pos="960"/>
              <w:tab w:val="right" w:leader="dot" w:pos="9350"/>
            </w:tabs>
            <w:rPr>
              <w:rFonts w:eastAsiaTheme="minorEastAsia"/>
              <w:noProof/>
            </w:rPr>
          </w:pPr>
          <w:hyperlink w:anchor="_Toc222386032" w:history="1">
            <w:r w:rsidRPr="009106C2">
              <w:rPr>
                <w:rStyle w:val="Hyperlink"/>
                <w:noProof/>
                <w:color w:val="auto"/>
              </w:rPr>
              <w:t>4.1</w:t>
            </w:r>
            <w:r>
              <w:rPr>
                <w:rFonts w:eastAsiaTheme="minorEastAsia"/>
                <w:noProof/>
              </w:rPr>
              <w:tab/>
            </w:r>
            <w:r w:rsidRPr="009106C2">
              <w:rPr>
                <w:rStyle w:val="Hyperlink"/>
                <w:noProof/>
                <w:color w:val="auto"/>
              </w:rPr>
              <w:t>Approach to Self-Evaluation</w:t>
            </w:r>
            <w:r>
              <w:rPr>
                <w:noProof/>
                <w:webHidden/>
              </w:rPr>
              <w:tab/>
            </w:r>
            <w:r>
              <w:rPr>
                <w:noProof/>
                <w:webHidden/>
              </w:rPr>
              <w:fldChar w:fldCharType="begin"/>
            </w:r>
            <w:r>
              <w:rPr>
                <w:noProof/>
                <w:webHidden/>
              </w:rPr>
              <w:instrText xml:space="preserve"> PAGEREF _Toc222386032 \h </w:instrText>
            </w:r>
            <w:r>
              <w:rPr>
                <w:noProof/>
                <w:webHidden/>
              </w:rPr>
            </w:r>
            <w:r>
              <w:rPr>
                <w:noProof/>
                <w:webHidden/>
              </w:rPr>
              <w:fldChar w:fldCharType="separate"/>
            </w:r>
            <w:r w:rsidR="002613AE">
              <w:rPr>
                <w:noProof/>
                <w:webHidden/>
              </w:rPr>
              <w:t>7</w:t>
            </w:r>
            <w:r>
              <w:rPr>
                <w:noProof/>
                <w:webHidden/>
              </w:rPr>
              <w:fldChar w:fldCharType="end"/>
            </w:r>
          </w:hyperlink>
        </w:p>
        <w:p w14:paraId="2DADA1D0" w14:textId="186372D2" w:rsidR="00FE1585" w:rsidRDefault="00FE1585">
          <w:pPr>
            <w:pStyle w:val="TOC2"/>
            <w:tabs>
              <w:tab w:val="left" w:pos="960"/>
              <w:tab w:val="right" w:leader="dot" w:pos="9350"/>
            </w:tabs>
            <w:rPr>
              <w:rFonts w:eastAsiaTheme="minorEastAsia"/>
              <w:noProof/>
            </w:rPr>
          </w:pPr>
          <w:hyperlink w:anchor="_Toc222386033" w:history="1">
            <w:r w:rsidRPr="009106C2">
              <w:rPr>
                <w:rStyle w:val="Hyperlink"/>
                <w:noProof/>
                <w:color w:val="auto"/>
              </w:rPr>
              <w:t>4.2</w:t>
            </w:r>
            <w:r>
              <w:rPr>
                <w:rFonts w:eastAsiaTheme="minorEastAsia"/>
                <w:noProof/>
              </w:rPr>
              <w:tab/>
            </w:r>
            <w:r w:rsidRPr="009106C2">
              <w:rPr>
                <w:rStyle w:val="Hyperlink"/>
                <w:noProof/>
                <w:color w:val="auto"/>
              </w:rPr>
              <w:t>Data Collection and Inventory</w:t>
            </w:r>
            <w:r>
              <w:rPr>
                <w:noProof/>
                <w:webHidden/>
              </w:rPr>
              <w:tab/>
            </w:r>
            <w:r>
              <w:rPr>
                <w:noProof/>
                <w:webHidden/>
              </w:rPr>
              <w:fldChar w:fldCharType="begin"/>
            </w:r>
            <w:r>
              <w:rPr>
                <w:noProof/>
                <w:webHidden/>
              </w:rPr>
              <w:instrText xml:space="preserve"> PAGEREF _Toc222386033 \h </w:instrText>
            </w:r>
            <w:r>
              <w:rPr>
                <w:noProof/>
                <w:webHidden/>
              </w:rPr>
            </w:r>
            <w:r>
              <w:rPr>
                <w:noProof/>
                <w:webHidden/>
              </w:rPr>
              <w:fldChar w:fldCharType="separate"/>
            </w:r>
            <w:r w:rsidR="002613AE">
              <w:rPr>
                <w:noProof/>
                <w:webHidden/>
              </w:rPr>
              <w:t>8</w:t>
            </w:r>
            <w:r>
              <w:rPr>
                <w:noProof/>
                <w:webHidden/>
              </w:rPr>
              <w:fldChar w:fldCharType="end"/>
            </w:r>
          </w:hyperlink>
        </w:p>
        <w:p w14:paraId="792569D2" w14:textId="68E158B9" w:rsidR="00FE1585" w:rsidRDefault="00FE1585">
          <w:pPr>
            <w:pStyle w:val="TOC2"/>
            <w:tabs>
              <w:tab w:val="left" w:pos="960"/>
              <w:tab w:val="right" w:leader="dot" w:pos="9350"/>
            </w:tabs>
            <w:rPr>
              <w:rFonts w:eastAsiaTheme="minorEastAsia"/>
              <w:noProof/>
            </w:rPr>
          </w:pPr>
          <w:hyperlink w:anchor="_Toc222386034" w:history="1">
            <w:r w:rsidRPr="009106C2">
              <w:rPr>
                <w:rStyle w:val="Hyperlink"/>
                <w:noProof/>
                <w:color w:val="auto"/>
              </w:rPr>
              <w:t>4.3</w:t>
            </w:r>
            <w:r>
              <w:rPr>
                <w:rFonts w:eastAsiaTheme="minorEastAsia"/>
                <w:noProof/>
              </w:rPr>
              <w:tab/>
            </w:r>
            <w:r w:rsidRPr="009106C2">
              <w:rPr>
                <w:rStyle w:val="Hyperlink"/>
                <w:noProof/>
                <w:color w:val="auto"/>
              </w:rPr>
              <w:t>Evaluation of Pedestrian Facilities</w:t>
            </w:r>
            <w:r>
              <w:rPr>
                <w:noProof/>
                <w:webHidden/>
              </w:rPr>
              <w:tab/>
            </w:r>
            <w:r>
              <w:rPr>
                <w:noProof/>
                <w:webHidden/>
              </w:rPr>
              <w:fldChar w:fldCharType="begin"/>
            </w:r>
            <w:r>
              <w:rPr>
                <w:noProof/>
                <w:webHidden/>
              </w:rPr>
              <w:instrText xml:space="preserve"> PAGEREF _Toc222386034 \h </w:instrText>
            </w:r>
            <w:r>
              <w:rPr>
                <w:noProof/>
                <w:webHidden/>
              </w:rPr>
            </w:r>
            <w:r>
              <w:rPr>
                <w:noProof/>
                <w:webHidden/>
              </w:rPr>
              <w:fldChar w:fldCharType="separate"/>
            </w:r>
            <w:r w:rsidR="002613AE">
              <w:rPr>
                <w:noProof/>
                <w:webHidden/>
              </w:rPr>
              <w:t>9</w:t>
            </w:r>
            <w:r>
              <w:rPr>
                <w:noProof/>
                <w:webHidden/>
              </w:rPr>
              <w:fldChar w:fldCharType="end"/>
            </w:r>
          </w:hyperlink>
        </w:p>
        <w:p w14:paraId="2B59A583" w14:textId="790B7008" w:rsidR="00FE1585" w:rsidRDefault="00FE1585">
          <w:pPr>
            <w:pStyle w:val="TOC3"/>
            <w:tabs>
              <w:tab w:val="left" w:pos="1440"/>
              <w:tab w:val="right" w:leader="dot" w:pos="9350"/>
            </w:tabs>
            <w:rPr>
              <w:rFonts w:eastAsiaTheme="minorEastAsia"/>
              <w:noProof/>
            </w:rPr>
          </w:pPr>
          <w:hyperlink w:anchor="_Toc222386035" w:history="1">
            <w:r w:rsidRPr="009106C2">
              <w:rPr>
                <w:rStyle w:val="Hyperlink"/>
                <w:noProof/>
                <w:color w:val="auto"/>
              </w:rPr>
              <w:t>4.3.1</w:t>
            </w:r>
            <w:r>
              <w:rPr>
                <w:rFonts w:eastAsiaTheme="minorEastAsia"/>
                <w:noProof/>
              </w:rPr>
              <w:tab/>
            </w:r>
            <w:r w:rsidRPr="009106C2">
              <w:rPr>
                <w:rStyle w:val="Hyperlink"/>
                <w:noProof/>
                <w:color w:val="auto"/>
              </w:rPr>
              <w:t>Inventory Summary</w:t>
            </w:r>
            <w:r>
              <w:rPr>
                <w:noProof/>
                <w:webHidden/>
              </w:rPr>
              <w:tab/>
            </w:r>
            <w:r>
              <w:rPr>
                <w:noProof/>
                <w:webHidden/>
              </w:rPr>
              <w:fldChar w:fldCharType="begin"/>
            </w:r>
            <w:r>
              <w:rPr>
                <w:noProof/>
                <w:webHidden/>
              </w:rPr>
              <w:instrText xml:space="preserve"> PAGEREF _Toc222386035 \h </w:instrText>
            </w:r>
            <w:r>
              <w:rPr>
                <w:noProof/>
                <w:webHidden/>
              </w:rPr>
            </w:r>
            <w:r>
              <w:rPr>
                <w:noProof/>
                <w:webHidden/>
              </w:rPr>
              <w:fldChar w:fldCharType="separate"/>
            </w:r>
            <w:r w:rsidR="002613AE">
              <w:rPr>
                <w:noProof/>
                <w:webHidden/>
              </w:rPr>
              <w:t>10</w:t>
            </w:r>
            <w:r>
              <w:rPr>
                <w:noProof/>
                <w:webHidden/>
              </w:rPr>
              <w:fldChar w:fldCharType="end"/>
            </w:r>
          </w:hyperlink>
        </w:p>
        <w:p w14:paraId="292F4EC2" w14:textId="62B4F835" w:rsidR="00FE1585" w:rsidRDefault="00FE1585">
          <w:pPr>
            <w:pStyle w:val="TOC2"/>
            <w:tabs>
              <w:tab w:val="left" w:pos="960"/>
              <w:tab w:val="right" w:leader="dot" w:pos="9350"/>
            </w:tabs>
            <w:rPr>
              <w:rFonts w:eastAsiaTheme="minorEastAsia"/>
              <w:noProof/>
            </w:rPr>
          </w:pPr>
          <w:hyperlink w:anchor="_Toc222386036" w:history="1">
            <w:r w:rsidRPr="009106C2">
              <w:rPr>
                <w:rStyle w:val="Hyperlink"/>
                <w:noProof/>
                <w:color w:val="auto"/>
              </w:rPr>
              <w:t>4.4</w:t>
            </w:r>
            <w:r>
              <w:rPr>
                <w:rFonts w:eastAsiaTheme="minorEastAsia"/>
                <w:noProof/>
              </w:rPr>
              <w:tab/>
            </w:r>
            <w:r w:rsidRPr="009106C2">
              <w:rPr>
                <w:rStyle w:val="Hyperlink"/>
                <w:noProof/>
                <w:color w:val="auto"/>
              </w:rPr>
              <w:t>Evaluation of Pedestrian Facilities for Transition Planning</w:t>
            </w:r>
            <w:r>
              <w:rPr>
                <w:noProof/>
                <w:webHidden/>
              </w:rPr>
              <w:tab/>
            </w:r>
            <w:r>
              <w:rPr>
                <w:noProof/>
                <w:webHidden/>
              </w:rPr>
              <w:fldChar w:fldCharType="begin"/>
            </w:r>
            <w:r>
              <w:rPr>
                <w:noProof/>
                <w:webHidden/>
              </w:rPr>
              <w:instrText xml:space="preserve"> PAGEREF _Toc222386036 \h </w:instrText>
            </w:r>
            <w:r>
              <w:rPr>
                <w:noProof/>
                <w:webHidden/>
              </w:rPr>
            </w:r>
            <w:r>
              <w:rPr>
                <w:noProof/>
                <w:webHidden/>
              </w:rPr>
              <w:fldChar w:fldCharType="separate"/>
            </w:r>
            <w:r w:rsidR="002613AE">
              <w:rPr>
                <w:noProof/>
                <w:webHidden/>
              </w:rPr>
              <w:t>10</w:t>
            </w:r>
            <w:r>
              <w:rPr>
                <w:noProof/>
                <w:webHidden/>
              </w:rPr>
              <w:fldChar w:fldCharType="end"/>
            </w:r>
          </w:hyperlink>
        </w:p>
        <w:p w14:paraId="16ED3CD9" w14:textId="39478DED" w:rsidR="00FE1585" w:rsidRDefault="00FE1585">
          <w:pPr>
            <w:pStyle w:val="TOC3"/>
            <w:tabs>
              <w:tab w:val="left" w:pos="1440"/>
              <w:tab w:val="right" w:leader="dot" w:pos="9350"/>
            </w:tabs>
            <w:rPr>
              <w:rFonts w:eastAsiaTheme="minorEastAsia"/>
              <w:noProof/>
            </w:rPr>
          </w:pPr>
          <w:hyperlink w:anchor="_Toc222386037" w:history="1">
            <w:r w:rsidRPr="009106C2">
              <w:rPr>
                <w:rStyle w:val="Hyperlink"/>
                <w:noProof/>
                <w:color w:val="auto"/>
              </w:rPr>
              <w:t>4.4.1</w:t>
            </w:r>
            <w:r>
              <w:rPr>
                <w:rFonts w:eastAsiaTheme="minorEastAsia"/>
                <w:noProof/>
              </w:rPr>
              <w:tab/>
            </w:r>
            <w:r w:rsidRPr="009106C2">
              <w:rPr>
                <w:rStyle w:val="Hyperlink"/>
                <w:noProof/>
                <w:color w:val="auto"/>
              </w:rPr>
              <w:t>Demographics</w:t>
            </w:r>
            <w:r>
              <w:rPr>
                <w:noProof/>
                <w:webHidden/>
              </w:rPr>
              <w:tab/>
            </w:r>
            <w:r>
              <w:rPr>
                <w:noProof/>
                <w:webHidden/>
              </w:rPr>
              <w:fldChar w:fldCharType="begin"/>
            </w:r>
            <w:r>
              <w:rPr>
                <w:noProof/>
                <w:webHidden/>
              </w:rPr>
              <w:instrText xml:space="preserve"> PAGEREF _Toc222386037 \h </w:instrText>
            </w:r>
            <w:r>
              <w:rPr>
                <w:noProof/>
                <w:webHidden/>
              </w:rPr>
            </w:r>
            <w:r>
              <w:rPr>
                <w:noProof/>
                <w:webHidden/>
              </w:rPr>
              <w:fldChar w:fldCharType="separate"/>
            </w:r>
            <w:r w:rsidR="002613AE">
              <w:rPr>
                <w:noProof/>
                <w:webHidden/>
              </w:rPr>
              <w:t>10</w:t>
            </w:r>
            <w:r>
              <w:rPr>
                <w:noProof/>
                <w:webHidden/>
              </w:rPr>
              <w:fldChar w:fldCharType="end"/>
            </w:r>
          </w:hyperlink>
        </w:p>
        <w:p w14:paraId="2644188A" w14:textId="2313083A" w:rsidR="00FE1585" w:rsidRDefault="00FE1585">
          <w:pPr>
            <w:pStyle w:val="TOC3"/>
            <w:tabs>
              <w:tab w:val="left" w:pos="1440"/>
              <w:tab w:val="right" w:leader="dot" w:pos="9350"/>
            </w:tabs>
            <w:rPr>
              <w:rFonts w:eastAsiaTheme="minorEastAsia"/>
              <w:noProof/>
            </w:rPr>
          </w:pPr>
          <w:hyperlink w:anchor="_Toc222386038" w:history="1">
            <w:r w:rsidRPr="009106C2">
              <w:rPr>
                <w:rStyle w:val="Hyperlink"/>
                <w:noProof/>
                <w:color w:val="auto"/>
              </w:rPr>
              <w:t>4.4.2</w:t>
            </w:r>
            <w:r>
              <w:rPr>
                <w:rFonts w:eastAsiaTheme="minorEastAsia"/>
                <w:noProof/>
              </w:rPr>
              <w:tab/>
            </w:r>
            <w:r w:rsidRPr="009106C2">
              <w:rPr>
                <w:rStyle w:val="Hyperlink"/>
                <w:noProof/>
                <w:color w:val="auto"/>
              </w:rPr>
              <w:t>Modifications Completed to Improve Accessibility</w:t>
            </w:r>
            <w:r>
              <w:rPr>
                <w:noProof/>
                <w:webHidden/>
              </w:rPr>
              <w:tab/>
            </w:r>
            <w:r>
              <w:rPr>
                <w:noProof/>
                <w:webHidden/>
              </w:rPr>
              <w:fldChar w:fldCharType="begin"/>
            </w:r>
            <w:r>
              <w:rPr>
                <w:noProof/>
                <w:webHidden/>
              </w:rPr>
              <w:instrText xml:space="preserve"> PAGEREF _Toc222386038 \h </w:instrText>
            </w:r>
            <w:r>
              <w:rPr>
                <w:noProof/>
                <w:webHidden/>
              </w:rPr>
            </w:r>
            <w:r>
              <w:rPr>
                <w:noProof/>
                <w:webHidden/>
              </w:rPr>
              <w:fldChar w:fldCharType="separate"/>
            </w:r>
            <w:r w:rsidR="002613AE">
              <w:rPr>
                <w:noProof/>
                <w:webHidden/>
              </w:rPr>
              <w:t>11</w:t>
            </w:r>
            <w:r>
              <w:rPr>
                <w:noProof/>
                <w:webHidden/>
              </w:rPr>
              <w:fldChar w:fldCharType="end"/>
            </w:r>
          </w:hyperlink>
        </w:p>
        <w:p w14:paraId="1D6E3975" w14:textId="5115368B" w:rsidR="00FE1585" w:rsidRDefault="00FE1585">
          <w:pPr>
            <w:pStyle w:val="TOC3"/>
            <w:tabs>
              <w:tab w:val="left" w:pos="1440"/>
              <w:tab w:val="right" w:leader="dot" w:pos="9350"/>
            </w:tabs>
            <w:rPr>
              <w:rFonts w:eastAsiaTheme="minorEastAsia"/>
              <w:noProof/>
            </w:rPr>
          </w:pPr>
          <w:hyperlink w:anchor="_Toc222386039" w:history="1">
            <w:r w:rsidRPr="009106C2">
              <w:rPr>
                <w:rStyle w:val="Hyperlink"/>
                <w:noProof/>
                <w:color w:val="auto"/>
              </w:rPr>
              <w:t>4.4.3</w:t>
            </w:r>
            <w:r>
              <w:rPr>
                <w:rFonts w:eastAsiaTheme="minorEastAsia"/>
                <w:noProof/>
              </w:rPr>
              <w:tab/>
            </w:r>
            <w:r w:rsidRPr="009106C2">
              <w:rPr>
                <w:rStyle w:val="Hyperlink"/>
                <w:noProof/>
                <w:color w:val="auto"/>
              </w:rPr>
              <w:t>ADA Barrier Removal/Mitigation Strategies</w:t>
            </w:r>
            <w:r>
              <w:rPr>
                <w:noProof/>
                <w:webHidden/>
              </w:rPr>
              <w:tab/>
            </w:r>
            <w:r>
              <w:rPr>
                <w:noProof/>
                <w:webHidden/>
              </w:rPr>
              <w:fldChar w:fldCharType="begin"/>
            </w:r>
            <w:r>
              <w:rPr>
                <w:noProof/>
                <w:webHidden/>
              </w:rPr>
              <w:instrText xml:space="preserve"> PAGEREF _Toc222386039 \h </w:instrText>
            </w:r>
            <w:r>
              <w:rPr>
                <w:noProof/>
                <w:webHidden/>
              </w:rPr>
            </w:r>
            <w:r>
              <w:rPr>
                <w:noProof/>
                <w:webHidden/>
              </w:rPr>
              <w:fldChar w:fldCharType="separate"/>
            </w:r>
            <w:r w:rsidR="002613AE">
              <w:rPr>
                <w:noProof/>
                <w:webHidden/>
              </w:rPr>
              <w:t>11</w:t>
            </w:r>
            <w:r>
              <w:rPr>
                <w:noProof/>
                <w:webHidden/>
              </w:rPr>
              <w:fldChar w:fldCharType="end"/>
            </w:r>
          </w:hyperlink>
        </w:p>
        <w:p w14:paraId="289EF062" w14:textId="1578475A" w:rsidR="00FE1585" w:rsidRDefault="00FE1585">
          <w:pPr>
            <w:pStyle w:val="TOC3"/>
            <w:tabs>
              <w:tab w:val="left" w:pos="1440"/>
              <w:tab w:val="right" w:leader="dot" w:pos="9350"/>
            </w:tabs>
            <w:rPr>
              <w:rFonts w:eastAsiaTheme="minorEastAsia"/>
              <w:noProof/>
            </w:rPr>
          </w:pPr>
          <w:hyperlink w:anchor="_Toc222386040" w:history="1">
            <w:r w:rsidRPr="009106C2">
              <w:rPr>
                <w:rStyle w:val="Hyperlink"/>
                <w:noProof/>
                <w:color w:val="auto"/>
              </w:rPr>
              <w:t>4.4.4</w:t>
            </w:r>
            <w:r>
              <w:rPr>
                <w:rFonts w:eastAsiaTheme="minorEastAsia"/>
                <w:noProof/>
              </w:rPr>
              <w:tab/>
            </w:r>
            <w:r w:rsidRPr="009106C2">
              <w:rPr>
                <w:rStyle w:val="Hyperlink"/>
                <w:noProof/>
                <w:color w:val="auto"/>
              </w:rPr>
              <w:t>ADA Barrier Removal/Mitigation Cost Assessment</w:t>
            </w:r>
            <w:r>
              <w:rPr>
                <w:noProof/>
                <w:webHidden/>
              </w:rPr>
              <w:tab/>
            </w:r>
            <w:r>
              <w:rPr>
                <w:noProof/>
                <w:webHidden/>
              </w:rPr>
              <w:fldChar w:fldCharType="begin"/>
            </w:r>
            <w:r>
              <w:rPr>
                <w:noProof/>
                <w:webHidden/>
              </w:rPr>
              <w:instrText xml:space="preserve"> PAGEREF _Toc222386040 \h </w:instrText>
            </w:r>
            <w:r>
              <w:rPr>
                <w:noProof/>
                <w:webHidden/>
              </w:rPr>
            </w:r>
            <w:r>
              <w:rPr>
                <w:noProof/>
                <w:webHidden/>
              </w:rPr>
              <w:fldChar w:fldCharType="separate"/>
            </w:r>
            <w:r w:rsidR="002613AE">
              <w:rPr>
                <w:noProof/>
                <w:webHidden/>
              </w:rPr>
              <w:t>13</w:t>
            </w:r>
            <w:r>
              <w:rPr>
                <w:noProof/>
                <w:webHidden/>
              </w:rPr>
              <w:fldChar w:fldCharType="end"/>
            </w:r>
          </w:hyperlink>
        </w:p>
        <w:p w14:paraId="74789FE3" w14:textId="3D0630EB" w:rsidR="00FE1585" w:rsidRDefault="00FE1585">
          <w:pPr>
            <w:pStyle w:val="TOC1"/>
            <w:tabs>
              <w:tab w:val="left" w:pos="480"/>
              <w:tab w:val="right" w:leader="dot" w:pos="9350"/>
            </w:tabs>
            <w:rPr>
              <w:rFonts w:eastAsiaTheme="minorEastAsia"/>
              <w:noProof/>
            </w:rPr>
          </w:pPr>
          <w:hyperlink w:anchor="_Toc222386041" w:history="1">
            <w:r w:rsidRPr="009106C2">
              <w:rPr>
                <w:rStyle w:val="Hyperlink"/>
                <w:noProof/>
                <w:color w:val="auto"/>
              </w:rPr>
              <w:t>5</w:t>
            </w:r>
            <w:r>
              <w:rPr>
                <w:rFonts w:eastAsiaTheme="minorEastAsia"/>
                <w:noProof/>
              </w:rPr>
              <w:tab/>
            </w:r>
            <w:r w:rsidRPr="009106C2">
              <w:rPr>
                <w:rStyle w:val="Hyperlink"/>
                <w:noProof/>
                <w:color w:val="auto"/>
              </w:rPr>
              <w:t>Prioritization</w:t>
            </w:r>
            <w:r>
              <w:rPr>
                <w:noProof/>
                <w:webHidden/>
              </w:rPr>
              <w:tab/>
            </w:r>
            <w:r>
              <w:rPr>
                <w:noProof/>
                <w:webHidden/>
              </w:rPr>
              <w:fldChar w:fldCharType="begin"/>
            </w:r>
            <w:r>
              <w:rPr>
                <w:noProof/>
                <w:webHidden/>
              </w:rPr>
              <w:instrText xml:space="preserve"> PAGEREF _Toc222386041 \h </w:instrText>
            </w:r>
            <w:r>
              <w:rPr>
                <w:noProof/>
                <w:webHidden/>
              </w:rPr>
            </w:r>
            <w:r>
              <w:rPr>
                <w:noProof/>
                <w:webHidden/>
              </w:rPr>
              <w:fldChar w:fldCharType="separate"/>
            </w:r>
            <w:r w:rsidR="002613AE">
              <w:rPr>
                <w:noProof/>
                <w:webHidden/>
              </w:rPr>
              <w:t>14</w:t>
            </w:r>
            <w:r>
              <w:rPr>
                <w:noProof/>
                <w:webHidden/>
              </w:rPr>
              <w:fldChar w:fldCharType="end"/>
            </w:r>
          </w:hyperlink>
        </w:p>
        <w:p w14:paraId="529AC1D2" w14:textId="562BC84F" w:rsidR="00FE1585" w:rsidRDefault="00FE1585">
          <w:pPr>
            <w:pStyle w:val="TOC1"/>
            <w:tabs>
              <w:tab w:val="left" w:pos="480"/>
              <w:tab w:val="right" w:leader="dot" w:pos="9350"/>
            </w:tabs>
            <w:rPr>
              <w:rFonts w:eastAsiaTheme="minorEastAsia"/>
              <w:noProof/>
            </w:rPr>
          </w:pPr>
          <w:hyperlink w:anchor="_Toc222386042" w:history="1">
            <w:r w:rsidRPr="009106C2">
              <w:rPr>
                <w:rStyle w:val="Hyperlink"/>
                <w:noProof/>
                <w:color w:val="auto"/>
              </w:rPr>
              <w:t>6</w:t>
            </w:r>
            <w:r>
              <w:rPr>
                <w:rFonts w:eastAsiaTheme="minorEastAsia"/>
                <w:noProof/>
              </w:rPr>
              <w:tab/>
            </w:r>
            <w:r w:rsidRPr="009106C2">
              <w:rPr>
                <w:rStyle w:val="Hyperlink"/>
                <w:noProof/>
                <w:color w:val="auto"/>
              </w:rPr>
              <w:t>Funding and Compliance Improvement Schedule</w:t>
            </w:r>
            <w:r>
              <w:rPr>
                <w:noProof/>
                <w:webHidden/>
              </w:rPr>
              <w:tab/>
            </w:r>
            <w:r>
              <w:rPr>
                <w:noProof/>
                <w:webHidden/>
              </w:rPr>
              <w:fldChar w:fldCharType="begin"/>
            </w:r>
            <w:r>
              <w:rPr>
                <w:noProof/>
                <w:webHidden/>
              </w:rPr>
              <w:instrText xml:space="preserve"> PAGEREF _Toc222386042 \h </w:instrText>
            </w:r>
            <w:r>
              <w:rPr>
                <w:noProof/>
                <w:webHidden/>
              </w:rPr>
            </w:r>
            <w:r>
              <w:rPr>
                <w:noProof/>
                <w:webHidden/>
              </w:rPr>
              <w:fldChar w:fldCharType="separate"/>
            </w:r>
            <w:r w:rsidR="002613AE">
              <w:rPr>
                <w:noProof/>
                <w:webHidden/>
              </w:rPr>
              <w:t>15</w:t>
            </w:r>
            <w:r>
              <w:rPr>
                <w:noProof/>
                <w:webHidden/>
              </w:rPr>
              <w:fldChar w:fldCharType="end"/>
            </w:r>
          </w:hyperlink>
        </w:p>
        <w:p w14:paraId="160A86F5" w14:textId="4DEE0172" w:rsidR="00FE1585" w:rsidRDefault="00FE1585">
          <w:pPr>
            <w:pStyle w:val="TOC2"/>
            <w:tabs>
              <w:tab w:val="left" w:pos="960"/>
              <w:tab w:val="right" w:leader="dot" w:pos="9350"/>
            </w:tabs>
            <w:rPr>
              <w:rFonts w:eastAsiaTheme="minorEastAsia"/>
              <w:noProof/>
            </w:rPr>
          </w:pPr>
          <w:hyperlink w:anchor="_Toc222386043" w:history="1">
            <w:r w:rsidRPr="009106C2">
              <w:rPr>
                <w:rStyle w:val="Hyperlink"/>
                <w:noProof/>
                <w:color w:val="auto"/>
              </w:rPr>
              <w:t>6.1</w:t>
            </w:r>
            <w:r>
              <w:rPr>
                <w:rFonts w:eastAsiaTheme="minorEastAsia"/>
                <w:noProof/>
              </w:rPr>
              <w:tab/>
            </w:r>
            <w:r w:rsidRPr="009106C2">
              <w:rPr>
                <w:rStyle w:val="Hyperlink"/>
                <w:noProof/>
                <w:color w:val="auto"/>
              </w:rPr>
              <w:t>Capital Improvement Program and Annual Operating Budget</w:t>
            </w:r>
            <w:r>
              <w:rPr>
                <w:noProof/>
                <w:webHidden/>
              </w:rPr>
              <w:tab/>
            </w:r>
            <w:r>
              <w:rPr>
                <w:noProof/>
                <w:webHidden/>
              </w:rPr>
              <w:fldChar w:fldCharType="begin"/>
            </w:r>
            <w:r>
              <w:rPr>
                <w:noProof/>
                <w:webHidden/>
              </w:rPr>
              <w:instrText xml:space="preserve"> PAGEREF _Toc222386043 \h </w:instrText>
            </w:r>
            <w:r>
              <w:rPr>
                <w:noProof/>
                <w:webHidden/>
              </w:rPr>
            </w:r>
            <w:r>
              <w:rPr>
                <w:noProof/>
                <w:webHidden/>
              </w:rPr>
              <w:fldChar w:fldCharType="separate"/>
            </w:r>
            <w:r w:rsidR="002613AE">
              <w:rPr>
                <w:noProof/>
                <w:webHidden/>
              </w:rPr>
              <w:t>15</w:t>
            </w:r>
            <w:r>
              <w:rPr>
                <w:noProof/>
                <w:webHidden/>
              </w:rPr>
              <w:fldChar w:fldCharType="end"/>
            </w:r>
          </w:hyperlink>
        </w:p>
        <w:p w14:paraId="2CE82D89" w14:textId="5B182D7F" w:rsidR="00FE1585" w:rsidRDefault="00FE1585">
          <w:pPr>
            <w:pStyle w:val="TOC2"/>
            <w:tabs>
              <w:tab w:val="left" w:pos="960"/>
              <w:tab w:val="right" w:leader="dot" w:pos="9350"/>
            </w:tabs>
            <w:rPr>
              <w:rFonts w:eastAsiaTheme="minorEastAsia"/>
              <w:noProof/>
            </w:rPr>
          </w:pPr>
          <w:hyperlink w:anchor="_Toc222386044" w:history="1">
            <w:r w:rsidRPr="009106C2">
              <w:rPr>
                <w:rStyle w:val="Hyperlink"/>
                <w:noProof/>
                <w:color w:val="auto"/>
              </w:rPr>
              <w:t>6.2</w:t>
            </w:r>
            <w:r>
              <w:rPr>
                <w:rFonts w:eastAsiaTheme="minorEastAsia"/>
                <w:noProof/>
              </w:rPr>
              <w:tab/>
            </w:r>
            <w:r w:rsidRPr="009106C2">
              <w:rPr>
                <w:rStyle w:val="Hyperlink"/>
                <w:noProof/>
                <w:color w:val="auto"/>
              </w:rPr>
              <w:t>Private Development</w:t>
            </w:r>
            <w:r>
              <w:rPr>
                <w:noProof/>
                <w:webHidden/>
              </w:rPr>
              <w:tab/>
            </w:r>
            <w:r>
              <w:rPr>
                <w:noProof/>
                <w:webHidden/>
              </w:rPr>
              <w:fldChar w:fldCharType="begin"/>
            </w:r>
            <w:r>
              <w:rPr>
                <w:noProof/>
                <w:webHidden/>
              </w:rPr>
              <w:instrText xml:space="preserve"> PAGEREF _Toc222386044 \h </w:instrText>
            </w:r>
            <w:r>
              <w:rPr>
                <w:noProof/>
                <w:webHidden/>
              </w:rPr>
            </w:r>
            <w:r>
              <w:rPr>
                <w:noProof/>
                <w:webHidden/>
              </w:rPr>
              <w:fldChar w:fldCharType="separate"/>
            </w:r>
            <w:r w:rsidR="002613AE">
              <w:rPr>
                <w:noProof/>
                <w:webHidden/>
              </w:rPr>
              <w:t>16</w:t>
            </w:r>
            <w:r>
              <w:rPr>
                <w:noProof/>
                <w:webHidden/>
              </w:rPr>
              <w:fldChar w:fldCharType="end"/>
            </w:r>
          </w:hyperlink>
        </w:p>
        <w:p w14:paraId="6227B403" w14:textId="318F75BF" w:rsidR="00FE1585" w:rsidRDefault="00FE1585">
          <w:pPr>
            <w:pStyle w:val="TOC2"/>
            <w:tabs>
              <w:tab w:val="left" w:pos="960"/>
              <w:tab w:val="right" w:leader="dot" w:pos="9350"/>
            </w:tabs>
            <w:rPr>
              <w:rFonts w:eastAsiaTheme="minorEastAsia"/>
              <w:noProof/>
            </w:rPr>
          </w:pPr>
          <w:hyperlink w:anchor="_Toc222386045" w:history="1">
            <w:r w:rsidRPr="009106C2">
              <w:rPr>
                <w:rStyle w:val="Hyperlink"/>
                <w:noProof/>
                <w:color w:val="auto"/>
              </w:rPr>
              <w:t>6.3</w:t>
            </w:r>
            <w:r>
              <w:rPr>
                <w:rFonts w:eastAsiaTheme="minorEastAsia"/>
                <w:noProof/>
              </w:rPr>
              <w:tab/>
            </w:r>
            <w:r w:rsidRPr="009106C2">
              <w:rPr>
                <w:rStyle w:val="Hyperlink"/>
                <w:noProof/>
                <w:color w:val="auto"/>
              </w:rPr>
              <w:t>Existing and Additional Funding Sources</w:t>
            </w:r>
            <w:r>
              <w:rPr>
                <w:noProof/>
                <w:webHidden/>
              </w:rPr>
              <w:tab/>
            </w:r>
            <w:r>
              <w:rPr>
                <w:noProof/>
                <w:webHidden/>
              </w:rPr>
              <w:fldChar w:fldCharType="begin"/>
            </w:r>
            <w:r>
              <w:rPr>
                <w:noProof/>
                <w:webHidden/>
              </w:rPr>
              <w:instrText xml:space="preserve"> PAGEREF _Toc222386045 \h </w:instrText>
            </w:r>
            <w:r>
              <w:rPr>
                <w:noProof/>
                <w:webHidden/>
              </w:rPr>
            </w:r>
            <w:r>
              <w:rPr>
                <w:noProof/>
                <w:webHidden/>
              </w:rPr>
              <w:fldChar w:fldCharType="separate"/>
            </w:r>
            <w:r w:rsidR="002613AE">
              <w:rPr>
                <w:noProof/>
                <w:webHidden/>
              </w:rPr>
              <w:t>16</w:t>
            </w:r>
            <w:r>
              <w:rPr>
                <w:noProof/>
                <w:webHidden/>
              </w:rPr>
              <w:fldChar w:fldCharType="end"/>
            </w:r>
          </w:hyperlink>
        </w:p>
        <w:p w14:paraId="2831CFBA" w14:textId="2147559C" w:rsidR="00FE1585" w:rsidRDefault="00FE1585">
          <w:pPr>
            <w:pStyle w:val="TOC3"/>
            <w:tabs>
              <w:tab w:val="left" w:pos="1440"/>
              <w:tab w:val="right" w:leader="dot" w:pos="9350"/>
            </w:tabs>
            <w:rPr>
              <w:rFonts w:eastAsiaTheme="minorEastAsia"/>
              <w:noProof/>
            </w:rPr>
          </w:pPr>
          <w:hyperlink w:anchor="_Toc222386046" w:history="1">
            <w:r w:rsidRPr="009106C2">
              <w:rPr>
                <w:rStyle w:val="Hyperlink"/>
                <w:noProof/>
                <w:color w:val="auto"/>
              </w:rPr>
              <w:t>6.3.1</w:t>
            </w:r>
            <w:r>
              <w:rPr>
                <w:rFonts w:eastAsiaTheme="minorEastAsia"/>
                <w:noProof/>
              </w:rPr>
              <w:tab/>
            </w:r>
            <w:r w:rsidRPr="009106C2">
              <w:rPr>
                <w:rStyle w:val="Hyperlink"/>
                <w:noProof/>
                <w:color w:val="auto"/>
              </w:rPr>
              <w:t>Federal</w:t>
            </w:r>
            <w:r>
              <w:rPr>
                <w:noProof/>
                <w:webHidden/>
              </w:rPr>
              <w:tab/>
            </w:r>
            <w:r>
              <w:rPr>
                <w:noProof/>
                <w:webHidden/>
              </w:rPr>
              <w:fldChar w:fldCharType="begin"/>
            </w:r>
            <w:r>
              <w:rPr>
                <w:noProof/>
                <w:webHidden/>
              </w:rPr>
              <w:instrText xml:space="preserve"> PAGEREF _Toc222386046 \h </w:instrText>
            </w:r>
            <w:r>
              <w:rPr>
                <w:noProof/>
                <w:webHidden/>
              </w:rPr>
            </w:r>
            <w:r>
              <w:rPr>
                <w:noProof/>
                <w:webHidden/>
              </w:rPr>
              <w:fldChar w:fldCharType="separate"/>
            </w:r>
            <w:r w:rsidR="002613AE">
              <w:rPr>
                <w:noProof/>
                <w:webHidden/>
              </w:rPr>
              <w:t>16</w:t>
            </w:r>
            <w:r>
              <w:rPr>
                <w:noProof/>
                <w:webHidden/>
              </w:rPr>
              <w:fldChar w:fldCharType="end"/>
            </w:r>
          </w:hyperlink>
        </w:p>
        <w:p w14:paraId="19FAD6FC" w14:textId="7C3B84D3" w:rsidR="00FE1585" w:rsidRDefault="00FE1585">
          <w:pPr>
            <w:pStyle w:val="TOC3"/>
            <w:tabs>
              <w:tab w:val="left" w:pos="1440"/>
              <w:tab w:val="right" w:leader="dot" w:pos="9350"/>
            </w:tabs>
            <w:rPr>
              <w:rFonts w:eastAsiaTheme="minorEastAsia"/>
              <w:noProof/>
            </w:rPr>
          </w:pPr>
          <w:hyperlink w:anchor="_Toc222386047" w:history="1">
            <w:r w:rsidRPr="009106C2">
              <w:rPr>
                <w:rStyle w:val="Hyperlink"/>
                <w:noProof/>
                <w:color w:val="auto"/>
              </w:rPr>
              <w:t>6.3.2</w:t>
            </w:r>
            <w:r>
              <w:rPr>
                <w:rFonts w:eastAsiaTheme="minorEastAsia"/>
                <w:noProof/>
              </w:rPr>
              <w:tab/>
            </w:r>
            <w:r w:rsidRPr="009106C2">
              <w:rPr>
                <w:rStyle w:val="Hyperlink"/>
                <w:noProof/>
                <w:color w:val="auto"/>
              </w:rPr>
              <w:t>State</w:t>
            </w:r>
            <w:r>
              <w:rPr>
                <w:noProof/>
                <w:webHidden/>
              </w:rPr>
              <w:tab/>
            </w:r>
            <w:r>
              <w:rPr>
                <w:noProof/>
                <w:webHidden/>
              </w:rPr>
              <w:fldChar w:fldCharType="begin"/>
            </w:r>
            <w:r>
              <w:rPr>
                <w:noProof/>
                <w:webHidden/>
              </w:rPr>
              <w:instrText xml:space="preserve"> PAGEREF _Toc222386047 \h </w:instrText>
            </w:r>
            <w:r>
              <w:rPr>
                <w:noProof/>
                <w:webHidden/>
              </w:rPr>
            </w:r>
            <w:r>
              <w:rPr>
                <w:noProof/>
                <w:webHidden/>
              </w:rPr>
              <w:fldChar w:fldCharType="separate"/>
            </w:r>
            <w:r w:rsidR="002613AE">
              <w:rPr>
                <w:noProof/>
                <w:webHidden/>
              </w:rPr>
              <w:t>16</w:t>
            </w:r>
            <w:r>
              <w:rPr>
                <w:noProof/>
                <w:webHidden/>
              </w:rPr>
              <w:fldChar w:fldCharType="end"/>
            </w:r>
          </w:hyperlink>
        </w:p>
        <w:p w14:paraId="47162ECE" w14:textId="67F93745" w:rsidR="00FE1585" w:rsidRDefault="00FE1585">
          <w:pPr>
            <w:pStyle w:val="TOC3"/>
            <w:tabs>
              <w:tab w:val="left" w:pos="1440"/>
              <w:tab w:val="right" w:leader="dot" w:pos="9350"/>
            </w:tabs>
            <w:rPr>
              <w:rFonts w:eastAsiaTheme="minorEastAsia"/>
              <w:noProof/>
            </w:rPr>
          </w:pPr>
          <w:hyperlink w:anchor="_Toc222386048" w:history="1">
            <w:r w:rsidRPr="009106C2">
              <w:rPr>
                <w:rStyle w:val="Hyperlink"/>
                <w:noProof/>
                <w:color w:val="auto"/>
              </w:rPr>
              <w:t>6.3.3</w:t>
            </w:r>
            <w:r>
              <w:rPr>
                <w:rFonts w:eastAsiaTheme="minorEastAsia"/>
                <w:noProof/>
              </w:rPr>
              <w:tab/>
            </w:r>
            <w:r w:rsidRPr="009106C2">
              <w:rPr>
                <w:rStyle w:val="Hyperlink"/>
                <w:noProof/>
                <w:color w:val="auto"/>
              </w:rPr>
              <w:t>Local</w:t>
            </w:r>
            <w:r>
              <w:rPr>
                <w:noProof/>
                <w:webHidden/>
              </w:rPr>
              <w:tab/>
            </w:r>
            <w:r>
              <w:rPr>
                <w:noProof/>
                <w:webHidden/>
              </w:rPr>
              <w:fldChar w:fldCharType="begin"/>
            </w:r>
            <w:r>
              <w:rPr>
                <w:noProof/>
                <w:webHidden/>
              </w:rPr>
              <w:instrText xml:space="preserve"> PAGEREF _Toc222386048 \h </w:instrText>
            </w:r>
            <w:r>
              <w:rPr>
                <w:noProof/>
                <w:webHidden/>
              </w:rPr>
            </w:r>
            <w:r>
              <w:rPr>
                <w:noProof/>
                <w:webHidden/>
              </w:rPr>
              <w:fldChar w:fldCharType="separate"/>
            </w:r>
            <w:r w:rsidR="002613AE">
              <w:rPr>
                <w:noProof/>
                <w:webHidden/>
              </w:rPr>
              <w:t>17</w:t>
            </w:r>
            <w:r>
              <w:rPr>
                <w:noProof/>
                <w:webHidden/>
              </w:rPr>
              <w:fldChar w:fldCharType="end"/>
            </w:r>
          </w:hyperlink>
        </w:p>
        <w:p w14:paraId="390E6396" w14:textId="4AFBF85E" w:rsidR="00FE1585" w:rsidRDefault="00FE1585">
          <w:pPr>
            <w:pStyle w:val="TOC2"/>
            <w:tabs>
              <w:tab w:val="left" w:pos="960"/>
              <w:tab w:val="right" w:leader="dot" w:pos="9350"/>
            </w:tabs>
            <w:rPr>
              <w:rFonts w:eastAsiaTheme="minorEastAsia"/>
              <w:noProof/>
            </w:rPr>
          </w:pPr>
          <w:hyperlink w:anchor="_Toc222386049" w:history="1">
            <w:r w:rsidRPr="009106C2">
              <w:rPr>
                <w:rStyle w:val="Hyperlink"/>
                <w:noProof/>
                <w:color w:val="auto"/>
              </w:rPr>
              <w:t>6.4</w:t>
            </w:r>
            <w:r>
              <w:rPr>
                <w:rFonts w:eastAsiaTheme="minorEastAsia"/>
                <w:noProof/>
              </w:rPr>
              <w:tab/>
            </w:r>
            <w:r w:rsidRPr="009106C2">
              <w:rPr>
                <w:rStyle w:val="Hyperlink"/>
                <w:noProof/>
                <w:color w:val="auto"/>
              </w:rPr>
              <w:t>ADA Compliance Improvement Schedule</w:t>
            </w:r>
            <w:r>
              <w:rPr>
                <w:noProof/>
                <w:webHidden/>
              </w:rPr>
              <w:tab/>
            </w:r>
            <w:r>
              <w:rPr>
                <w:noProof/>
                <w:webHidden/>
              </w:rPr>
              <w:fldChar w:fldCharType="begin"/>
            </w:r>
            <w:r>
              <w:rPr>
                <w:noProof/>
                <w:webHidden/>
              </w:rPr>
              <w:instrText xml:space="preserve"> PAGEREF _Toc222386049 \h </w:instrText>
            </w:r>
            <w:r>
              <w:rPr>
                <w:noProof/>
                <w:webHidden/>
              </w:rPr>
            </w:r>
            <w:r>
              <w:rPr>
                <w:noProof/>
                <w:webHidden/>
              </w:rPr>
              <w:fldChar w:fldCharType="separate"/>
            </w:r>
            <w:r w:rsidR="002613AE">
              <w:rPr>
                <w:noProof/>
                <w:webHidden/>
              </w:rPr>
              <w:t>17</w:t>
            </w:r>
            <w:r>
              <w:rPr>
                <w:noProof/>
                <w:webHidden/>
              </w:rPr>
              <w:fldChar w:fldCharType="end"/>
            </w:r>
          </w:hyperlink>
        </w:p>
        <w:p w14:paraId="780F47A8" w14:textId="0F931A1B" w:rsidR="00FE1585" w:rsidRDefault="00FE1585">
          <w:pPr>
            <w:pStyle w:val="TOC1"/>
            <w:tabs>
              <w:tab w:val="left" w:pos="480"/>
              <w:tab w:val="right" w:leader="dot" w:pos="9350"/>
            </w:tabs>
            <w:rPr>
              <w:rFonts w:eastAsiaTheme="minorEastAsia"/>
              <w:noProof/>
            </w:rPr>
          </w:pPr>
          <w:hyperlink w:anchor="_Toc222386050" w:history="1">
            <w:r w:rsidRPr="009106C2">
              <w:rPr>
                <w:rStyle w:val="Hyperlink"/>
                <w:noProof/>
                <w:color w:val="auto"/>
              </w:rPr>
              <w:t>7</w:t>
            </w:r>
            <w:r>
              <w:rPr>
                <w:rFonts w:eastAsiaTheme="minorEastAsia"/>
                <w:noProof/>
              </w:rPr>
              <w:tab/>
            </w:r>
            <w:r w:rsidRPr="009106C2">
              <w:rPr>
                <w:rStyle w:val="Hyperlink"/>
                <w:noProof/>
                <w:color w:val="auto"/>
              </w:rPr>
              <w:t>Next Steps and Monitoring</w:t>
            </w:r>
            <w:r>
              <w:rPr>
                <w:noProof/>
                <w:webHidden/>
              </w:rPr>
              <w:tab/>
            </w:r>
            <w:r>
              <w:rPr>
                <w:noProof/>
                <w:webHidden/>
              </w:rPr>
              <w:fldChar w:fldCharType="begin"/>
            </w:r>
            <w:r>
              <w:rPr>
                <w:noProof/>
                <w:webHidden/>
              </w:rPr>
              <w:instrText xml:space="preserve"> PAGEREF _Toc222386050 \h </w:instrText>
            </w:r>
            <w:r>
              <w:rPr>
                <w:noProof/>
                <w:webHidden/>
              </w:rPr>
            </w:r>
            <w:r>
              <w:rPr>
                <w:noProof/>
                <w:webHidden/>
              </w:rPr>
              <w:fldChar w:fldCharType="separate"/>
            </w:r>
            <w:r w:rsidR="002613AE">
              <w:rPr>
                <w:noProof/>
                <w:webHidden/>
              </w:rPr>
              <w:t>17</w:t>
            </w:r>
            <w:r>
              <w:rPr>
                <w:noProof/>
                <w:webHidden/>
              </w:rPr>
              <w:fldChar w:fldCharType="end"/>
            </w:r>
          </w:hyperlink>
        </w:p>
        <w:p w14:paraId="7D3CF3E2" w14:textId="2927D0C6" w:rsidR="00FE1585" w:rsidRDefault="00FE1585">
          <w:pPr>
            <w:pStyle w:val="TOC1"/>
            <w:tabs>
              <w:tab w:val="left" w:pos="480"/>
              <w:tab w:val="right" w:leader="dot" w:pos="9350"/>
            </w:tabs>
            <w:rPr>
              <w:rFonts w:eastAsiaTheme="minorEastAsia"/>
              <w:noProof/>
            </w:rPr>
          </w:pPr>
          <w:hyperlink w:anchor="_Toc222386051" w:history="1">
            <w:r w:rsidRPr="009106C2">
              <w:rPr>
                <w:rStyle w:val="Hyperlink"/>
                <w:noProof/>
                <w:color w:val="auto"/>
              </w:rPr>
              <w:t>8</w:t>
            </w:r>
            <w:r>
              <w:rPr>
                <w:rFonts w:eastAsiaTheme="minorEastAsia"/>
                <w:noProof/>
              </w:rPr>
              <w:tab/>
            </w:r>
            <w:r w:rsidRPr="009106C2">
              <w:rPr>
                <w:rStyle w:val="Hyperlink"/>
                <w:noProof/>
                <w:color w:val="auto"/>
              </w:rPr>
              <w:t>Public Involvement and Outreach</w:t>
            </w:r>
            <w:r>
              <w:rPr>
                <w:noProof/>
                <w:webHidden/>
              </w:rPr>
              <w:tab/>
            </w:r>
            <w:r>
              <w:rPr>
                <w:noProof/>
                <w:webHidden/>
              </w:rPr>
              <w:fldChar w:fldCharType="begin"/>
            </w:r>
            <w:r>
              <w:rPr>
                <w:noProof/>
                <w:webHidden/>
              </w:rPr>
              <w:instrText xml:space="preserve"> PAGEREF _Toc222386051 \h </w:instrText>
            </w:r>
            <w:r>
              <w:rPr>
                <w:noProof/>
                <w:webHidden/>
              </w:rPr>
            </w:r>
            <w:r>
              <w:rPr>
                <w:noProof/>
                <w:webHidden/>
              </w:rPr>
              <w:fldChar w:fldCharType="separate"/>
            </w:r>
            <w:r w:rsidR="002613AE">
              <w:rPr>
                <w:noProof/>
                <w:webHidden/>
              </w:rPr>
              <w:t>19</w:t>
            </w:r>
            <w:r>
              <w:rPr>
                <w:noProof/>
                <w:webHidden/>
              </w:rPr>
              <w:fldChar w:fldCharType="end"/>
            </w:r>
          </w:hyperlink>
        </w:p>
        <w:p w14:paraId="26652F0C" w14:textId="30D320A2" w:rsidR="00FE1585" w:rsidRDefault="00FE1585">
          <w:pPr>
            <w:pStyle w:val="TOC2"/>
            <w:tabs>
              <w:tab w:val="left" w:pos="960"/>
              <w:tab w:val="right" w:leader="dot" w:pos="9350"/>
            </w:tabs>
            <w:rPr>
              <w:rFonts w:eastAsiaTheme="minorEastAsia"/>
              <w:noProof/>
            </w:rPr>
          </w:pPr>
          <w:hyperlink w:anchor="_Toc222386052" w:history="1">
            <w:r w:rsidRPr="009106C2">
              <w:rPr>
                <w:rStyle w:val="Hyperlink"/>
                <w:noProof/>
                <w:color w:val="auto"/>
              </w:rPr>
              <w:t>8.1</w:t>
            </w:r>
            <w:r>
              <w:rPr>
                <w:rFonts w:eastAsiaTheme="minorEastAsia"/>
                <w:noProof/>
              </w:rPr>
              <w:tab/>
            </w:r>
            <w:r w:rsidRPr="009106C2">
              <w:rPr>
                <w:rStyle w:val="Hyperlink"/>
                <w:noProof/>
                <w:color w:val="auto"/>
              </w:rPr>
              <w:t>Public Comment Period and Review</w:t>
            </w:r>
            <w:r>
              <w:rPr>
                <w:noProof/>
                <w:webHidden/>
              </w:rPr>
              <w:tab/>
            </w:r>
            <w:r>
              <w:rPr>
                <w:noProof/>
                <w:webHidden/>
              </w:rPr>
              <w:fldChar w:fldCharType="begin"/>
            </w:r>
            <w:r>
              <w:rPr>
                <w:noProof/>
                <w:webHidden/>
              </w:rPr>
              <w:instrText xml:space="preserve"> PAGEREF _Toc222386052 \h </w:instrText>
            </w:r>
            <w:r>
              <w:rPr>
                <w:noProof/>
                <w:webHidden/>
              </w:rPr>
            </w:r>
            <w:r>
              <w:rPr>
                <w:noProof/>
                <w:webHidden/>
              </w:rPr>
              <w:fldChar w:fldCharType="separate"/>
            </w:r>
            <w:r w:rsidR="002613AE">
              <w:rPr>
                <w:noProof/>
                <w:webHidden/>
              </w:rPr>
              <w:t>19</w:t>
            </w:r>
            <w:r>
              <w:rPr>
                <w:noProof/>
                <w:webHidden/>
              </w:rPr>
              <w:fldChar w:fldCharType="end"/>
            </w:r>
          </w:hyperlink>
        </w:p>
        <w:p w14:paraId="12CAA246" w14:textId="1490B1F9" w:rsidR="00FE1585" w:rsidRDefault="00FE1585">
          <w:pPr>
            <w:pStyle w:val="TOC2"/>
            <w:tabs>
              <w:tab w:val="left" w:pos="960"/>
              <w:tab w:val="right" w:leader="dot" w:pos="9350"/>
            </w:tabs>
            <w:rPr>
              <w:rFonts w:eastAsiaTheme="minorEastAsia"/>
              <w:noProof/>
            </w:rPr>
          </w:pPr>
          <w:hyperlink w:anchor="_Toc222386053" w:history="1">
            <w:r w:rsidRPr="009106C2">
              <w:rPr>
                <w:rStyle w:val="Hyperlink"/>
                <w:noProof/>
                <w:color w:val="auto"/>
              </w:rPr>
              <w:t>8.2</w:t>
            </w:r>
            <w:r>
              <w:rPr>
                <w:rFonts w:eastAsiaTheme="minorEastAsia"/>
                <w:noProof/>
              </w:rPr>
              <w:tab/>
            </w:r>
            <w:r w:rsidRPr="009106C2">
              <w:rPr>
                <w:rStyle w:val="Hyperlink"/>
                <w:noProof/>
                <w:color w:val="auto"/>
              </w:rPr>
              <w:t>Ongoing Public Engagement</w:t>
            </w:r>
            <w:r>
              <w:rPr>
                <w:noProof/>
                <w:webHidden/>
              </w:rPr>
              <w:tab/>
            </w:r>
            <w:r>
              <w:rPr>
                <w:noProof/>
                <w:webHidden/>
              </w:rPr>
              <w:fldChar w:fldCharType="begin"/>
            </w:r>
            <w:r>
              <w:rPr>
                <w:noProof/>
                <w:webHidden/>
              </w:rPr>
              <w:instrText xml:space="preserve"> PAGEREF _Toc222386053 \h </w:instrText>
            </w:r>
            <w:r>
              <w:rPr>
                <w:noProof/>
                <w:webHidden/>
              </w:rPr>
            </w:r>
            <w:r>
              <w:rPr>
                <w:noProof/>
                <w:webHidden/>
              </w:rPr>
              <w:fldChar w:fldCharType="separate"/>
            </w:r>
            <w:r w:rsidR="002613AE">
              <w:rPr>
                <w:noProof/>
                <w:webHidden/>
              </w:rPr>
              <w:t>20</w:t>
            </w:r>
            <w:r>
              <w:rPr>
                <w:noProof/>
                <w:webHidden/>
              </w:rPr>
              <w:fldChar w:fldCharType="end"/>
            </w:r>
          </w:hyperlink>
        </w:p>
        <w:p w14:paraId="02C012C7" w14:textId="33FB5B00" w:rsidR="00FE1585" w:rsidRDefault="00FE1585">
          <w:pPr>
            <w:pStyle w:val="TOC3"/>
            <w:tabs>
              <w:tab w:val="left" w:pos="1440"/>
              <w:tab w:val="right" w:leader="dot" w:pos="9350"/>
            </w:tabs>
            <w:rPr>
              <w:rFonts w:eastAsiaTheme="minorEastAsia"/>
              <w:noProof/>
            </w:rPr>
          </w:pPr>
          <w:hyperlink w:anchor="_Toc222386054" w:history="1">
            <w:r w:rsidRPr="009106C2">
              <w:rPr>
                <w:rStyle w:val="Hyperlink"/>
                <w:noProof/>
                <w:color w:val="auto"/>
              </w:rPr>
              <w:t>8.2.1</w:t>
            </w:r>
            <w:r>
              <w:rPr>
                <w:rFonts w:eastAsiaTheme="minorEastAsia"/>
                <w:noProof/>
              </w:rPr>
              <w:tab/>
            </w:r>
            <w:r w:rsidRPr="009106C2">
              <w:rPr>
                <w:rStyle w:val="Hyperlink"/>
                <w:noProof/>
                <w:color w:val="auto"/>
              </w:rPr>
              <w:t>Publishing the ADA Transition Plan</w:t>
            </w:r>
            <w:r>
              <w:rPr>
                <w:noProof/>
                <w:webHidden/>
              </w:rPr>
              <w:tab/>
            </w:r>
            <w:r>
              <w:rPr>
                <w:noProof/>
                <w:webHidden/>
              </w:rPr>
              <w:fldChar w:fldCharType="begin"/>
            </w:r>
            <w:r>
              <w:rPr>
                <w:noProof/>
                <w:webHidden/>
              </w:rPr>
              <w:instrText xml:space="preserve"> PAGEREF _Toc222386054 \h </w:instrText>
            </w:r>
            <w:r>
              <w:rPr>
                <w:noProof/>
                <w:webHidden/>
              </w:rPr>
            </w:r>
            <w:r>
              <w:rPr>
                <w:noProof/>
                <w:webHidden/>
              </w:rPr>
              <w:fldChar w:fldCharType="separate"/>
            </w:r>
            <w:r w:rsidR="002613AE">
              <w:rPr>
                <w:noProof/>
                <w:webHidden/>
              </w:rPr>
              <w:t>20</w:t>
            </w:r>
            <w:r>
              <w:rPr>
                <w:noProof/>
                <w:webHidden/>
              </w:rPr>
              <w:fldChar w:fldCharType="end"/>
            </w:r>
          </w:hyperlink>
        </w:p>
        <w:p w14:paraId="1D9D0A60" w14:textId="505B8E4E" w:rsidR="00FE1585" w:rsidRDefault="00FE1585">
          <w:pPr>
            <w:pStyle w:val="TOC3"/>
            <w:tabs>
              <w:tab w:val="left" w:pos="1440"/>
              <w:tab w:val="right" w:leader="dot" w:pos="9350"/>
            </w:tabs>
            <w:rPr>
              <w:rFonts w:eastAsiaTheme="minorEastAsia"/>
              <w:noProof/>
            </w:rPr>
          </w:pPr>
          <w:hyperlink w:anchor="_Toc222386055" w:history="1">
            <w:r w:rsidRPr="009106C2">
              <w:rPr>
                <w:rStyle w:val="Hyperlink"/>
                <w:noProof/>
                <w:color w:val="auto"/>
              </w:rPr>
              <w:t>8.2.2</w:t>
            </w:r>
            <w:r>
              <w:rPr>
                <w:rFonts w:eastAsiaTheme="minorEastAsia"/>
                <w:noProof/>
              </w:rPr>
              <w:tab/>
            </w:r>
            <w:r w:rsidRPr="008762DA">
              <w:rPr>
                <w:rStyle w:val="Hyperlink"/>
                <w:noProof/>
                <w:color w:val="auto"/>
                <w:highlight w:val="lightGray"/>
              </w:rPr>
              <w:t>Agency Name</w:t>
            </w:r>
            <w:r w:rsidRPr="009106C2">
              <w:rPr>
                <w:rStyle w:val="Hyperlink"/>
                <w:noProof/>
                <w:color w:val="auto"/>
              </w:rPr>
              <w:t xml:space="preserve"> Website</w:t>
            </w:r>
            <w:r>
              <w:rPr>
                <w:noProof/>
                <w:webHidden/>
              </w:rPr>
              <w:tab/>
            </w:r>
            <w:r>
              <w:rPr>
                <w:noProof/>
                <w:webHidden/>
              </w:rPr>
              <w:fldChar w:fldCharType="begin"/>
            </w:r>
            <w:r>
              <w:rPr>
                <w:noProof/>
                <w:webHidden/>
              </w:rPr>
              <w:instrText xml:space="preserve"> PAGEREF _Toc222386055 \h </w:instrText>
            </w:r>
            <w:r>
              <w:rPr>
                <w:noProof/>
                <w:webHidden/>
              </w:rPr>
            </w:r>
            <w:r>
              <w:rPr>
                <w:noProof/>
                <w:webHidden/>
              </w:rPr>
              <w:fldChar w:fldCharType="separate"/>
            </w:r>
            <w:r w:rsidR="002613AE">
              <w:rPr>
                <w:noProof/>
                <w:webHidden/>
              </w:rPr>
              <w:t>20</w:t>
            </w:r>
            <w:r>
              <w:rPr>
                <w:noProof/>
                <w:webHidden/>
              </w:rPr>
              <w:fldChar w:fldCharType="end"/>
            </w:r>
          </w:hyperlink>
        </w:p>
        <w:p w14:paraId="2CA3D38E" w14:textId="17CC71E2" w:rsidR="00FE1585" w:rsidRDefault="00FE1585">
          <w:pPr>
            <w:pStyle w:val="TOC3"/>
            <w:tabs>
              <w:tab w:val="left" w:pos="1440"/>
              <w:tab w:val="right" w:leader="dot" w:pos="9350"/>
            </w:tabs>
            <w:rPr>
              <w:rFonts w:eastAsiaTheme="minorEastAsia"/>
              <w:noProof/>
            </w:rPr>
          </w:pPr>
          <w:hyperlink w:anchor="_Toc222386056" w:history="1">
            <w:r w:rsidRPr="009106C2">
              <w:rPr>
                <w:rStyle w:val="Hyperlink"/>
                <w:noProof/>
                <w:color w:val="auto"/>
              </w:rPr>
              <w:t>8.2.3</w:t>
            </w:r>
            <w:r>
              <w:rPr>
                <w:rFonts w:eastAsiaTheme="minorEastAsia"/>
                <w:noProof/>
              </w:rPr>
              <w:tab/>
            </w:r>
            <w:r w:rsidRPr="009106C2">
              <w:rPr>
                <w:rStyle w:val="Hyperlink"/>
                <w:noProof/>
                <w:color w:val="auto"/>
              </w:rPr>
              <w:t>Notice Under the Americans with Disabilities Act</w:t>
            </w:r>
            <w:r>
              <w:rPr>
                <w:noProof/>
                <w:webHidden/>
              </w:rPr>
              <w:tab/>
            </w:r>
            <w:r>
              <w:rPr>
                <w:noProof/>
                <w:webHidden/>
              </w:rPr>
              <w:fldChar w:fldCharType="begin"/>
            </w:r>
            <w:r>
              <w:rPr>
                <w:noProof/>
                <w:webHidden/>
              </w:rPr>
              <w:instrText xml:space="preserve"> PAGEREF _Toc222386056 \h </w:instrText>
            </w:r>
            <w:r>
              <w:rPr>
                <w:noProof/>
                <w:webHidden/>
              </w:rPr>
            </w:r>
            <w:r>
              <w:rPr>
                <w:noProof/>
                <w:webHidden/>
              </w:rPr>
              <w:fldChar w:fldCharType="separate"/>
            </w:r>
            <w:r w:rsidR="002613AE">
              <w:rPr>
                <w:noProof/>
                <w:webHidden/>
              </w:rPr>
              <w:t>21</w:t>
            </w:r>
            <w:r>
              <w:rPr>
                <w:noProof/>
                <w:webHidden/>
              </w:rPr>
              <w:fldChar w:fldCharType="end"/>
            </w:r>
          </w:hyperlink>
        </w:p>
        <w:p w14:paraId="23F7AE6D" w14:textId="1C5CA5F3" w:rsidR="00FE1585" w:rsidRDefault="00FE1585">
          <w:pPr>
            <w:pStyle w:val="TOC2"/>
            <w:tabs>
              <w:tab w:val="left" w:pos="960"/>
              <w:tab w:val="right" w:leader="dot" w:pos="9350"/>
            </w:tabs>
            <w:rPr>
              <w:rFonts w:eastAsiaTheme="minorEastAsia"/>
              <w:noProof/>
            </w:rPr>
          </w:pPr>
          <w:hyperlink w:anchor="_Toc222386057" w:history="1">
            <w:r w:rsidRPr="009106C2">
              <w:rPr>
                <w:rStyle w:val="Hyperlink"/>
                <w:noProof/>
                <w:color w:val="auto"/>
              </w:rPr>
              <w:t>8.3</w:t>
            </w:r>
            <w:r>
              <w:rPr>
                <w:rFonts w:eastAsiaTheme="minorEastAsia"/>
                <w:noProof/>
              </w:rPr>
              <w:tab/>
            </w:r>
            <w:r w:rsidRPr="009106C2">
              <w:rPr>
                <w:rStyle w:val="Hyperlink"/>
                <w:noProof/>
                <w:color w:val="auto"/>
              </w:rPr>
              <w:t>Grievance Procedure</w:t>
            </w:r>
            <w:r>
              <w:rPr>
                <w:noProof/>
                <w:webHidden/>
              </w:rPr>
              <w:tab/>
            </w:r>
            <w:r>
              <w:rPr>
                <w:noProof/>
                <w:webHidden/>
              </w:rPr>
              <w:fldChar w:fldCharType="begin"/>
            </w:r>
            <w:r>
              <w:rPr>
                <w:noProof/>
                <w:webHidden/>
              </w:rPr>
              <w:instrText xml:space="preserve"> PAGEREF _Toc222386057 \h </w:instrText>
            </w:r>
            <w:r>
              <w:rPr>
                <w:noProof/>
                <w:webHidden/>
              </w:rPr>
            </w:r>
            <w:r>
              <w:rPr>
                <w:noProof/>
                <w:webHidden/>
              </w:rPr>
              <w:fldChar w:fldCharType="separate"/>
            </w:r>
            <w:r w:rsidR="002613AE">
              <w:rPr>
                <w:noProof/>
                <w:webHidden/>
              </w:rPr>
              <w:t>21</w:t>
            </w:r>
            <w:r>
              <w:rPr>
                <w:noProof/>
                <w:webHidden/>
              </w:rPr>
              <w:fldChar w:fldCharType="end"/>
            </w:r>
          </w:hyperlink>
        </w:p>
        <w:p w14:paraId="6FEB5C25" w14:textId="1600A010" w:rsidR="00FE1585" w:rsidRDefault="00FE1585">
          <w:pPr>
            <w:pStyle w:val="TOC1"/>
            <w:tabs>
              <w:tab w:val="right" w:leader="dot" w:pos="9350"/>
            </w:tabs>
            <w:rPr>
              <w:rFonts w:eastAsiaTheme="minorEastAsia"/>
              <w:noProof/>
            </w:rPr>
          </w:pPr>
          <w:hyperlink w:anchor="_Toc222386058" w:history="1">
            <w:r w:rsidRPr="009106C2">
              <w:rPr>
                <w:rStyle w:val="Hyperlink"/>
                <w:noProof/>
                <w:color w:val="auto"/>
              </w:rPr>
              <w:t>Appendices</w:t>
            </w:r>
            <w:r>
              <w:rPr>
                <w:noProof/>
                <w:webHidden/>
              </w:rPr>
              <w:tab/>
            </w:r>
            <w:r>
              <w:rPr>
                <w:noProof/>
                <w:webHidden/>
              </w:rPr>
              <w:fldChar w:fldCharType="begin"/>
            </w:r>
            <w:r>
              <w:rPr>
                <w:noProof/>
                <w:webHidden/>
              </w:rPr>
              <w:instrText xml:space="preserve"> PAGEREF _Toc222386058 \h </w:instrText>
            </w:r>
            <w:r>
              <w:rPr>
                <w:noProof/>
                <w:webHidden/>
              </w:rPr>
            </w:r>
            <w:r>
              <w:rPr>
                <w:noProof/>
                <w:webHidden/>
              </w:rPr>
              <w:fldChar w:fldCharType="separate"/>
            </w:r>
            <w:r w:rsidR="002613AE">
              <w:rPr>
                <w:noProof/>
                <w:webHidden/>
              </w:rPr>
              <w:t>21</w:t>
            </w:r>
            <w:r>
              <w:rPr>
                <w:noProof/>
                <w:webHidden/>
              </w:rPr>
              <w:fldChar w:fldCharType="end"/>
            </w:r>
          </w:hyperlink>
        </w:p>
        <w:p w14:paraId="030453A6" w14:textId="333ADB66" w:rsidR="00082E67" w:rsidRPr="00590682" w:rsidRDefault="00082E67">
          <w:pPr>
            <w:rPr>
              <w:highlight w:val="yellow"/>
            </w:rPr>
          </w:pPr>
          <w:r>
            <w:rPr>
              <w:b/>
              <w:bCs/>
              <w:noProof/>
            </w:rPr>
            <w:fldChar w:fldCharType="end"/>
          </w:r>
        </w:p>
      </w:sdtContent>
    </w:sdt>
    <w:p w14:paraId="5A05AB79" w14:textId="77777777" w:rsidR="00A20465" w:rsidRDefault="004C105C">
      <w:pPr>
        <w:pStyle w:val="TableofFigures"/>
        <w:tabs>
          <w:tab w:val="right" w:leader="dot" w:pos="9350"/>
        </w:tabs>
        <w:rPr>
          <w:b/>
        </w:rPr>
      </w:pPr>
      <w:r w:rsidRPr="00F32D02">
        <w:rPr>
          <w:b/>
        </w:rPr>
        <w:t xml:space="preserve">List of Tables </w:t>
      </w:r>
    </w:p>
    <w:p w14:paraId="094CE854" w14:textId="0449AB5E" w:rsidR="00D17B55" w:rsidRDefault="000B5FF2">
      <w:pPr>
        <w:pStyle w:val="TableofFigures"/>
        <w:tabs>
          <w:tab w:val="right" w:leader="dot" w:pos="9350"/>
        </w:tabs>
        <w:rPr>
          <w:rFonts w:eastAsiaTheme="minorEastAsia"/>
          <w:noProof/>
        </w:rPr>
      </w:pPr>
      <w:r>
        <w:rPr>
          <w:b/>
          <w:bCs/>
          <w:highlight w:val="yellow"/>
          <w:u w:val="single"/>
        </w:rPr>
        <w:fldChar w:fldCharType="begin"/>
      </w:r>
      <w:r>
        <w:rPr>
          <w:b/>
          <w:bCs/>
          <w:highlight w:val="yellow"/>
          <w:u w:val="single"/>
        </w:rPr>
        <w:instrText xml:space="preserve"> TOC \h \z \c "Table" </w:instrText>
      </w:r>
      <w:r>
        <w:rPr>
          <w:b/>
          <w:bCs/>
          <w:highlight w:val="yellow"/>
          <w:u w:val="single"/>
        </w:rPr>
        <w:fldChar w:fldCharType="separate"/>
      </w:r>
      <w:hyperlink w:anchor="_Toc208591330" w:history="1">
        <w:r w:rsidR="00D17B55" w:rsidRPr="009106C2">
          <w:rPr>
            <w:rStyle w:val="Hyperlink"/>
            <w:noProof/>
            <w:color w:val="auto"/>
          </w:rPr>
          <w:t>Table 4</w:t>
        </w:r>
        <w:r w:rsidR="00D17B55" w:rsidRPr="009106C2">
          <w:rPr>
            <w:rStyle w:val="Hyperlink"/>
            <w:noProof/>
            <w:color w:val="auto"/>
          </w:rPr>
          <w:noBreakHyphen/>
          <w:t>1. Summary of ADA Pedestrian Facilities Identified</w:t>
        </w:r>
        <w:r w:rsidR="00D17B55">
          <w:rPr>
            <w:noProof/>
            <w:webHidden/>
          </w:rPr>
          <w:tab/>
        </w:r>
        <w:r w:rsidR="00D17B55">
          <w:rPr>
            <w:noProof/>
            <w:webHidden/>
          </w:rPr>
          <w:fldChar w:fldCharType="begin"/>
        </w:r>
        <w:r w:rsidR="00D17B55">
          <w:rPr>
            <w:noProof/>
            <w:webHidden/>
          </w:rPr>
          <w:instrText xml:space="preserve"> PAGEREF _Toc208591330 \h </w:instrText>
        </w:r>
        <w:r w:rsidR="00D17B55">
          <w:rPr>
            <w:noProof/>
            <w:webHidden/>
          </w:rPr>
        </w:r>
        <w:r w:rsidR="00D17B55">
          <w:rPr>
            <w:noProof/>
            <w:webHidden/>
          </w:rPr>
          <w:fldChar w:fldCharType="separate"/>
        </w:r>
        <w:r w:rsidR="002613AE">
          <w:rPr>
            <w:noProof/>
            <w:webHidden/>
          </w:rPr>
          <w:t>8</w:t>
        </w:r>
        <w:r w:rsidR="00D17B55">
          <w:rPr>
            <w:noProof/>
            <w:webHidden/>
          </w:rPr>
          <w:fldChar w:fldCharType="end"/>
        </w:r>
      </w:hyperlink>
    </w:p>
    <w:p w14:paraId="6679A10D" w14:textId="1FA520AA" w:rsidR="00D17B55" w:rsidRDefault="00D17B55">
      <w:pPr>
        <w:pStyle w:val="TableofFigures"/>
        <w:tabs>
          <w:tab w:val="right" w:leader="dot" w:pos="9350"/>
        </w:tabs>
        <w:rPr>
          <w:rFonts w:eastAsiaTheme="minorEastAsia"/>
          <w:noProof/>
        </w:rPr>
      </w:pPr>
      <w:hyperlink w:anchor="_Toc208591331" w:history="1">
        <w:r w:rsidRPr="009106C2">
          <w:rPr>
            <w:rStyle w:val="Hyperlink"/>
            <w:noProof/>
            <w:color w:val="auto"/>
          </w:rPr>
          <w:t>Table 4</w:t>
        </w:r>
        <w:r w:rsidRPr="009106C2">
          <w:rPr>
            <w:rStyle w:val="Hyperlink"/>
            <w:noProof/>
            <w:color w:val="auto"/>
          </w:rPr>
          <w:noBreakHyphen/>
          <w:t>2. ADA Barriers and Removal/Mitigation Strategies</w:t>
        </w:r>
        <w:r>
          <w:rPr>
            <w:noProof/>
            <w:webHidden/>
          </w:rPr>
          <w:tab/>
        </w:r>
        <w:r>
          <w:rPr>
            <w:noProof/>
            <w:webHidden/>
          </w:rPr>
          <w:fldChar w:fldCharType="begin"/>
        </w:r>
        <w:r>
          <w:rPr>
            <w:noProof/>
            <w:webHidden/>
          </w:rPr>
          <w:instrText xml:space="preserve"> PAGEREF _Toc208591331 \h </w:instrText>
        </w:r>
        <w:r>
          <w:rPr>
            <w:noProof/>
            <w:webHidden/>
          </w:rPr>
        </w:r>
        <w:r>
          <w:rPr>
            <w:noProof/>
            <w:webHidden/>
          </w:rPr>
          <w:fldChar w:fldCharType="separate"/>
        </w:r>
        <w:r w:rsidR="002613AE">
          <w:rPr>
            <w:noProof/>
            <w:webHidden/>
          </w:rPr>
          <w:t>12</w:t>
        </w:r>
        <w:r>
          <w:rPr>
            <w:noProof/>
            <w:webHidden/>
          </w:rPr>
          <w:fldChar w:fldCharType="end"/>
        </w:r>
      </w:hyperlink>
    </w:p>
    <w:p w14:paraId="632454F3" w14:textId="72F7BBC3" w:rsidR="00D17B55" w:rsidRDefault="00D17B55">
      <w:pPr>
        <w:pStyle w:val="TableofFigures"/>
        <w:tabs>
          <w:tab w:val="right" w:leader="dot" w:pos="9350"/>
        </w:tabs>
        <w:rPr>
          <w:rFonts w:eastAsiaTheme="minorEastAsia"/>
          <w:noProof/>
        </w:rPr>
      </w:pPr>
      <w:hyperlink w:anchor="_Toc208591332" w:history="1">
        <w:r w:rsidRPr="009106C2">
          <w:rPr>
            <w:rStyle w:val="Hyperlink"/>
            <w:noProof/>
            <w:color w:val="auto"/>
          </w:rPr>
          <w:t>Table 4</w:t>
        </w:r>
        <w:r w:rsidRPr="009106C2">
          <w:rPr>
            <w:rStyle w:val="Hyperlink"/>
            <w:noProof/>
            <w:color w:val="auto"/>
          </w:rPr>
          <w:noBreakHyphen/>
          <w:t>3. Barrier Removal/Mitigation Unit Costs by Barrier Type</w:t>
        </w:r>
        <w:r>
          <w:rPr>
            <w:noProof/>
            <w:webHidden/>
          </w:rPr>
          <w:tab/>
        </w:r>
        <w:r>
          <w:rPr>
            <w:noProof/>
            <w:webHidden/>
          </w:rPr>
          <w:fldChar w:fldCharType="begin"/>
        </w:r>
        <w:r>
          <w:rPr>
            <w:noProof/>
            <w:webHidden/>
          </w:rPr>
          <w:instrText xml:space="preserve"> PAGEREF _Toc208591332 \h </w:instrText>
        </w:r>
        <w:r>
          <w:rPr>
            <w:noProof/>
            <w:webHidden/>
          </w:rPr>
        </w:r>
        <w:r>
          <w:rPr>
            <w:noProof/>
            <w:webHidden/>
          </w:rPr>
          <w:fldChar w:fldCharType="separate"/>
        </w:r>
        <w:r w:rsidR="002613AE">
          <w:rPr>
            <w:noProof/>
            <w:webHidden/>
          </w:rPr>
          <w:t>14</w:t>
        </w:r>
        <w:r>
          <w:rPr>
            <w:noProof/>
            <w:webHidden/>
          </w:rPr>
          <w:fldChar w:fldCharType="end"/>
        </w:r>
      </w:hyperlink>
    </w:p>
    <w:p w14:paraId="03DBD755" w14:textId="1CACDD1E" w:rsidR="00D17B55" w:rsidRDefault="00D17B55">
      <w:pPr>
        <w:pStyle w:val="TableofFigures"/>
        <w:tabs>
          <w:tab w:val="right" w:leader="dot" w:pos="9350"/>
        </w:tabs>
        <w:rPr>
          <w:rFonts w:eastAsiaTheme="minorEastAsia"/>
          <w:noProof/>
        </w:rPr>
      </w:pPr>
      <w:hyperlink w:anchor="_Toc208591333" w:history="1">
        <w:r w:rsidRPr="009106C2">
          <w:rPr>
            <w:rStyle w:val="Hyperlink"/>
            <w:noProof/>
            <w:color w:val="auto"/>
          </w:rPr>
          <w:t>Table 7</w:t>
        </w:r>
        <w:r w:rsidRPr="009106C2">
          <w:rPr>
            <w:rStyle w:val="Hyperlink"/>
            <w:noProof/>
            <w:color w:val="auto"/>
          </w:rPr>
          <w:noBreakHyphen/>
          <w:t>1. ADA Core Team Roles and Responsibilities</w:t>
        </w:r>
        <w:r>
          <w:rPr>
            <w:noProof/>
            <w:webHidden/>
          </w:rPr>
          <w:tab/>
        </w:r>
        <w:r>
          <w:rPr>
            <w:noProof/>
            <w:webHidden/>
          </w:rPr>
          <w:fldChar w:fldCharType="begin"/>
        </w:r>
        <w:r>
          <w:rPr>
            <w:noProof/>
            <w:webHidden/>
          </w:rPr>
          <w:instrText xml:space="preserve"> PAGEREF _Toc208591333 \h </w:instrText>
        </w:r>
        <w:r>
          <w:rPr>
            <w:noProof/>
            <w:webHidden/>
          </w:rPr>
        </w:r>
        <w:r>
          <w:rPr>
            <w:noProof/>
            <w:webHidden/>
          </w:rPr>
          <w:fldChar w:fldCharType="separate"/>
        </w:r>
        <w:r w:rsidR="002613AE">
          <w:rPr>
            <w:noProof/>
            <w:webHidden/>
          </w:rPr>
          <w:t>18</w:t>
        </w:r>
        <w:r>
          <w:rPr>
            <w:noProof/>
            <w:webHidden/>
          </w:rPr>
          <w:fldChar w:fldCharType="end"/>
        </w:r>
      </w:hyperlink>
    </w:p>
    <w:p w14:paraId="2B243F10" w14:textId="14BA71F1" w:rsidR="008E036A" w:rsidRDefault="000B5FF2" w:rsidP="009722A0">
      <w:pPr>
        <w:pStyle w:val="TOC1"/>
        <w:tabs>
          <w:tab w:val="right" w:leader="dot" w:pos="9350"/>
        </w:tabs>
        <w:rPr>
          <w:b/>
          <w:bCs/>
          <w:highlight w:val="yellow"/>
          <w:u w:val="single"/>
        </w:rPr>
      </w:pPr>
      <w:r>
        <w:rPr>
          <w:b/>
          <w:bCs/>
          <w:highlight w:val="yellow"/>
          <w:u w:val="single"/>
        </w:rPr>
        <w:fldChar w:fldCharType="end"/>
      </w:r>
    </w:p>
    <w:p w14:paraId="73E5279C" w14:textId="061E471C" w:rsidR="00A01BDC" w:rsidRDefault="00C80BCE" w:rsidP="007427ED">
      <w:pPr>
        <w:rPr>
          <w:b/>
          <w:bCs/>
          <w:highlight w:val="yellow"/>
          <w:u w:val="single"/>
        </w:rPr>
      </w:pPr>
      <w:r w:rsidRPr="00F32D02">
        <w:rPr>
          <w:b/>
        </w:rPr>
        <w:t>List of Figures</w:t>
      </w:r>
    </w:p>
    <w:p w14:paraId="19764DAE" w14:textId="32DA2A72" w:rsidR="00EB5F67" w:rsidRDefault="001E48AC">
      <w:pPr>
        <w:pStyle w:val="TableofFigures"/>
        <w:tabs>
          <w:tab w:val="right" w:leader="dot" w:pos="9350"/>
        </w:tabs>
        <w:rPr>
          <w:rFonts w:eastAsiaTheme="minorEastAsia"/>
          <w:noProof/>
        </w:rPr>
      </w:pPr>
      <w:r>
        <w:rPr>
          <w:b/>
          <w:bCs/>
          <w:highlight w:val="yellow"/>
          <w:u w:val="single"/>
        </w:rPr>
        <w:fldChar w:fldCharType="begin"/>
      </w:r>
      <w:r>
        <w:rPr>
          <w:b/>
          <w:bCs/>
          <w:highlight w:val="yellow"/>
          <w:u w:val="single"/>
        </w:rPr>
        <w:instrText xml:space="preserve"> TOC \h \z \c "Figure" </w:instrText>
      </w:r>
      <w:r>
        <w:rPr>
          <w:b/>
          <w:bCs/>
          <w:highlight w:val="yellow"/>
          <w:u w:val="single"/>
        </w:rPr>
        <w:fldChar w:fldCharType="separate"/>
      </w:r>
      <w:hyperlink w:anchor="_Toc195019205" w:history="1">
        <w:r w:rsidR="00EB5F67" w:rsidRPr="009106C2">
          <w:rPr>
            <w:rStyle w:val="Hyperlink"/>
            <w:noProof/>
            <w:color w:val="auto"/>
          </w:rPr>
          <w:t>Figure 4</w:t>
        </w:r>
        <w:r w:rsidR="00EB5F67" w:rsidRPr="009106C2">
          <w:rPr>
            <w:rStyle w:val="Hyperlink"/>
            <w:noProof/>
            <w:color w:val="auto"/>
          </w:rPr>
          <w:noBreakHyphen/>
          <w:t>1</w:t>
        </w:r>
        <w:r w:rsidR="00EB5F67" w:rsidRPr="008762DA">
          <w:rPr>
            <w:rStyle w:val="Hyperlink"/>
            <w:noProof/>
            <w:color w:val="auto"/>
            <w:highlight w:val="lightGray"/>
          </w:rPr>
          <w:t>. ADA Self-Evaluation Prioritization Map</w:t>
        </w:r>
        <w:r w:rsidR="00EB5F67">
          <w:rPr>
            <w:noProof/>
            <w:webHidden/>
          </w:rPr>
          <w:tab/>
        </w:r>
        <w:r w:rsidR="00EB5F67">
          <w:rPr>
            <w:noProof/>
            <w:webHidden/>
          </w:rPr>
          <w:fldChar w:fldCharType="begin"/>
        </w:r>
        <w:r w:rsidR="00EB5F67">
          <w:rPr>
            <w:noProof/>
            <w:webHidden/>
          </w:rPr>
          <w:instrText xml:space="preserve"> PAGEREF _Toc195019205 \h </w:instrText>
        </w:r>
        <w:r w:rsidR="00EB5F67">
          <w:rPr>
            <w:noProof/>
            <w:webHidden/>
          </w:rPr>
        </w:r>
        <w:r w:rsidR="00EB5F67">
          <w:rPr>
            <w:noProof/>
            <w:webHidden/>
          </w:rPr>
          <w:fldChar w:fldCharType="separate"/>
        </w:r>
        <w:r w:rsidR="002613AE">
          <w:rPr>
            <w:noProof/>
            <w:webHidden/>
          </w:rPr>
          <w:t>8</w:t>
        </w:r>
        <w:r w:rsidR="00EB5F67">
          <w:rPr>
            <w:noProof/>
            <w:webHidden/>
          </w:rPr>
          <w:fldChar w:fldCharType="end"/>
        </w:r>
      </w:hyperlink>
    </w:p>
    <w:p w14:paraId="68CECD90" w14:textId="37E213AB" w:rsidR="00A01BDC" w:rsidRDefault="001E48AC" w:rsidP="007427ED">
      <w:pPr>
        <w:rPr>
          <w:b/>
          <w:bCs/>
          <w:highlight w:val="yellow"/>
          <w:u w:val="single"/>
        </w:rPr>
      </w:pPr>
      <w:r>
        <w:rPr>
          <w:b/>
          <w:bCs/>
          <w:highlight w:val="yellow"/>
          <w:u w:val="single"/>
        </w:rPr>
        <w:fldChar w:fldCharType="end"/>
      </w:r>
    </w:p>
    <w:p w14:paraId="190B9704" w14:textId="1B8D9DBD" w:rsidR="00F32D02" w:rsidRPr="00D04EA1" w:rsidRDefault="00CA27D9" w:rsidP="00F32D02">
      <w:pPr>
        <w:rPr>
          <w:b/>
          <w:bCs/>
        </w:rPr>
      </w:pPr>
      <w:r w:rsidRPr="00D04EA1">
        <w:rPr>
          <w:b/>
          <w:bCs/>
        </w:rPr>
        <w:t>List of Appendices</w:t>
      </w:r>
    </w:p>
    <w:p w14:paraId="2007F08E" w14:textId="458AEA40" w:rsidR="00656C38" w:rsidRPr="009D411F" w:rsidRDefault="00656C38" w:rsidP="00656C38">
      <w:pPr>
        <w:spacing w:after="100"/>
        <w:rPr>
          <w:highlight w:val="lightGray"/>
        </w:rPr>
      </w:pPr>
      <w:r w:rsidRPr="009D411F">
        <w:rPr>
          <w:highlight w:val="lightGray"/>
        </w:rPr>
        <w:t>Appendix A.</w:t>
      </w:r>
      <w:r w:rsidRPr="009D411F">
        <w:rPr>
          <w:highlight w:val="lightGray"/>
        </w:rPr>
        <w:tab/>
        <w:t>Abbreviations</w:t>
      </w:r>
    </w:p>
    <w:p w14:paraId="6BA44702" w14:textId="3AD6DE1C" w:rsidR="00656C38" w:rsidRPr="009D411F" w:rsidRDefault="00656C38" w:rsidP="00656C38">
      <w:pPr>
        <w:spacing w:after="100"/>
        <w:rPr>
          <w:highlight w:val="lightGray"/>
        </w:rPr>
      </w:pPr>
      <w:r w:rsidRPr="009D411F">
        <w:rPr>
          <w:highlight w:val="lightGray"/>
        </w:rPr>
        <w:t>Appendix B.</w:t>
      </w:r>
      <w:r w:rsidRPr="009D411F">
        <w:rPr>
          <w:highlight w:val="lightGray"/>
        </w:rPr>
        <w:tab/>
        <w:t>Glossary of Terms</w:t>
      </w:r>
    </w:p>
    <w:p w14:paraId="18450640" w14:textId="0632C6A2" w:rsidR="00656C38" w:rsidRPr="009D411F" w:rsidRDefault="00656C38" w:rsidP="00656C38">
      <w:pPr>
        <w:spacing w:after="100"/>
        <w:rPr>
          <w:highlight w:val="lightGray"/>
        </w:rPr>
      </w:pPr>
      <w:r w:rsidRPr="009D411F">
        <w:rPr>
          <w:highlight w:val="lightGray"/>
        </w:rPr>
        <w:t>Appendix C.</w:t>
      </w:r>
      <w:r w:rsidRPr="009D411F">
        <w:rPr>
          <w:highlight w:val="lightGray"/>
        </w:rPr>
        <w:tab/>
        <w:t xml:space="preserve">Compliance with the ADA </w:t>
      </w:r>
    </w:p>
    <w:p w14:paraId="15EEDCF2" w14:textId="21BCCEB1" w:rsidR="00656C38" w:rsidRPr="009D411F" w:rsidRDefault="00656C38" w:rsidP="00656C38">
      <w:pPr>
        <w:spacing w:after="100"/>
        <w:rPr>
          <w:highlight w:val="lightGray"/>
        </w:rPr>
      </w:pPr>
      <w:r w:rsidRPr="009D411F">
        <w:rPr>
          <w:highlight w:val="lightGray"/>
        </w:rPr>
        <w:t>Appendix D.</w:t>
      </w:r>
      <w:r w:rsidRPr="009D411F">
        <w:rPr>
          <w:highlight w:val="lightGray"/>
        </w:rPr>
        <w:tab/>
        <w:t xml:space="preserve">Design </w:t>
      </w:r>
      <w:r w:rsidR="00EB5F67" w:rsidRPr="009D411F">
        <w:rPr>
          <w:highlight w:val="lightGray"/>
        </w:rPr>
        <w:t xml:space="preserve">Standards and </w:t>
      </w:r>
      <w:r w:rsidRPr="009D411F">
        <w:rPr>
          <w:highlight w:val="lightGray"/>
        </w:rPr>
        <w:t>Guidelines</w:t>
      </w:r>
    </w:p>
    <w:p w14:paraId="079EEC3C" w14:textId="0A9E19F2" w:rsidR="00656C38" w:rsidRPr="009D411F" w:rsidRDefault="00656C38" w:rsidP="00656C38">
      <w:pPr>
        <w:spacing w:after="100"/>
        <w:rPr>
          <w:highlight w:val="lightGray"/>
        </w:rPr>
      </w:pPr>
      <w:r w:rsidRPr="009D411F">
        <w:rPr>
          <w:highlight w:val="lightGray"/>
        </w:rPr>
        <w:t>Appendix E.</w:t>
      </w:r>
      <w:r w:rsidRPr="009D411F">
        <w:rPr>
          <w:highlight w:val="lightGray"/>
        </w:rPr>
        <w:tab/>
        <w:t>Self-Evaluation and Maps</w:t>
      </w:r>
    </w:p>
    <w:p w14:paraId="2AC12E94" w14:textId="4F7C8404" w:rsidR="00656C38" w:rsidRPr="009D411F" w:rsidRDefault="00656C38" w:rsidP="00656C38">
      <w:pPr>
        <w:spacing w:after="100"/>
        <w:rPr>
          <w:highlight w:val="lightGray"/>
        </w:rPr>
      </w:pPr>
      <w:r w:rsidRPr="009D411F">
        <w:rPr>
          <w:highlight w:val="lightGray"/>
        </w:rPr>
        <w:t>Appendix F.</w:t>
      </w:r>
      <w:r w:rsidRPr="009D411F">
        <w:rPr>
          <w:highlight w:val="lightGray"/>
        </w:rPr>
        <w:tab/>
        <w:t xml:space="preserve">Public Involvement </w:t>
      </w:r>
      <w:r w:rsidR="00165584" w:rsidRPr="009D411F">
        <w:rPr>
          <w:highlight w:val="lightGray"/>
        </w:rPr>
        <w:t>and</w:t>
      </w:r>
      <w:r w:rsidRPr="009D411F">
        <w:rPr>
          <w:highlight w:val="lightGray"/>
        </w:rPr>
        <w:t xml:space="preserve"> Outreach </w:t>
      </w:r>
    </w:p>
    <w:p w14:paraId="088612AB" w14:textId="7917481D" w:rsidR="00656C38" w:rsidRPr="009D411F" w:rsidRDefault="00656C38" w:rsidP="00656C38">
      <w:pPr>
        <w:spacing w:after="100"/>
        <w:rPr>
          <w:highlight w:val="lightGray"/>
        </w:rPr>
      </w:pPr>
      <w:r w:rsidRPr="009D411F">
        <w:rPr>
          <w:highlight w:val="lightGray"/>
        </w:rPr>
        <w:t>Appendix G.</w:t>
      </w:r>
      <w:r w:rsidRPr="009D411F">
        <w:rPr>
          <w:highlight w:val="lightGray"/>
        </w:rPr>
        <w:tab/>
        <w:t>ADA Resources References</w:t>
      </w:r>
    </w:p>
    <w:p w14:paraId="0199C369" w14:textId="23032401" w:rsidR="00F56E8B" w:rsidRDefault="007C5D55" w:rsidP="00B10AEC">
      <w:pPr>
        <w:spacing w:after="100"/>
        <w:rPr>
          <w:b/>
          <w:bCs/>
          <w:highlight w:val="yellow"/>
        </w:rPr>
      </w:pPr>
      <w:r w:rsidRPr="009D411F">
        <w:rPr>
          <w:highlight w:val="lightGray"/>
        </w:rPr>
        <w:t>Appendix H.    Transition Plan Updates</w:t>
      </w:r>
    </w:p>
    <w:p w14:paraId="7BDC4090" w14:textId="77777777" w:rsidR="00E42C32" w:rsidRDefault="00E42C32" w:rsidP="00D36D61">
      <w:pPr>
        <w:pStyle w:val="ListParagraph"/>
        <w:numPr>
          <w:ilvl w:val="1"/>
          <w:numId w:val="14"/>
        </w:numPr>
        <w:rPr>
          <w:b/>
          <w:bCs/>
          <w:highlight w:val="yellow"/>
        </w:rPr>
        <w:sectPr w:rsidR="00E42C32" w:rsidSect="00270BC5">
          <w:footerReference w:type="default" r:id="rId11"/>
          <w:pgSz w:w="12240" w:h="15840"/>
          <w:pgMar w:top="1440" w:right="1440" w:bottom="1440" w:left="1440" w:header="720" w:footer="720" w:gutter="0"/>
          <w:pgNumType w:fmt="lowerRoman"/>
          <w:cols w:space="720"/>
          <w:docGrid w:linePitch="360"/>
        </w:sectPr>
      </w:pPr>
    </w:p>
    <w:p w14:paraId="4D449777" w14:textId="24A5A5C1" w:rsidR="00E072D8" w:rsidRPr="006C3484" w:rsidRDefault="0034290D" w:rsidP="004D3567">
      <w:pPr>
        <w:pStyle w:val="Heading1"/>
        <w:numPr>
          <w:ilvl w:val="0"/>
          <w:numId w:val="0"/>
        </w:numPr>
        <w:rPr>
          <w:spacing w:val="-10"/>
          <w:kern w:val="28"/>
          <w:sz w:val="48"/>
          <w:szCs w:val="48"/>
        </w:rPr>
      </w:pPr>
      <w:bookmarkStart w:id="0" w:name="_Toc222386021"/>
      <w:r w:rsidRPr="004D3567">
        <w:lastRenderedPageBreak/>
        <w:t>Executive Summary</w:t>
      </w:r>
      <w:bookmarkEnd w:id="0"/>
    </w:p>
    <w:p w14:paraId="693990AA" w14:textId="51B0A08F" w:rsidR="00CA7BB5" w:rsidRDefault="4E37DAB8" w:rsidP="00F40050">
      <w:r>
        <w:t xml:space="preserve">As required by Title II of </w:t>
      </w:r>
      <w:r w:rsidR="0C894F4E">
        <w:t xml:space="preserve">the </w:t>
      </w:r>
      <w:r w:rsidR="78C00464">
        <w:t>Americans</w:t>
      </w:r>
      <w:r w:rsidR="34E55441">
        <w:t xml:space="preserve"> with Disabilities Act (</w:t>
      </w:r>
      <w:r>
        <w:t>ADA</w:t>
      </w:r>
      <w:r w:rsidR="34E55441">
        <w:t>)</w:t>
      </w:r>
      <w:r>
        <w:t xml:space="preserve">, </w:t>
      </w:r>
      <w:r w:rsidRPr="00A7358E">
        <w:rPr>
          <w:highlight w:val="lightGray"/>
        </w:rPr>
        <w:t>Agency Name</w:t>
      </w:r>
      <w:r>
        <w:t xml:space="preserve"> conducted a self-evaluation of the pedestrian facilities in </w:t>
      </w:r>
      <w:r w:rsidR="00757588" w:rsidRPr="007E00D8">
        <w:rPr>
          <w:highlight w:val="lightGray"/>
        </w:rPr>
        <w:t>Agency Name</w:t>
      </w:r>
      <w:r w:rsidR="002335A2" w:rsidRPr="002335A2">
        <w:rPr>
          <w:highlight w:val="lightGray"/>
        </w:rPr>
        <w:t>’s</w:t>
      </w:r>
      <w:r>
        <w:t xml:space="preserve"> </w:t>
      </w:r>
      <w:r w:rsidR="34E55441">
        <w:t>public right-of-way (</w:t>
      </w:r>
      <w:r>
        <w:t>PROW</w:t>
      </w:r>
      <w:r w:rsidR="34E55441">
        <w:t>)</w:t>
      </w:r>
      <w:r>
        <w:t xml:space="preserve"> and developed </w:t>
      </w:r>
      <w:r w:rsidR="61907E89">
        <w:t xml:space="preserve">a </w:t>
      </w:r>
      <w:r>
        <w:t xml:space="preserve">Transition Plan </w:t>
      </w:r>
      <w:r w:rsidR="00AC1BDF">
        <w:t xml:space="preserve">(Plan) </w:t>
      </w:r>
      <w:r w:rsidR="0F1D6A8C">
        <w:t xml:space="preserve">to </w:t>
      </w:r>
      <w:r>
        <w:t xml:space="preserve">detail the methods to be used to </w:t>
      </w:r>
      <w:r w:rsidR="004E0B70">
        <w:t xml:space="preserve">remove </w:t>
      </w:r>
      <w:r w:rsidR="007C0E87">
        <w:t xml:space="preserve">and/or </w:t>
      </w:r>
      <w:r w:rsidR="004E0B70">
        <w:t>mitigate</w:t>
      </w:r>
      <w:r>
        <w:t xml:space="preserve"> </w:t>
      </w:r>
      <w:r w:rsidR="59834234">
        <w:t xml:space="preserve">the </w:t>
      </w:r>
      <w:r w:rsidR="0D7E9B6A">
        <w:t>existing</w:t>
      </w:r>
      <w:r w:rsidR="59834234">
        <w:t xml:space="preserve"> </w:t>
      </w:r>
      <w:r>
        <w:t>barriers</w:t>
      </w:r>
      <w:r w:rsidR="005527AA">
        <w:t xml:space="preserve"> to access</w:t>
      </w:r>
      <w:r w:rsidR="1E57F1E3">
        <w:t>.</w:t>
      </w:r>
      <w:r w:rsidR="24D4A2B5">
        <w:t xml:space="preserve"> </w:t>
      </w:r>
      <w:r w:rsidR="2FA162C6">
        <w:t>The scope of this document</w:t>
      </w:r>
      <w:r w:rsidR="50474B78">
        <w:t xml:space="preserve"> includes the </w:t>
      </w:r>
      <w:r w:rsidR="16915130">
        <w:t>self-evaluation</w:t>
      </w:r>
      <w:r w:rsidR="22096183">
        <w:t xml:space="preserve"> </w:t>
      </w:r>
      <w:r w:rsidR="64CE1D51">
        <w:t>of</w:t>
      </w:r>
      <w:r w:rsidR="1F089CA8" w:rsidRPr="00A7358E">
        <w:rPr>
          <w:highlight w:val="lightGray"/>
        </w:rPr>
        <w:t xml:space="preserve"> curb ramps, crosswalks, </w:t>
      </w:r>
      <w:r w:rsidR="2E4FDAA5" w:rsidRPr="00A7358E">
        <w:rPr>
          <w:highlight w:val="lightGray"/>
        </w:rPr>
        <w:t xml:space="preserve">sidewalks, </w:t>
      </w:r>
      <w:r w:rsidR="4F5113C4" w:rsidRPr="00A7358E">
        <w:rPr>
          <w:highlight w:val="lightGray"/>
        </w:rPr>
        <w:t>shared</w:t>
      </w:r>
      <w:r w:rsidR="007E00D8">
        <w:rPr>
          <w:highlight w:val="lightGray"/>
        </w:rPr>
        <w:t xml:space="preserve"> </w:t>
      </w:r>
      <w:r w:rsidR="3B763BE6" w:rsidRPr="00A7358E">
        <w:rPr>
          <w:highlight w:val="lightGray"/>
        </w:rPr>
        <w:t>use</w:t>
      </w:r>
      <w:r w:rsidR="00764A81">
        <w:rPr>
          <w:highlight w:val="lightGray"/>
        </w:rPr>
        <w:t>/multi-</w:t>
      </w:r>
      <w:r w:rsidR="3B763BE6" w:rsidRPr="00A7358E">
        <w:rPr>
          <w:highlight w:val="lightGray"/>
        </w:rPr>
        <w:t>use</w:t>
      </w:r>
      <w:r w:rsidR="1F089CA8" w:rsidRPr="00A7358E">
        <w:rPr>
          <w:highlight w:val="lightGray"/>
        </w:rPr>
        <w:t xml:space="preserve"> paths, </w:t>
      </w:r>
      <w:r w:rsidR="186BEDE0" w:rsidRPr="00A7358E">
        <w:rPr>
          <w:highlight w:val="lightGray"/>
        </w:rPr>
        <w:t xml:space="preserve">bike lanes, </w:t>
      </w:r>
      <w:r w:rsidR="00365440">
        <w:rPr>
          <w:highlight w:val="lightGray"/>
        </w:rPr>
        <w:t>signalized intersections</w:t>
      </w:r>
      <w:r w:rsidR="00472CC5">
        <w:rPr>
          <w:highlight w:val="lightGray"/>
        </w:rPr>
        <w:t xml:space="preserve"> with or without </w:t>
      </w:r>
      <w:r w:rsidR="1F089CA8" w:rsidRPr="00A7358E">
        <w:rPr>
          <w:highlight w:val="lightGray"/>
        </w:rPr>
        <w:t xml:space="preserve">accessible pedestrian signals (APS), and any other </w:t>
      </w:r>
      <w:r w:rsidR="005C1883">
        <w:rPr>
          <w:highlight w:val="lightGray"/>
        </w:rPr>
        <w:t>pedestrian facilities</w:t>
      </w:r>
      <w:r w:rsidR="005C1883" w:rsidRPr="00A7358E">
        <w:rPr>
          <w:highlight w:val="lightGray"/>
        </w:rPr>
        <w:t xml:space="preserve"> </w:t>
      </w:r>
      <w:r w:rsidR="1F089CA8" w:rsidRPr="00A7358E">
        <w:rPr>
          <w:highlight w:val="lightGray"/>
        </w:rPr>
        <w:t xml:space="preserve">found within the PROW of the areas shown on </w:t>
      </w:r>
      <w:r w:rsidR="004C6DFB">
        <w:rPr>
          <w:highlight w:val="lightGray"/>
        </w:rPr>
        <w:t>Figure</w:t>
      </w:r>
      <w:r w:rsidR="00841B5A">
        <w:rPr>
          <w:highlight w:val="lightGray"/>
        </w:rPr>
        <w:t xml:space="preserve"> </w:t>
      </w:r>
      <w:r w:rsidR="1F089CA8" w:rsidRPr="00A7358E">
        <w:rPr>
          <w:highlight w:val="lightGray"/>
        </w:rPr>
        <w:t>1</w:t>
      </w:r>
      <w:r w:rsidR="16915130" w:rsidRPr="00A7358E">
        <w:rPr>
          <w:highlight w:val="lightGray"/>
        </w:rPr>
        <w:t>.</w:t>
      </w:r>
      <w:r w:rsidR="16915130">
        <w:t xml:space="preserve"> </w:t>
      </w:r>
      <w:r w:rsidR="66F95B04">
        <w:t xml:space="preserve">The Transition Plan takes the barriers identified during the self-evaluation and establishes a prioritization and </w:t>
      </w:r>
      <w:r w:rsidR="00B8209F">
        <w:t xml:space="preserve">implementation </w:t>
      </w:r>
      <w:r w:rsidR="66F95B04">
        <w:t xml:space="preserve">plan for eliminating barriers. The Plan </w:t>
      </w:r>
      <w:r w:rsidR="66F95B04" w:rsidRPr="00A7358E">
        <w:rPr>
          <w:highlight w:val="lightGray"/>
        </w:rPr>
        <w:t>outlines the approach to complete the self-evaluation and</w:t>
      </w:r>
      <w:r w:rsidR="66F95B04">
        <w:t xml:space="preserve"> guides the </w:t>
      </w:r>
      <w:r w:rsidR="66F95B04" w:rsidRPr="00A7358E">
        <w:rPr>
          <w:highlight w:val="lightGray"/>
        </w:rPr>
        <w:t>Agency</w:t>
      </w:r>
      <w:r w:rsidR="1EBEC4B2" w:rsidRPr="00A7358E">
        <w:rPr>
          <w:highlight w:val="lightGray"/>
        </w:rPr>
        <w:t>’s Name</w:t>
      </w:r>
      <w:r w:rsidR="1EBEC4B2">
        <w:t xml:space="preserve"> </w:t>
      </w:r>
      <w:r w:rsidR="66F95B04">
        <w:t>work to eliminate barriers to access by establishing</w:t>
      </w:r>
      <w:r w:rsidR="1EBEC4B2">
        <w:t xml:space="preserve"> </w:t>
      </w:r>
      <w:r w:rsidR="66F95B04">
        <w:t>schedules and priorities.</w:t>
      </w:r>
      <w:r w:rsidR="00174D74">
        <w:t xml:space="preserve"> Once the appropriate removal/mitigation strategies for ADA compliance are identified and an estimated cost is developed, ADA projects </w:t>
      </w:r>
      <w:r w:rsidR="00013A3A">
        <w:t>will</w:t>
      </w:r>
      <w:r w:rsidR="00174D74">
        <w:t xml:space="preserve"> be incorporated into the </w:t>
      </w:r>
      <w:r w:rsidR="00174D74" w:rsidRPr="00967322">
        <w:rPr>
          <w:highlight w:val="lightGray"/>
        </w:rPr>
        <w:t>Agency Name</w:t>
      </w:r>
      <w:r w:rsidR="00174D74">
        <w:t xml:space="preserve"> Capital Improvement Program (CIP) </w:t>
      </w:r>
      <w:r w:rsidR="00174D74" w:rsidRPr="00967322">
        <w:rPr>
          <w:highlight w:val="lightGray"/>
        </w:rPr>
        <w:t>and/or</w:t>
      </w:r>
      <w:r w:rsidR="00174D74">
        <w:t xml:space="preserve"> the Annual Operating Budget</w:t>
      </w:r>
      <w:r w:rsidR="004952FB">
        <w:t>,</w:t>
      </w:r>
      <w:r w:rsidR="00174D74">
        <w:t xml:space="preserve"> as applicable.</w:t>
      </w:r>
    </w:p>
    <w:p w14:paraId="76A276F4" w14:textId="01DF2323" w:rsidR="00505345" w:rsidRDefault="007C3777" w:rsidP="00F84497">
      <w:r w:rsidRPr="00FD7EB3">
        <w:rPr>
          <w:highlight w:val="lightGray"/>
        </w:rPr>
        <w:t xml:space="preserve">[Add </w:t>
      </w:r>
      <w:r w:rsidR="00565745" w:rsidRPr="00FD7EB3">
        <w:rPr>
          <w:highlight w:val="lightGray"/>
        </w:rPr>
        <w:t xml:space="preserve">a summary </w:t>
      </w:r>
      <w:r w:rsidR="00A43D77" w:rsidRPr="00A43D77">
        <w:rPr>
          <w:highlight w:val="lightGray"/>
        </w:rPr>
        <w:t xml:space="preserve">of compliant and noncompliant </w:t>
      </w:r>
      <w:r w:rsidR="00B83BE8">
        <w:rPr>
          <w:highlight w:val="lightGray"/>
        </w:rPr>
        <w:t>pedestrian facilities</w:t>
      </w:r>
      <w:r w:rsidR="00B83BE8" w:rsidRPr="00A7358E">
        <w:rPr>
          <w:highlight w:val="lightGray"/>
        </w:rPr>
        <w:t xml:space="preserve"> </w:t>
      </w:r>
      <w:r w:rsidR="00565745" w:rsidRPr="00FD7EB3">
        <w:rPr>
          <w:highlight w:val="lightGray"/>
        </w:rPr>
        <w:t xml:space="preserve">specific to </w:t>
      </w:r>
      <w:r w:rsidR="00CC4007">
        <w:rPr>
          <w:highlight w:val="lightGray"/>
        </w:rPr>
        <w:t>the a</w:t>
      </w:r>
      <w:r w:rsidR="00CC4007" w:rsidRPr="00FD7EB3">
        <w:rPr>
          <w:highlight w:val="lightGray"/>
        </w:rPr>
        <w:t xml:space="preserve">gency </w:t>
      </w:r>
      <w:r w:rsidR="00565745" w:rsidRPr="00FD7EB3">
        <w:rPr>
          <w:highlight w:val="lightGray"/>
        </w:rPr>
        <w:t xml:space="preserve">as outlined in </w:t>
      </w:r>
      <w:r w:rsidR="00CC4007">
        <w:rPr>
          <w:highlight w:val="lightGray"/>
        </w:rPr>
        <w:t xml:space="preserve">the </w:t>
      </w:r>
      <w:r w:rsidR="00565745" w:rsidRPr="00FD7EB3">
        <w:rPr>
          <w:highlight w:val="lightGray"/>
        </w:rPr>
        <w:t>Companion Guide]</w:t>
      </w:r>
      <w:r w:rsidR="00565745">
        <w:t xml:space="preserve"> </w:t>
      </w:r>
    </w:p>
    <w:p w14:paraId="2D852815" w14:textId="54158C1A" w:rsidR="00A03901" w:rsidRDefault="30C35F27" w:rsidP="00F84497">
      <w:r w:rsidRPr="7E402666">
        <w:rPr>
          <w:highlight w:val="lightGray"/>
        </w:rPr>
        <w:t>Agency Name</w:t>
      </w:r>
      <w:r w:rsidR="00357580" w:rsidRPr="7E402666">
        <w:rPr>
          <w:highlight w:val="lightGray"/>
        </w:rPr>
        <w:t>’s</w:t>
      </w:r>
      <w:r>
        <w:t xml:space="preserve"> </w:t>
      </w:r>
      <w:r w:rsidR="3E9EC229">
        <w:t>goal is</w:t>
      </w:r>
      <w:r w:rsidR="317426D9">
        <w:t xml:space="preserve"> to </w:t>
      </w:r>
      <w:r w:rsidR="00704D0F">
        <w:t xml:space="preserve">completely </w:t>
      </w:r>
      <w:r w:rsidR="1F99F7FD">
        <w:t xml:space="preserve">remove </w:t>
      </w:r>
      <w:r w:rsidR="6E9BFE57">
        <w:t xml:space="preserve">access </w:t>
      </w:r>
      <w:r w:rsidR="1F99F7FD">
        <w:t xml:space="preserve">barriers </w:t>
      </w:r>
      <w:r w:rsidR="6E9BFE57">
        <w:t xml:space="preserve">in </w:t>
      </w:r>
      <w:r w:rsidR="00ED4BBA">
        <w:t xml:space="preserve">the PROW </w:t>
      </w:r>
      <w:r w:rsidR="76C36886">
        <w:t>or</w:t>
      </w:r>
      <w:r w:rsidR="317426D9">
        <w:t xml:space="preserve"> </w:t>
      </w:r>
      <w:r w:rsidR="0004769B">
        <w:t>m</w:t>
      </w:r>
      <w:r w:rsidR="002F3C5D">
        <w:t xml:space="preserve">itigate </w:t>
      </w:r>
      <w:r w:rsidR="317426D9">
        <w:t>to the maximum extent feasible</w:t>
      </w:r>
      <w:r w:rsidR="2DC86E6B">
        <w:t>.</w:t>
      </w:r>
      <w:r w:rsidR="56EE6238">
        <w:t xml:space="preserve"> </w:t>
      </w:r>
      <w:r w:rsidR="45EB75CF">
        <w:t xml:space="preserve">The </w:t>
      </w:r>
      <w:r w:rsidR="00FA072A">
        <w:t xml:space="preserve">Transition </w:t>
      </w:r>
      <w:r w:rsidR="45EB75CF">
        <w:t xml:space="preserve">Plan </w:t>
      </w:r>
      <w:r w:rsidR="45EB75CF" w:rsidRPr="7E402666">
        <w:rPr>
          <w:highlight w:val="lightGray"/>
        </w:rPr>
        <w:t>outlines the approach to complete the self-evaluation</w:t>
      </w:r>
      <w:r w:rsidR="64F52BE5" w:rsidRPr="7E402666">
        <w:rPr>
          <w:highlight w:val="lightGray"/>
        </w:rPr>
        <w:t xml:space="preserve"> and </w:t>
      </w:r>
      <w:r w:rsidR="2FE1867D">
        <w:t>guide</w:t>
      </w:r>
      <w:r w:rsidR="64F52BE5">
        <w:t>s</w:t>
      </w:r>
      <w:r w:rsidR="2FE1867D">
        <w:t xml:space="preserve"> the planning and implementation of necessary modifications to the </w:t>
      </w:r>
      <w:r w:rsidR="00FF6EE7">
        <w:t>PROW</w:t>
      </w:r>
      <w:r w:rsidR="2FE1867D">
        <w:t xml:space="preserve"> over the </w:t>
      </w:r>
      <w:r w:rsidR="08E7172B" w:rsidRPr="7E402666">
        <w:rPr>
          <w:highlight w:val="lightGray"/>
        </w:rPr>
        <w:t>[time frame</w:t>
      </w:r>
      <w:r w:rsidR="64A4CDD7" w:rsidRPr="7E402666">
        <w:rPr>
          <w:highlight w:val="lightGray"/>
        </w:rPr>
        <w:t>-</w:t>
      </w:r>
      <w:r w:rsidR="33281633" w:rsidRPr="7E402666">
        <w:rPr>
          <w:highlight w:val="lightGray"/>
        </w:rPr>
        <w:t xml:space="preserve"> multiple fiscal years, next 20 years, etc</w:t>
      </w:r>
      <w:r w:rsidR="15DB3FE9" w:rsidRPr="7E402666">
        <w:rPr>
          <w:highlight w:val="lightGray"/>
        </w:rPr>
        <w:t>.</w:t>
      </w:r>
      <w:r w:rsidR="33281633" w:rsidRPr="7E402666">
        <w:rPr>
          <w:highlight w:val="lightGray"/>
        </w:rPr>
        <w:t>]</w:t>
      </w:r>
      <w:r w:rsidR="2FE1867D">
        <w:t xml:space="preserve">. The plan </w:t>
      </w:r>
      <w:r w:rsidR="0FE32722">
        <w:t xml:space="preserve">is a living </w:t>
      </w:r>
      <w:r w:rsidR="00FD5A99">
        <w:t xml:space="preserve">document which will </w:t>
      </w:r>
      <w:r w:rsidR="00A03901">
        <w:t xml:space="preserve">be reevaluated </w:t>
      </w:r>
      <w:r w:rsidR="00A03901" w:rsidRPr="00700AB9">
        <w:rPr>
          <w:highlight w:val="lightGray"/>
        </w:rPr>
        <w:t xml:space="preserve">every </w:t>
      </w:r>
      <w:r w:rsidR="00A03901">
        <w:rPr>
          <w:highlight w:val="lightGray"/>
        </w:rPr>
        <w:t>x</w:t>
      </w:r>
      <w:r w:rsidR="00A03901" w:rsidRPr="00700AB9">
        <w:rPr>
          <w:highlight w:val="lightGray"/>
        </w:rPr>
        <w:t xml:space="preserve"> </w:t>
      </w:r>
      <w:proofErr w:type="gramStart"/>
      <w:r w:rsidR="00A03901">
        <w:rPr>
          <w:highlight w:val="lightGray"/>
        </w:rPr>
        <w:t>y</w:t>
      </w:r>
      <w:r w:rsidR="00A03901" w:rsidRPr="00700AB9">
        <w:rPr>
          <w:highlight w:val="lightGray"/>
        </w:rPr>
        <w:t>ears</w:t>
      </w:r>
      <w:proofErr w:type="gramEnd"/>
      <w:r w:rsidR="00A03901">
        <w:t xml:space="preserve"> and modified to document </w:t>
      </w:r>
      <w:r w:rsidR="00661EB8">
        <w:t xml:space="preserve">new barriers, </w:t>
      </w:r>
      <w:r w:rsidR="00A03901">
        <w:t xml:space="preserve">changes in </w:t>
      </w:r>
      <w:r w:rsidR="000F1C13">
        <w:t>s</w:t>
      </w:r>
      <w:r w:rsidR="00A03901">
        <w:t>tandards</w:t>
      </w:r>
      <w:r w:rsidR="00AC197E">
        <w:t>,</w:t>
      </w:r>
      <w:r w:rsidR="00A03901">
        <w:t xml:space="preserve"> </w:t>
      </w:r>
      <w:r w:rsidR="000F1C13">
        <w:t>g</w:t>
      </w:r>
      <w:r w:rsidR="00A03901">
        <w:t xml:space="preserve">uidelines, priorities, priority areas, funding levels, alterations to pedestrian facilities, barrier </w:t>
      </w:r>
      <w:r w:rsidR="00B0543C">
        <w:t>removal</w:t>
      </w:r>
      <w:r w:rsidR="0021216D">
        <w:t>,</w:t>
      </w:r>
      <w:r w:rsidR="00A03901">
        <w:t xml:space="preserve"> and </w:t>
      </w:r>
      <w:r w:rsidR="00A00498">
        <w:t xml:space="preserve">barrier </w:t>
      </w:r>
      <w:r w:rsidR="00B0543C">
        <w:t xml:space="preserve">mitigation </w:t>
      </w:r>
      <w:r w:rsidR="00A03901">
        <w:t>progress.</w:t>
      </w:r>
      <w:r w:rsidR="00A03901" w:rsidRPr="00960C7A">
        <w:rPr>
          <w:rFonts w:asciiTheme="majorHAnsi" w:eastAsiaTheme="majorEastAsia" w:hAnsiTheme="majorHAnsi" w:cstheme="majorBidi"/>
        </w:rPr>
        <w:t xml:space="preserve"> </w:t>
      </w:r>
      <w:r w:rsidR="007A7D7D">
        <w:t>Mitigating or removing a</w:t>
      </w:r>
      <w:r w:rsidR="00DE5066">
        <w:t xml:space="preserve">ccess barriers in the </w:t>
      </w:r>
      <w:r w:rsidR="001B7548">
        <w:t>PROW</w:t>
      </w:r>
      <w:r w:rsidR="007A6086">
        <w:t xml:space="preserve"> </w:t>
      </w:r>
      <w:r w:rsidR="00B34C2E">
        <w:t xml:space="preserve">will continue to be </w:t>
      </w:r>
      <w:r w:rsidR="00D7626F">
        <w:t>an ongoing process</w:t>
      </w:r>
      <w:r w:rsidR="00253FF8">
        <w:t xml:space="preserve"> due to </w:t>
      </w:r>
      <w:r w:rsidR="00AF188E">
        <w:t xml:space="preserve">weather, </w:t>
      </w:r>
      <w:r w:rsidR="00BA4845">
        <w:t xml:space="preserve">pedestrian </w:t>
      </w:r>
      <w:r w:rsidR="00AF188E">
        <w:t xml:space="preserve">traffic, </w:t>
      </w:r>
      <w:r w:rsidR="00BA4845">
        <w:t xml:space="preserve">abuse, </w:t>
      </w:r>
      <w:r w:rsidR="00726184">
        <w:t>and/or deterioration of</w:t>
      </w:r>
      <w:r w:rsidR="00FA2EE4">
        <w:t xml:space="preserve"> </w:t>
      </w:r>
      <w:r w:rsidR="00221E6B">
        <w:t>pedestrian facilities and/or their elements.</w:t>
      </w:r>
    </w:p>
    <w:p w14:paraId="0F9740A0" w14:textId="70954127" w:rsidR="00137B08" w:rsidRDefault="006423C3" w:rsidP="00F84497">
      <w:r w:rsidRPr="006423C3">
        <w:t xml:space="preserve">The ADA Transition Plan for </w:t>
      </w:r>
      <w:r w:rsidR="000D0CB6">
        <w:t xml:space="preserve">pedestrian facilities in the </w:t>
      </w:r>
      <w:r>
        <w:t>PROW</w:t>
      </w:r>
      <w:r w:rsidRPr="006423C3">
        <w:t xml:space="preserve"> was approved by the </w:t>
      </w:r>
      <w:r w:rsidR="003A49A3" w:rsidRPr="003A49A3">
        <w:rPr>
          <w:highlight w:val="lightGray"/>
        </w:rPr>
        <w:t>List</w:t>
      </w:r>
      <w:r w:rsidR="003A49A3">
        <w:t xml:space="preserve"> </w:t>
      </w:r>
      <w:r w:rsidRPr="00BC5D77">
        <w:rPr>
          <w:highlight w:val="lightGray"/>
        </w:rPr>
        <w:t>Council</w:t>
      </w:r>
      <w:r w:rsidR="000D0CB6" w:rsidRPr="00BC5D77">
        <w:rPr>
          <w:highlight w:val="lightGray"/>
        </w:rPr>
        <w:t xml:space="preserve">, Board, </w:t>
      </w:r>
      <w:r w:rsidR="003A49A3">
        <w:rPr>
          <w:highlight w:val="lightGray"/>
        </w:rPr>
        <w:t xml:space="preserve">or </w:t>
      </w:r>
      <w:r w:rsidR="000D0CB6" w:rsidRPr="00BC5D77">
        <w:rPr>
          <w:highlight w:val="lightGray"/>
        </w:rPr>
        <w:t>Committee</w:t>
      </w:r>
      <w:r w:rsidRPr="006423C3">
        <w:t xml:space="preserve"> on </w:t>
      </w:r>
      <w:r w:rsidR="008B3CF2" w:rsidRPr="007A538D">
        <w:rPr>
          <w:highlight w:val="lightGray"/>
        </w:rPr>
        <w:t>Date</w:t>
      </w:r>
      <w:r w:rsidRPr="006423C3">
        <w:t>.</w:t>
      </w:r>
    </w:p>
    <w:p w14:paraId="35F70829" w14:textId="25CE180B" w:rsidR="00704464" w:rsidRDefault="00704464">
      <w:r>
        <w:br w:type="page"/>
      </w:r>
    </w:p>
    <w:p w14:paraId="2FCFA817" w14:textId="3670B3B3" w:rsidR="00951AFE" w:rsidRPr="00504C53" w:rsidRDefault="00951AFE" w:rsidP="007A538D">
      <w:pPr>
        <w:ind w:left="540" w:right="990"/>
        <w:jc w:val="both"/>
        <w:rPr>
          <w:rFonts w:eastAsiaTheme="majorEastAsia" w:cstheme="majorBidi"/>
          <w:i/>
          <w:iCs/>
          <w:spacing w:val="-10"/>
          <w:kern w:val="28"/>
          <w:sz w:val="22"/>
          <w:szCs w:val="22"/>
        </w:rPr>
        <w:sectPr w:rsidR="00951AFE" w:rsidRPr="00504C53" w:rsidSect="004D3567">
          <w:footerReference w:type="default" r:id="rId12"/>
          <w:pgSz w:w="12240" w:h="15840"/>
          <w:pgMar w:top="1440" w:right="1440" w:bottom="1440" w:left="1440" w:header="720" w:footer="720" w:gutter="0"/>
          <w:pgNumType w:start="1"/>
          <w:cols w:space="720"/>
          <w:docGrid w:linePitch="360"/>
        </w:sectPr>
      </w:pPr>
    </w:p>
    <w:p w14:paraId="19497E67" w14:textId="39EC3EDC" w:rsidR="007A55B4" w:rsidRDefault="00834453" w:rsidP="00FD0F5D">
      <w:pPr>
        <w:pStyle w:val="Heading1"/>
      </w:pPr>
      <w:bookmarkStart w:id="1" w:name="_Toc222386022"/>
      <w:r>
        <w:lastRenderedPageBreak/>
        <w:t>Introduction</w:t>
      </w:r>
      <w:bookmarkEnd w:id="1"/>
    </w:p>
    <w:p w14:paraId="649D52AF" w14:textId="074E27B2" w:rsidR="00493B9C" w:rsidRDefault="22C5639F" w:rsidP="008B2FC6">
      <w:r w:rsidRPr="7E402666">
        <w:rPr>
          <w:highlight w:val="lightGray"/>
        </w:rPr>
        <w:t>Agency Name</w:t>
      </w:r>
      <w:r>
        <w:t xml:space="preserve"> conducted a self-evaluation of its </w:t>
      </w:r>
      <w:r w:rsidR="00F711B5">
        <w:t>public right-of-way (</w:t>
      </w:r>
      <w:r w:rsidR="3C9E8B74">
        <w:t>PROW</w:t>
      </w:r>
      <w:r w:rsidR="00F711B5">
        <w:t>)</w:t>
      </w:r>
      <w:r>
        <w:t xml:space="preserve"> and</w:t>
      </w:r>
      <w:r w:rsidR="00A418C7">
        <w:t xml:space="preserve"> </w:t>
      </w:r>
      <w:r>
        <w:t xml:space="preserve">developed </w:t>
      </w:r>
      <w:r w:rsidR="554A8A86">
        <w:t>a</w:t>
      </w:r>
      <w:r>
        <w:t xml:space="preserve"> Transition Plan detailing the methods to be used to ensure compliance with accessibility requirements</w:t>
      </w:r>
      <w:r w:rsidR="1410A8D2">
        <w:t xml:space="preserve"> </w:t>
      </w:r>
      <w:r w:rsidR="0EAC0BAA">
        <w:t>of</w:t>
      </w:r>
      <w:r w:rsidR="36F16A64">
        <w:t xml:space="preserve"> the </w:t>
      </w:r>
      <w:r w:rsidR="00B81D84">
        <w:t>Americans with Disabilities Act (</w:t>
      </w:r>
      <w:r w:rsidR="2A7B9321">
        <w:t>ADA</w:t>
      </w:r>
      <w:r w:rsidR="00B81D84">
        <w:t>)</w:t>
      </w:r>
      <w:r>
        <w:t>.</w:t>
      </w:r>
      <w:r w:rsidR="55E97DBF">
        <w:t xml:space="preserve"> </w:t>
      </w:r>
      <w:r w:rsidR="554A8A86">
        <w:t xml:space="preserve">This document serves as the </w:t>
      </w:r>
      <w:r w:rsidR="554A8A86" w:rsidRPr="7E402666">
        <w:rPr>
          <w:highlight w:val="lightGray"/>
        </w:rPr>
        <w:t>Agency Name</w:t>
      </w:r>
      <w:r w:rsidR="554A8A86">
        <w:t xml:space="preserve"> Transition Plan for the PROW in accordance with Title II of the ADA. </w:t>
      </w:r>
      <w:r w:rsidR="0971AE51">
        <w:t xml:space="preserve">This </w:t>
      </w:r>
      <w:r w:rsidR="7D415292">
        <w:t xml:space="preserve">Transition Plan </w:t>
      </w:r>
      <w:r w:rsidR="0971AE51">
        <w:t>identifies existing facilities within the PROW that require changes to become accessible and outlines steps necessary to complete such changes.</w:t>
      </w:r>
      <w:r w:rsidR="12A77EDA">
        <w:t xml:space="preserve"> </w:t>
      </w:r>
      <w:r w:rsidR="3DDCDF33">
        <w:t xml:space="preserve">Typical </w:t>
      </w:r>
      <w:r w:rsidR="6B568A42">
        <w:t xml:space="preserve">pedestrian </w:t>
      </w:r>
      <w:r w:rsidR="3DDCDF33">
        <w:t xml:space="preserve">facilities within the PROW </w:t>
      </w:r>
      <w:r w:rsidR="263849B8">
        <w:t>that can pose challenges to access</w:t>
      </w:r>
      <w:r w:rsidR="5FFFC08A">
        <w:t>ibility include</w:t>
      </w:r>
      <w:r w:rsidR="3DDCDF33">
        <w:t xml:space="preserve"> </w:t>
      </w:r>
      <w:r w:rsidR="01FEA568">
        <w:t xml:space="preserve">sidewalks, curb ramps, </w:t>
      </w:r>
      <w:r w:rsidR="5FFFC08A">
        <w:t xml:space="preserve">crosswalks, </w:t>
      </w:r>
      <w:r w:rsidR="58A1D7DD">
        <w:t>shared</w:t>
      </w:r>
      <w:r w:rsidR="002E3128">
        <w:t xml:space="preserve"> </w:t>
      </w:r>
      <w:r w:rsidR="58A1D7DD">
        <w:t>use</w:t>
      </w:r>
      <w:r w:rsidR="00801238">
        <w:t>/multi-</w:t>
      </w:r>
      <w:r w:rsidR="58A1D7DD">
        <w:t xml:space="preserve">use </w:t>
      </w:r>
      <w:r w:rsidR="0360E08E">
        <w:t xml:space="preserve">paths, </w:t>
      </w:r>
      <w:r w:rsidR="002E03E9">
        <w:t>signalized intersections</w:t>
      </w:r>
      <w:r w:rsidR="5C63E69C">
        <w:t>/accessible pedestrian signals (APS)</w:t>
      </w:r>
      <w:r w:rsidR="268F1CCE">
        <w:t xml:space="preserve">, and any other non-ADA compliant </w:t>
      </w:r>
      <w:r w:rsidR="005C1883">
        <w:t xml:space="preserve">pedestrian facilities and/or their elements </w:t>
      </w:r>
      <w:r w:rsidR="268F1CCE">
        <w:t>found within the PROW</w:t>
      </w:r>
      <w:r w:rsidR="5C63E69C">
        <w:t>.</w:t>
      </w:r>
      <w:r w:rsidR="443E0CB6">
        <w:t xml:space="preserve"> </w:t>
      </w:r>
    </w:p>
    <w:p w14:paraId="1708425E" w14:textId="110CC0DD" w:rsidR="00A61846" w:rsidRDefault="00C45A08" w:rsidP="00923886">
      <w:r>
        <w:t xml:space="preserve">This </w:t>
      </w:r>
      <w:r w:rsidRPr="5D14B519">
        <w:rPr>
          <w:highlight w:val="lightGray"/>
        </w:rPr>
        <w:t>Agency Name</w:t>
      </w:r>
      <w:r>
        <w:t xml:space="preserve"> Transition Plan identifies the </w:t>
      </w:r>
      <w:r w:rsidRPr="002E3128">
        <w:rPr>
          <w:highlight w:val="lightGray"/>
        </w:rPr>
        <w:t xml:space="preserve">responsible </w:t>
      </w:r>
      <w:r w:rsidR="000E3188" w:rsidRPr="002E3128">
        <w:rPr>
          <w:highlight w:val="lightGray"/>
        </w:rPr>
        <w:t>employee</w:t>
      </w:r>
      <w:r w:rsidR="00691D96">
        <w:rPr>
          <w:highlight w:val="lightGray"/>
        </w:rPr>
        <w:t xml:space="preserve"> name</w:t>
      </w:r>
      <w:r w:rsidR="007B7D52">
        <w:rPr>
          <w:highlight w:val="lightGray"/>
        </w:rPr>
        <w:t>(s)</w:t>
      </w:r>
      <w:r w:rsidR="000E3188" w:rsidRPr="002E3128">
        <w:rPr>
          <w:highlight w:val="lightGray"/>
        </w:rPr>
        <w:t xml:space="preserve"> (</w:t>
      </w:r>
      <w:r w:rsidR="00BE1496">
        <w:rPr>
          <w:highlight w:val="lightGray"/>
        </w:rPr>
        <w:t>e.</w:t>
      </w:r>
      <w:r w:rsidR="008B445E">
        <w:rPr>
          <w:highlight w:val="lightGray"/>
        </w:rPr>
        <w:t>g.</w:t>
      </w:r>
      <w:r w:rsidR="00BE1496">
        <w:rPr>
          <w:highlight w:val="lightGray"/>
        </w:rPr>
        <w:t xml:space="preserve">, </w:t>
      </w:r>
      <w:r w:rsidR="000E3188" w:rsidRPr="002E3128">
        <w:rPr>
          <w:highlight w:val="lightGray"/>
        </w:rPr>
        <w:t>ADA Coordinator</w:t>
      </w:r>
      <w:r w:rsidR="0098774E">
        <w:rPr>
          <w:highlight w:val="lightGray"/>
        </w:rPr>
        <w:t xml:space="preserve">, </w:t>
      </w:r>
      <w:r w:rsidR="00DE58ED">
        <w:rPr>
          <w:highlight w:val="lightGray"/>
        </w:rPr>
        <w:t>City</w:t>
      </w:r>
      <w:r w:rsidR="00617CAB">
        <w:rPr>
          <w:highlight w:val="lightGray"/>
        </w:rPr>
        <w:t>/Town/Village</w:t>
      </w:r>
      <w:r w:rsidR="00DE58ED">
        <w:rPr>
          <w:highlight w:val="lightGray"/>
        </w:rPr>
        <w:t xml:space="preserve"> Engineer, </w:t>
      </w:r>
      <w:r w:rsidR="00125687">
        <w:rPr>
          <w:highlight w:val="lightGray"/>
        </w:rPr>
        <w:t xml:space="preserve">Official, </w:t>
      </w:r>
      <w:r w:rsidR="00617CAB">
        <w:rPr>
          <w:highlight w:val="lightGray"/>
        </w:rPr>
        <w:t xml:space="preserve">or other </w:t>
      </w:r>
      <w:r w:rsidR="003308C8">
        <w:rPr>
          <w:highlight w:val="lightGray"/>
        </w:rPr>
        <w:t xml:space="preserve">identified </w:t>
      </w:r>
      <w:r w:rsidR="00617CAB">
        <w:rPr>
          <w:highlight w:val="lightGray"/>
        </w:rPr>
        <w:t>point of contact</w:t>
      </w:r>
      <w:r w:rsidR="000E3188" w:rsidRPr="002E3128">
        <w:rPr>
          <w:highlight w:val="lightGray"/>
        </w:rPr>
        <w:t>)</w:t>
      </w:r>
      <w:r w:rsidR="000E3188">
        <w:t xml:space="preserve"> </w:t>
      </w:r>
      <w:r>
        <w:t xml:space="preserve">for the maintenance of the </w:t>
      </w:r>
      <w:r w:rsidR="00103FCA">
        <w:t>Plan</w:t>
      </w:r>
      <w:r>
        <w:t xml:space="preserve">, self-evaluation of </w:t>
      </w:r>
      <w:r w:rsidR="00394C3C">
        <w:t xml:space="preserve">pedestrian facilities </w:t>
      </w:r>
      <w:r w:rsidR="00F47EC9">
        <w:t xml:space="preserve">in </w:t>
      </w:r>
      <w:r w:rsidR="00EE76E9">
        <w:t xml:space="preserve">the </w:t>
      </w:r>
      <w:r w:rsidR="00FB2920">
        <w:t>PROW</w:t>
      </w:r>
      <w:r>
        <w:t xml:space="preserve">, </w:t>
      </w:r>
      <w:r w:rsidR="00C404C7">
        <w:t xml:space="preserve">implementation of </w:t>
      </w:r>
      <w:r>
        <w:t xml:space="preserve">proposed actions to </w:t>
      </w:r>
      <w:r w:rsidR="00EA6210">
        <w:t>remove</w:t>
      </w:r>
      <w:r w:rsidR="00951BD8">
        <w:t xml:space="preserve"> and/or </w:t>
      </w:r>
      <w:r w:rsidR="00EA6210">
        <w:t>mitigate</w:t>
      </w:r>
      <w:r>
        <w:t xml:space="preserve"> those barriers</w:t>
      </w:r>
      <w:r w:rsidR="001B10D2">
        <w:t>,</w:t>
      </w:r>
      <w:r w:rsidR="001B10D2" w:rsidRPr="001B10D2">
        <w:t xml:space="preserve"> </w:t>
      </w:r>
      <w:r w:rsidR="001B10D2">
        <w:t xml:space="preserve">and </w:t>
      </w:r>
      <w:r w:rsidR="008B445E">
        <w:t xml:space="preserve">the </w:t>
      </w:r>
      <w:r w:rsidR="001B10D2">
        <w:t xml:space="preserve">point of contact </w:t>
      </w:r>
      <w:r w:rsidR="00491991">
        <w:t xml:space="preserve">for individuals requesting accommodations or </w:t>
      </w:r>
      <w:r w:rsidR="009A4A3B">
        <w:t xml:space="preserve">submitting ADA </w:t>
      </w:r>
      <w:r w:rsidR="009363BD">
        <w:t>complaints/</w:t>
      </w:r>
      <w:r w:rsidR="009A4A3B">
        <w:t>griev</w:t>
      </w:r>
      <w:r w:rsidR="006F01FA">
        <w:t>ances</w:t>
      </w:r>
      <w:r>
        <w:t>.</w:t>
      </w:r>
      <w:r w:rsidR="00B01283">
        <w:t xml:space="preserve"> </w:t>
      </w:r>
      <w:r w:rsidR="00F5567F" w:rsidRPr="00060810">
        <w:rPr>
          <w:highlight w:val="lightGray"/>
        </w:rPr>
        <w:t>In addition,</w:t>
      </w:r>
      <w:r w:rsidR="0003795B" w:rsidRPr="00060810">
        <w:rPr>
          <w:highlight w:val="lightGray"/>
        </w:rPr>
        <w:t xml:space="preserve"> </w:t>
      </w:r>
      <w:r w:rsidR="000A533A" w:rsidRPr="00060810">
        <w:rPr>
          <w:highlight w:val="lightGray"/>
        </w:rPr>
        <w:t>the</w:t>
      </w:r>
      <w:r w:rsidR="00F5567F" w:rsidRPr="00060810">
        <w:rPr>
          <w:highlight w:val="lightGray"/>
        </w:rPr>
        <w:t xml:space="preserve"> </w:t>
      </w:r>
      <w:r w:rsidR="008C5E53" w:rsidRPr="00060810">
        <w:rPr>
          <w:highlight w:val="lightGray"/>
        </w:rPr>
        <w:t xml:space="preserve">ADA </w:t>
      </w:r>
      <w:r w:rsidR="00CD059B" w:rsidRPr="00060810">
        <w:rPr>
          <w:highlight w:val="lightGray"/>
        </w:rPr>
        <w:t xml:space="preserve">Coordinator </w:t>
      </w:r>
      <w:r w:rsidR="006E18C2" w:rsidRPr="00060810">
        <w:rPr>
          <w:highlight w:val="lightGray"/>
        </w:rPr>
        <w:t xml:space="preserve">has </w:t>
      </w:r>
      <w:r w:rsidR="00094301" w:rsidRPr="00060810">
        <w:rPr>
          <w:highlight w:val="lightGray"/>
        </w:rPr>
        <w:t>identified an</w:t>
      </w:r>
      <w:r w:rsidR="006E18C2" w:rsidRPr="00060810">
        <w:rPr>
          <w:highlight w:val="lightGray"/>
        </w:rPr>
        <w:t xml:space="preserve"> ADA Core Team </w:t>
      </w:r>
      <w:r w:rsidR="00DC6719" w:rsidRPr="00060810">
        <w:rPr>
          <w:highlight w:val="lightGray"/>
        </w:rPr>
        <w:t xml:space="preserve">as shown in </w:t>
      </w:r>
      <w:r w:rsidR="00083848">
        <w:rPr>
          <w:highlight w:val="lightGray"/>
        </w:rPr>
        <w:t>Chapter</w:t>
      </w:r>
      <w:r w:rsidR="00083848" w:rsidRPr="00060810">
        <w:rPr>
          <w:highlight w:val="lightGray"/>
        </w:rPr>
        <w:t xml:space="preserve"> </w:t>
      </w:r>
      <w:r w:rsidR="00DC6719" w:rsidRPr="00060810">
        <w:rPr>
          <w:highlight w:val="lightGray"/>
        </w:rPr>
        <w:t xml:space="preserve">7 </w:t>
      </w:r>
      <w:r w:rsidR="00094301" w:rsidRPr="00060810">
        <w:rPr>
          <w:highlight w:val="lightGray"/>
        </w:rPr>
        <w:t>to</w:t>
      </w:r>
      <w:r w:rsidR="006E18C2" w:rsidRPr="00060810">
        <w:rPr>
          <w:highlight w:val="lightGray"/>
        </w:rPr>
        <w:t xml:space="preserve"> </w:t>
      </w:r>
      <w:r w:rsidR="00DC6719" w:rsidRPr="00060810">
        <w:rPr>
          <w:highlight w:val="lightGray"/>
        </w:rPr>
        <w:t>support</w:t>
      </w:r>
      <w:r w:rsidR="00001CC3" w:rsidRPr="00060810">
        <w:rPr>
          <w:highlight w:val="lightGray"/>
        </w:rPr>
        <w:t xml:space="preserve"> the</w:t>
      </w:r>
      <w:r w:rsidR="006E18C2" w:rsidRPr="00060810">
        <w:rPr>
          <w:highlight w:val="lightGray"/>
        </w:rPr>
        <w:t xml:space="preserve"> implement</w:t>
      </w:r>
      <w:r w:rsidR="0003795B" w:rsidRPr="00060810">
        <w:rPr>
          <w:highlight w:val="lightGray"/>
        </w:rPr>
        <w:t>ation</w:t>
      </w:r>
      <w:r w:rsidR="006E18C2" w:rsidRPr="00060810">
        <w:rPr>
          <w:highlight w:val="lightGray"/>
        </w:rPr>
        <w:t>, coordinat</w:t>
      </w:r>
      <w:r w:rsidR="0003795B" w:rsidRPr="00060810">
        <w:rPr>
          <w:highlight w:val="lightGray"/>
        </w:rPr>
        <w:t>ion</w:t>
      </w:r>
      <w:r w:rsidR="006E18C2" w:rsidRPr="00060810">
        <w:rPr>
          <w:highlight w:val="lightGray"/>
        </w:rPr>
        <w:t>, and monitor</w:t>
      </w:r>
      <w:r w:rsidR="0003795B" w:rsidRPr="00060810">
        <w:rPr>
          <w:highlight w:val="lightGray"/>
        </w:rPr>
        <w:t>ing of</w:t>
      </w:r>
      <w:r w:rsidR="006E18C2" w:rsidRPr="00060810">
        <w:rPr>
          <w:highlight w:val="lightGray"/>
        </w:rPr>
        <w:t xml:space="preserve"> the Plan</w:t>
      </w:r>
      <w:r w:rsidR="00D44638" w:rsidRPr="00060810">
        <w:rPr>
          <w:highlight w:val="lightGray"/>
        </w:rPr>
        <w:t>.</w:t>
      </w:r>
      <w:r w:rsidR="00D44638">
        <w:t xml:space="preserve"> </w:t>
      </w:r>
      <w:r w:rsidR="007C2BB7">
        <w:t xml:space="preserve">This </w:t>
      </w:r>
      <w:r w:rsidR="00ED6A5A">
        <w:t xml:space="preserve">Plan </w:t>
      </w:r>
      <w:r w:rsidR="00FF3CA8">
        <w:t xml:space="preserve">is considered a </w:t>
      </w:r>
      <w:r w:rsidR="00FF3CA8" w:rsidRPr="5D14B519">
        <w:rPr>
          <w:i/>
          <w:iCs/>
        </w:rPr>
        <w:t>living</w:t>
      </w:r>
      <w:r w:rsidR="0066237F" w:rsidRPr="5D14B519">
        <w:rPr>
          <w:i/>
          <w:iCs/>
        </w:rPr>
        <w:t xml:space="preserve"> or working</w:t>
      </w:r>
      <w:r w:rsidR="00FF3CA8" w:rsidRPr="5D14B519">
        <w:rPr>
          <w:i/>
          <w:iCs/>
        </w:rPr>
        <w:t xml:space="preserve"> </w:t>
      </w:r>
      <w:r w:rsidR="006806EC">
        <w:t>document</w:t>
      </w:r>
      <w:r w:rsidR="009A2C27">
        <w:t xml:space="preserve"> that</w:t>
      </w:r>
      <w:r w:rsidR="00367263">
        <w:t xml:space="preserve"> will be used to </w:t>
      </w:r>
      <w:r w:rsidR="00F952EE">
        <w:t xml:space="preserve">guide the planning and implementation </w:t>
      </w:r>
      <w:r w:rsidR="00F9468B">
        <w:t xml:space="preserve">of necessary modifications </w:t>
      </w:r>
      <w:r w:rsidR="006B676A">
        <w:t xml:space="preserve">to the </w:t>
      </w:r>
      <w:r w:rsidR="002637A3">
        <w:t>PROW</w:t>
      </w:r>
      <w:r w:rsidR="00FE1171">
        <w:t xml:space="preserve"> over the next </w:t>
      </w:r>
      <w:r w:rsidR="00AA11DC" w:rsidRPr="007E00D8">
        <w:rPr>
          <w:highlight w:val="lightGray"/>
        </w:rPr>
        <w:t xml:space="preserve">x </w:t>
      </w:r>
      <w:r w:rsidR="00DE78DD" w:rsidRPr="007438BF">
        <w:rPr>
          <w:highlight w:val="lightGray"/>
        </w:rPr>
        <w:t>years</w:t>
      </w:r>
      <w:r w:rsidR="00DE78DD">
        <w:t xml:space="preserve">. </w:t>
      </w:r>
      <w:r w:rsidR="0066237F">
        <w:t xml:space="preserve">The </w:t>
      </w:r>
      <w:r w:rsidR="009A2C27">
        <w:t>P</w:t>
      </w:r>
      <w:r w:rsidR="002637A3">
        <w:t xml:space="preserve">lan </w:t>
      </w:r>
      <w:r w:rsidR="00683917">
        <w:t>will be re</w:t>
      </w:r>
      <w:r w:rsidR="008B445E">
        <w:t>-</w:t>
      </w:r>
      <w:r w:rsidR="00683917">
        <w:t xml:space="preserve">evaluated </w:t>
      </w:r>
      <w:r w:rsidR="002368DF">
        <w:t xml:space="preserve">and modified </w:t>
      </w:r>
      <w:r w:rsidR="00683917" w:rsidRPr="00700AB9">
        <w:rPr>
          <w:highlight w:val="lightGray"/>
        </w:rPr>
        <w:t xml:space="preserve">every </w:t>
      </w:r>
      <w:r w:rsidR="00D501F5">
        <w:rPr>
          <w:highlight w:val="lightGray"/>
        </w:rPr>
        <w:t>2 to 3</w:t>
      </w:r>
      <w:r w:rsidR="00683917" w:rsidRPr="00700AB9">
        <w:rPr>
          <w:highlight w:val="lightGray"/>
        </w:rPr>
        <w:t xml:space="preserve"> </w:t>
      </w:r>
      <w:r w:rsidR="00683917">
        <w:rPr>
          <w:highlight w:val="lightGray"/>
        </w:rPr>
        <w:t>y</w:t>
      </w:r>
      <w:r w:rsidR="00683917" w:rsidRPr="00700AB9">
        <w:rPr>
          <w:highlight w:val="lightGray"/>
        </w:rPr>
        <w:t>ears</w:t>
      </w:r>
      <w:r w:rsidR="00683917">
        <w:t xml:space="preserve"> to document </w:t>
      </w:r>
      <w:r w:rsidR="007270E3">
        <w:t xml:space="preserve">new barriers, </w:t>
      </w:r>
      <w:r w:rsidR="00683917">
        <w:t xml:space="preserve">changes in </w:t>
      </w:r>
      <w:r w:rsidR="00B41C7C">
        <w:t>s</w:t>
      </w:r>
      <w:r w:rsidR="00683917">
        <w:t xml:space="preserve">tandards and </w:t>
      </w:r>
      <w:r w:rsidR="00B41C7C">
        <w:t>g</w:t>
      </w:r>
      <w:r w:rsidR="00683917">
        <w:t>uidelines, priorities, priority areas, funding levels, alterations to pedestrian facilities, barrier mitigation</w:t>
      </w:r>
      <w:r w:rsidR="0021216D">
        <w:t xml:space="preserve">, </w:t>
      </w:r>
      <w:r w:rsidR="00683917">
        <w:t xml:space="preserve">and </w:t>
      </w:r>
      <w:r w:rsidR="0021216D">
        <w:t xml:space="preserve">barrier </w:t>
      </w:r>
      <w:r w:rsidR="00683917">
        <w:t>removal progress.</w:t>
      </w:r>
      <w:r w:rsidR="00683917" w:rsidRPr="00960C7A">
        <w:rPr>
          <w:rFonts w:asciiTheme="majorHAnsi" w:eastAsiaTheme="majorEastAsia" w:hAnsiTheme="majorHAnsi" w:cstheme="majorBidi"/>
        </w:rPr>
        <w:t xml:space="preserve"> </w:t>
      </w:r>
    </w:p>
    <w:p w14:paraId="08655DDC" w14:textId="3945E345" w:rsidR="00ED4BCE" w:rsidRDefault="576B0F4B" w:rsidP="00923886">
      <w:r w:rsidRPr="7E402666">
        <w:rPr>
          <w:highlight w:val="lightGray"/>
        </w:rPr>
        <w:t xml:space="preserve">Agency </w:t>
      </w:r>
      <w:r w:rsidR="00B14F90">
        <w:rPr>
          <w:highlight w:val="lightGray"/>
        </w:rPr>
        <w:t>N</w:t>
      </w:r>
      <w:r w:rsidR="00B14F90" w:rsidRPr="7E402666">
        <w:rPr>
          <w:highlight w:val="lightGray"/>
        </w:rPr>
        <w:t>ame</w:t>
      </w:r>
      <w:r w:rsidR="00B14F90">
        <w:t xml:space="preserve"> </w:t>
      </w:r>
      <w:r>
        <w:t xml:space="preserve">is committed to complying with all federal and state regulations and making programs, services, and activities accessible. </w:t>
      </w:r>
      <w:r w:rsidR="566991DD">
        <w:t xml:space="preserve">This </w:t>
      </w:r>
      <w:r w:rsidR="4F183373">
        <w:t>ADA Transition Plan for</w:t>
      </w:r>
      <w:r w:rsidR="002745AA">
        <w:t xml:space="preserve"> the</w:t>
      </w:r>
      <w:r w:rsidR="4F183373">
        <w:t xml:space="preserve"> PROW</w:t>
      </w:r>
      <w:r w:rsidR="566991DD">
        <w:t xml:space="preserve"> is not fully comprehensive</w:t>
      </w:r>
      <w:r w:rsidR="46B931D7">
        <w:t xml:space="preserve"> of all </w:t>
      </w:r>
      <w:r w:rsidR="62A302B6">
        <w:t>programs, services, and activities described in the</w:t>
      </w:r>
      <w:r w:rsidR="007A7B09">
        <w:t xml:space="preserve"> </w:t>
      </w:r>
      <w:r w:rsidR="62A302B6">
        <w:t>ADA</w:t>
      </w:r>
      <w:r w:rsidR="007A7B09">
        <w:t>,</w:t>
      </w:r>
      <w:r w:rsidR="38F7CB74">
        <w:t xml:space="preserve"> as t</w:t>
      </w:r>
      <w:r w:rsidR="75E21347">
        <w:t xml:space="preserve">he </w:t>
      </w:r>
      <w:r w:rsidR="4F01601C">
        <w:t>focus is on the PROW</w:t>
      </w:r>
      <w:r w:rsidR="566991DD">
        <w:t>.</w:t>
      </w:r>
      <w:r w:rsidR="62A302B6">
        <w:t xml:space="preserve"> </w:t>
      </w:r>
      <w:r w:rsidR="418035D2">
        <w:t>For</w:t>
      </w:r>
      <w:r w:rsidR="2DD15CE1">
        <w:t xml:space="preserve"> </w:t>
      </w:r>
      <w:r w:rsidR="418035D2">
        <w:t>additional accessibility information</w:t>
      </w:r>
      <w:r w:rsidR="00E49CFD">
        <w:t xml:space="preserve"> related to other programs, services, and activities outside of the PROW</w:t>
      </w:r>
      <w:r w:rsidR="418035D2">
        <w:t xml:space="preserve">, </w:t>
      </w:r>
      <w:r w:rsidR="62A302B6">
        <w:t xml:space="preserve">contact </w:t>
      </w:r>
      <w:r w:rsidR="3FC09D54">
        <w:t>the</w:t>
      </w:r>
      <w:r w:rsidR="0BC500F3">
        <w:t xml:space="preserve"> ADA Coordinator</w:t>
      </w:r>
      <w:r w:rsidR="0A150264">
        <w:t xml:space="preserve"> </w:t>
      </w:r>
      <w:r w:rsidR="500CEFB6">
        <w:t xml:space="preserve">as </w:t>
      </w:r>
      <w:r w:rsidR="006E32D3">
        <w:t xml:space="preserve">identified </w:t>
      </w:r>
      <w:r w:rsidR="0A150264">
        <w:t xml:space="preserve">in </w:t>
      </w:r>
      <w:r w:rsidR="18BC3D20">
        <w:t>Section 2.</w:t>
      </w:r>
      <w:r w:rsidR="0A150264">
        <w:t>3</w:t>
      </w:r>
      <w:r w:rsidR="00E49CFD">
        <w:t>.</w:t>
      </w:r>
      <w:r w:rsidR="25A8F74E">
        <w:t xml:space="preserve"> </w:t>
      </w:r>
    </w:p>
    <w:p w14:paraId="66E450CC" w14:textId="340190D0" w:rsidR="00ED4BCE" w:rsidRDefault="25A8F74E" w:rsidP="00923886">
      <w:r>
        <w:t xml:space="preserve">Refer to Appendix A for a list of </w:t>
      </w:r>
      <w:r w:rsidR="00AE63A4">
        <w:t xml:space="preserve">abbreviations </w:t>
      </w:r>
      <w:r w:rsidR="5A0EEC00">
        <w:t xml:space="preserve">used in this document and Appendix B for a </w:t>
      </w:r>
      <w:r w:rsidR="00AE63A4">
        <w:t xml:space="preserve">glossary </w:t>
      </w:r>
      <w:r w:rsidR="5A0EEC00">
        <w:t xml:space="preserve">of </w:t>
      </w:r>
      <w:r w:rsidR="00AE63A4">
        <w:t>terms</w:t>
      </w:r>
      <w:r w:rsidR="5A0EEC00">
        <w:t>.</w:t>
      </w:r>
    </w:p>
    <w:p w14:paraId="229DA0D0" w14:textId="3B1D473E" w:rsidR="00E35BC2" w:rsidRPr="004E0BD2" w:rsidRDefault="16F188E5" w:rsidP="009F280E">
      <w:pPr>
        <w:pStyle w:val="Heading1"/>
      </w:pPr>
      <w:bookmarkStart w:id="2" w:name="_Toc222386023"/>
      <w:bookmarkStart w:id="3" w:name="_Ref227856645"/>
      <w:r w:rsidRPr="004E0BD2">
        <w:lastRenderedPageBreak/>
        <w:t xml:space="preserve">ADA Mandate </w:t>
      </w:r>
      <w:r w:rsidR="00165584">
        <w:t>and</w:t>
      </w:r>
      <w:r w:rsidRPr="004E0BD2">
        <w:t xml:space="preserve"> Background</w:t>
      </w:r>
      <w:bookmarkEnd w:id="2"/>
      <w:bookmarkEnd w:id="3"/>
    </w:p>
    <w:p w14:paraId="6F73D8B6" w14:textId="64C41F28" w:rsidR="00E35BC2" w:rsidRPr="00E66473" w:rsidRDefault="52A1C0C2" w:rsidP="00E66473">
      <w:pPr>
        <w:spacing w:after="100"/>
        <w:rPr>
          <w:b/>
          <w:bCs/>
        </w:rPr>
      </w:pPr>
      <w:r>
        <w:t>The ADA</w:t>
      </w:r>
      <w:r w:rsidR="007A7B09">
        <w:t xml:space="preserve"> </w:t>
      </w:r>
      <w:r>
        <w:t>was enacted on July 26, 1990, and was amended in 2008</w:t>
      </w:r>
      <w:r w:rsidR="608CBC45">
        <w:t>,</w:t>
      </w:r>
      <w:r>
        <w:t xml:space="preserve"> </w:t>
      </w:r>
      <w:r w:rsidR="6F17EE2E">
        <w:t>expanding the definition of disability</w:t>
      </w:r>
      <w:r w:rsidR="009A2D0B">
        <w:t xml:space="preserve"> and</w:t>
      </w:r>
      <w:r w:rsidR="29059BAD">
        <w:t xml:space="preserve"> resulting in the </w:t>
      </w:r>
      <w:hyperlink r:id="rId13">
        <w:r w:rsidRPr="006A0110">
          <w:rPr>
            <w:rStyle w:val="Hyperlink"/>
            <w:color w:val="007BB8"/>
          </w:rPr>
          <w:t>ADA Amend</w:t>
        </w:r>
        <w:r w:rsidR="0D4D8A39" w:rsidRPr="006A0110">
          <w:rPr>
            <w:rStyle w:val="Hyperlink"/>
            <w:color w:val="007BB8"/>
          </w:rPr>
          <w:t>ment</w:t>
        </w:r>
        <w:r w:rsidRPr="006A0110">
          <w:rPr>
            <w:rStyle w:val="Hyperlink"/>
            <w:color w:val="007BB8"/>
          </w:rPr>
          <w:t>s Act (ADAAA)</w:t>
        </w:r>
      </w:hyperlink>
      <w:r>
        <w:t>. The ADA is a</w:t>
      </w:r>
      <w:r w:rsidR="399D80E8">
        <w:t xml:space="preserve"> federal</w:t>
      </w:r>
      <w:r>
        <w:t xml:space="preserve"> civil rights </w:t>
      </w:r>
      <w:r w:rsidR="3E03A871">
        <w:t>law</w:t>
      </w:r>
      <w:r>
        <w:t xml:space="preserve"> created to provide </w:t>
      </w:r>
      <w:proofErr w:type="gramStart"/>
      <w:r>
        <w:t>persons</w:t>
      </w:r>
      <w:proofErr w:type="gramEnd"/>
      <w:r>
        <w:t xml:space="preserve"> with disabilities </w:t>
      </w:r>
      <w:r w:rsidR="00FE1711">
        <w:t xml:space="preserve">with </w:t>
      </w:r>
      <w:r>
        <w:t xml:space="preserve">protection against discrimination in all areas of public life. This includes jobs, schools, transportation, and all other places that are open to the </w:t>
      </w:r>
      <w:r w:rsidR="5E04B0E8">
        <w:t>public</w:t>
      </w:r>
      <w:r>
        <w:t>.</w:t>
      </w:r>
      <w:r w:rsidR="00EA2244">
        <w:t xml:space="preserve"> </w:t>
      </w:r>
    </w:p>
    <w:p w14:paraId="4A4DBBC6" w14:textId="7B93E680" w:rsidR="00E35BC2" w:rsidRPr="00B15EF7" w:rsidRDefault="00E35BC2" w:rsidP="00E35BC2">
      <w:r w:rsidRPr="00B15EF7">
        <w:t xml:space="preserve">There are five titles under the ADA which address each of these </w:t>
      </w:r>
      <w:r w:rsidR="00E92723" w:rsidRPr="00B15EF7">
        <w:t xml:space="preserve">areas of </w:t>
      </w:r>
      <w:r w:rsidRPr="00B15EF7">
        <w:t>public life:</w:t>
      </w:r>
    </w:p>
    <w:p w14:paraId="00B3E002" w14:textId="15532863" w:rsidR="00E35BC2" w:rsidRPr="00B15EF7" w:rsidRDefault="16F188E5" w:rsidP="00E35BC2">
      <w:pPr>
        <w:pStyle w:val="ListParagraph"/>
        <w:numPr>
          <w:ilvl w:val="0"/>
          <w:numId w:val="1"/>
        </w:numPr>
      </w:pPr>
      <w:r w:rsidRPr="00B15EF7">
        <w:t>Title I</w:t>
      </w:r>
      <w:r w:rsidR="007F7CEC">
        <w:t>.</w:t>
      </w:r>
      <w:r w:rsidRPr="00B15EF7">
        <w:t xml:space="preserve"> Employment</w:t>
      </w:r>
    </w:p>
    <w:p w14:paraId="7D2C4009" w14:textId="1FEAA0C9" w:rsidR="00E35BC2" w:rsidRPr="007F7CEC" w:rsidRDefault="16F188E5" w:rsidP="00E35BC2">
      <w:pPr>
        <w:pStyle w:val="ListParagraph"/>
        <w:numPr>
          <w:ilvl w:val="0"/>
          <w:numId w:val="1"/>
        </w:numPr>
      </w:pPr>
      <w:r w:rsidRPr="007F7CEC">
        <w:t>Title II</w:t>
      </w:r>
      <w:r w:rsidR="007F7CEC">
        <w:t>.</w:t>
      </w:r>
      <w:r w:rsidRPr="007F7CEC">
        <w:t xml:space="preserve"> State and Local Government Services</w:t>
      </w:r>
    </w:p>
    <w:p w14:paraId="64C88132" w14:textId="59596A50" w:rsidR="00E35BC2" w:rsidRPr="00B15EF7" w:rsidRDefault="16F188E5" w:rsidP="00E35BC2">
      <w:pPr>
        <w:pStyle w:val="ListParagraph"/>
        <w:numPr>
          <w:ilvl w:val="0"/>
          <w:numId w:val="1"/>
        </w:numPr>
      </w:pPr>
      <w:r w:rsidRPr="00B15EF7">
        <w:t>Title III</w:t>
      </w:r>
      <w:r w:rsidR="007F7CEC">
        <w:t>.</w:t>
      </w:r>
      <w:r w:rsidRPr="00B15EF7">
        <w:t xml:space="preserve"> Public Accommodations</w:t>
      </w:r>
    </w:p>
    <w:p w14:paraId="175D28D9" w14:textId="3E49EE7F" w:rsidR="00E35BC2" w:rsidRPr="00B15EF7" w:rsidRDefault="16F188E5" w:rsidP="00E35BC2">
      <w:pPr>
        <w:pStyle w:val="ListParagraph"/>
        <w:numPr>
          <w:ilvl w:val="0"/>
          <w:numId w:val="1"/>
        </w:numPr>
      </w:pPr>
      <w:r w:rsidRPr="00B15EF7">
        <w:t>Title VI</w:t>
      </w:r>
      <w:r w:rsidR="007F7CEC">
        <w:t>.</w:t>
      </w:r>
      <w:r w:rsidRPr="00B15EF7">
        <w:t xml:space="preserve"> Telecommunications</w:t>
      </w:r>
    </w:p>
    <w:p w14:paraId="55E15378" w14:textId="29066355" w:rsidR="00E35BC2" w:rsidRPr="00B15EF7" w:rsidRDefault="16F188E5" w:rsidP="00E35BC2">
      <w:pPr>
        <w:pStyle w:val="ListParagraph"/>
        <w:numPr>
          <w:ilvl w:val="0"/>
          <w:numId w:val="1"/>
        </w:numPr>
      </w:pPr>
      <w:r w:rsidRPr="00B15EF7">
        <w:t>Title V</w:t>
      </w:r>
      <w:r w:rsidR="007F7CEC">
        <w:t>.</w:t>
      </w:r>
      <w:r w:rsidRPr="00B15EF7">
        <w:t xml:space="preserve"> Miscellaneous Provisions</w:t>
      </w:r>
    </w:p>
    <w:p w14:paraId="5B9C4B42" w14:textId="4E7E842C" w:rsidR="00E35BC2" w:rsidRDefault="00E35BC2" w:rsidP="00E35BC2">
      <w:r w:rsidRPr="00084EDE">
        <w:t>Title II</w:t>
      </w:r>
      <w:r>
        <w:t xml:space="preserve"> of </w:t>
      </w:r>
      <w:r w:rsidR="00E92723">
        <w:t xml:space="preserve">the </w:t>
      </w:r>
      <w:r>
        <w:t xml:space="preserve">ADA applies to state and local governments including state agencies, villages, </w:t>
      </w:r>
      <w:r w:rsidR="008B445E">
        <w:t xml:space="preserve">towns, </w:t>
      </w:r>
      <w:r>
        <w:t>cities, counties, school</w:t>
      </w:r>
      <w:r w:rsidR="00E92723">
        <w:t>s</w:t>
      </w:r>
      <w:r>
        <w:t xml:space="preserve">, park and special purpose districts, transit agencies, colleges and universities, community colleges, libraries, and even museums when operating using public funds. It requires all public facilities, including buildings, streets, roads, and walkways, to be accessible to all individuals. </w:t>
      </w:r>
    </w:p>
    <w:p w14:paraId="616CB207" w14:textId="47B7939D" w:rsidR="00DF0BD5" w:rsidRDefault="000D0CDE" w:rsidP="00E35BC2">
      <w:r>
        <w:t xml:space="preserve">Title II of ADA states that </w:t>
      </w:r>
      <w:r w:rsidRPr="00C92822">
        <w:rPr>
          <w:i/>
          <w:iCs/>
        </w:rPr>
        <w:t>no qualified individual with a disability shall, by reason of such disability, be excluded from participation in or be denied the benefits of the services, programs, or activities of a public entity, or be subjected to discrimination by any such entity</w:t>
      </w:r>
      <w:r>
        <w:t xml:space="preserve">. </w:t>
      </w:r>
      <w:r w:rsidR="6320F669">
        <w:t>(</w:t>
      </w:r>
      <w:hyperlink r:id="rId14">
        <w:r w:rsidR="6320F669" w:rsidRPr="006A0110">
          <w:rPr>
            <w:rStyle w:val="Hyperlink"/>
            <w:color w:val="007BB8"/>
          </w:rPr>
          <w:t xml:space="preserve">42 </w:t>
        </w:r>
        <w:r w:rsidR="00D17B55" w:rsidRPr="006A0110">
          <w:rPr>
            <w:rStyle w:val="Hyperlink"/>
            <w:color w:val="007BB8"/>
          </w:rPr>
          <w:t>United States Code (</w:t>
        </w:r>
        <w:r w:rsidR="6320F669" w:rsidRPr="006A0110">
          <w:rPr>
            <w:rStyle w:val="Hyperlink"/>
            <w:color w:val="007BB8"/>
          </w:rPr>
          <w:t>USC</w:t>
        </w:r>
        <w:r w:rsidR="00D17B55" w:rsidRPr="006A0110">
          <w:rPr>
            <w:rStyle w:val="Hyperlink"/>
            <w:color w:val="007BB8"/>
          </w:rPr>
          <w:t>)</w:t>
        </w:r>
        <w:r w:rsidR="6320F669" w:rsidRPr="006A0110">
          <w:rPr>
            <w:rStyle w:val="Hyperlink"/>
            <w:color w:val="007BB8"/>
          </w:rPr>
          <w:t xml:space="preserve"> Sec. 12132; 28 </w:t>
        </w:r>
        <w:r w:rsidR="009C77B8" w:rsidRPr="006A0110">
          <w:rPr>
            <w:rStyle w:val="Hyperlink"/>
            <w:color w:val="007BB8"/>
          </w:rPr>
          <w:t>Code of Federal Regulations (</w:t>
        </w:r>
        <w:r w:rsidR="6320F669" w:rsidRPr="006A0110">
          <w:rPr>
            <w:rStyle w:val="Hyperlink"/>
            <w:color w:val="007BB8"/>
          </w:rPr>
          <w:t>CFR</w:t>
        </w:r>
        <w:r w:rsidR="009C77B8" w:rsidRPr="006A0110">
          <w:rPr>
            <w:rStyle w:val="Hyperlink"/>
            <w:color w:val="007BB8"/>
          </w:rPr>
          <w:t>)</w:t>
        </w:r>
        <w:r w:rsidR="6320F669" w:rsidRPr="006A0110">
          <w:rPr>
            <w:rStyle w:val="Hyperlink"/>
            <w:color w:val="007BB8"/>
          </w:rPr>
          <w:t xml:space="preserve"> Sec. 35.130</w:t>
        </w:r>
      </w:hyperlink>
      <w:r w:rsidR="6320F669">
        <w:t>)</w:t>
      </w:r>
      <w:r>
        <w:t xml:space="preserve"> </w:t>
      </w:r>
    </w:p>
    <w:p w14:paraId="59473D88" w14:textId="6B4A7897" w:rsidR="003F37AC" w:rsidRDefault="00CF2861" w:rsidP="00E35BC2">
      <w:r>
        <w:t>Under</w:t>
      </w:r>
      <w:r w:rsidR="007903C7" w:rsidRPr="00AB3930">
        <w:t xml:space="preserve"> Title II of the ADA, </w:t>
      </w:r>
      <w:r w:rsidR="00044A57">
        <w:t xml:space="preserve">public facilities within the PROW, such as </w:t>
      </w:r>
      <w:r>
        <w:t xml:space="preserve">curb ramps, </w:t>
      </w:r>
      <w:r w:rsidR="003E5966">
        <w:t xml:space="preserve">sidewalks, crosswalks, </w:t>
      </w:r>
      <w:r>
        <w:t xml:space="preserve">and </w:t>
      </w:r>
      <w:r w:rsidR="007043F2">
        <w:t>signalized intersections</w:t>
      </w:r>
      <w:r w:rsidR="00D77370">
        <w:t xml:space="preserve"> (</w:t>
      </w:r>
      <w:r w:rsidR="00600F09">
        <w:t xml:space="preserve">pedestrian </w:t>
      </w:r>
      <w:r w:rsidR="00394F67">
        <w:t>p</w:t>
      </w:r>
      <w:r w:rsidR="00DE0C44">
        <w:t>ush</w:t>
      </w:r>
      <w:r w:rsidR="00600F09">
        <w:t xml:space="preserve"> </w:t>
      </w:r>
      <w:r w:rsidR="00DE0C44">
        <w:t>buttons</w:t>
      </w:r>
      <w:r w:rsidR="00394F67">
        <w:t>)</w:t>
      </w:r>
      <w:r w:rsidR="007903C7" w:rsidRPr="00AB3930">
        <w:t xml:space="preserve"> </w:t>
      </w:r>
      <w:r w:rsidR="00873B78">
        <w:t xml:space="preserve">are required to be </w:t>
      </w:r>
      <w:r w:rsidR="0097280F">
        <w:t xml:space="preserve">readily accessible and usable </w:t>
      </w:r>
      <w:r w:rsidR="00CA07DE">
        <w:t xml:space="preserve">by individuals </w:t>
      </w:r>
      <w:r w:rsidR="008D1F8B">
        <w:t xml:space="preserve">with </w:t>
      </w:r>
      <w:r w:rsidR="00220D23">
        <w:t>disabilities</w:t>
      </w:r>
      <w:r w:rsidR="00150118">
        <w:t>,</w:t>
      </w:r>
      <w:r w:rsidR="00B044A3">
        <w:t xml:space="preserve"> as they are considered a program or service </w:t>
      </w:r>
      <w:r w:rsidR="00D50374">
        <w:t xml:space="preserve">of the </w:t>
      </w:r>
      <w:r w:rsidR="002B1D85">
        <w:t xml:space="preserve">local public </w:t>
      </w:r>
      <w:r w:rsidR="00D50374">
        <w:t>agency</w:t>
      </w:r>
      <w:r w:rsidR="006F0F4B" w:rsidRPr="00AB3930">
        <w:t xml:space="preserve">. </w:t>
      </w:r>
      <w:r w:rsidR="00795833" w:rsidRPr="00AB3930">
        <w:t xml:space="preserve">This means that </w:t>
      </w:r>
      <w:r w:rsidR="00795833" w:rsidRPr="00220D23">
        <w:rPr>
          <w:highlight w:val="lightGray"/>
          <w:shd w:val="clear" w:color="auto" w:fill="E8E8E8" w:themeFill="background2"/>
        </w:rPr>
        <w:t>Agency Name</w:t>
      </w:r>
      <w:r w:rsidR="007903C7" w:rsidRPr="00AB3930">
        <w:t xml:space="preserve"> </w:t>
      </w:r>
      <w:r w:rsidR="00150118">
        <w:t>must</w:t>
      </w:r>
      <w:r w:rsidR="007903C7" w:rsidRPr="00AB3930">
        <w:t xml:space="preserve"> identify</w:t>
      </w:r>
      <w:r w:rsidR="00786F13">
        <w:t>, through the</w:t>
      </w:r>
      <w:r w:rsidR="00175615">
        <w:t>ir</w:t>
      </w:r>
      <w:r w:rsidR="00786F13">
        <w:t xml:space="preserve"> self-evaluation process, </w:t>
      </w:r>
      <w:r w:rsidR="006B6292">
        <w:t>noncompliant</w:t>
      </w:r>
      <w:r w:rsidR="003E5966">
        <w:t xml:space="preserve"> </w:t>
      </w:r>
      <w:r w:rsidR="00830B67">
        <w:t xml:space="preserve">existing </w:t>
      </w:r>
      <w:r w:rsidR="003405A5">
        <w:t>pedestrian facilities</w:t>
      </w:r>
      <w:r w:rsidR="003405A5" w:rsidRPr="00AB3930">
        <w:t xml:space="preserve"> </w:t>
      </w:r>
      <w:r w:rsidR="006B6292">
        <w:t xml:space="preserve">in their PROW </w:t>
      </w:r>
      <w:r w:rsidR="007903C7" w:rsidRPr="00AB3930">
        <w:t xml:space="preserve">and develop a plan to </w:t>
      </w:r>
      <w:r w:rsidR="00786F13">
        <w:t xml:space="preserve">address </w:t>
      </w:r>
      <w:r w:rsidR="00C9141C">
        <w:t>them</w:t>
      </w:r>
      <w:r w:rsidR="00786F13">
        <w:t xml:space="preserve"> </w:t>
      </w:r>
      <w:r w:rsidR="007903C7" w:rsidRPr="00AB3930">
        <w:t>over time.</w:t>
      </w:r>
    </w:p>
    <w:p w14:paraId="0F334A7A" w14:textId="79006806" w:rsidR="00E9397C" w:rsidRDefault="00E9397C" w:rsidP="00E9397C">
      <w:pPr>
        <w:pStyle w:val="Heading2"/>
      </w:pPr>
      <w:bookmarkStart w:id="4" w:name="_Toc222386024"/>
      <w:r>
        <w:t>ADA Title II Administrative Requirements</w:t>
      </w:r>
      <w:bookmarkEnd w:id="4"/>
    </w:p>
    <w:p w14:paraId="707DE47B" w14:textId="02010D92" w:rsidR="00BB6CA3" w:rsidRDefault="00CC4D28" w:rsidP="00FD0F5D">
      <w:r w:rsidRPr="00CC4D28">
        <w:t xml:space="preserve">Title II requires </w:t>
      </w:r>
      <w:r w:rsidR="00A25D5E">
        <w:t xml:space="preserve">that </w:t>
      </w:r>
      <w:r w:rsidRPr="00CC4D28">
        <w:t xml:space="preserve">public </w:t>
      </w:r>
      <w:r w:rsidR="000328C9">
        <w:t>agencies</w:t>
      </w:r>
      <w:r w:rsidRPr="00CC4D28">
        <w:t xml:space="preserve"> take several steps to become compliant with the ADA.</w:t>
      </w:r>
      <w:r w:rsidR="004746D0">
        <w:t xml:space="preserve"> </w:t>
      </w:r>
      <w:r w:rsidRPr="00CC4D28">
        <w:t xml:space="preserve">All public </w:t>
      </w:r>
      <w:r w:rsidR="004746D0">
        <w:t>agencies</w:t>
      </w:r>
      <w:r w:rsidRPr="00CC4D28">
        <w:t xml:space="preserve"> must</w:t>
      </w:r>
      <w:r w:rsidR="004746D0">
        <w:t xml:space="preserve"> conduct a self-evaluation and </w:t>
      </w:r>
      <w:r w:rsidR="00C5167A">
        <w:t xml:space="preserve">provide and </w:t>
      </w:r>
      <w:r w:rsidR="003B18B9">
        <w:t>publicly post a</w:t>
      </w:r>
      <w:r w:rsidR="004746D0">
        <w:t xml:space="preserve"> notice about the ADA</w:t>
      </w:r>
      <w:r w:rsidR="00381414">
        <w:t xml:space="preserve"> requirements</w:t>
      </w:r>
      <w:r w:rsidR="004746D0">
        <w:t xml:space="preserve">. </w:t>
      </w:r>
      <w:r w:rsidRPr="00CC4D28">
        <w:t xml:space="preserve">Public </w:t>
      </w:r>
      <w:r w:rsidR="00B45893">
        <w:t>agencies</w:t>
      </w:r>
      <w:r w:rsidRPr="00CC4D28">
        <w:t xml:space="preserve"> with 50 or more employees are also required to</w:t>
      </w:r>
      <w:r w:rsidR="00F62D46">
        <w:t xml:space="preserve"> design</w:t>
      </w:r>
      <w:r w:rsidR="00AC6725">
        <w:t>ate a</w:t>
      </w:r>
      <w:r w:rsidR="00C257FF">
        <w:t xml:space="preserve"> responsible </w:t>
      </w:r>
      <w:r w:rsidR="00AC6725">
        <w:t xml:space="preserve">employee </w:t>
      </w:r>
      <w:r w:rsidR="00C257FF">
        <w:t xml:space="preserve">(ADA Coordinator) </w:t>
      </w:r>
      <w:r w:rsidR="00AC6725">
        <w:t>to oversee Title II compliance</w:t>
      </w:r>
      <w:r w:rsidR="00C257FF">
        <w:t xml:space="preserve">, </w:t>
      </w:r>
      <w:r w:rsidR="00CE6DDB">
        <w:lastRenderedPageBreak/>
        <w:t>establish a grievance procedure, and d</w:t>
      </w:r>
      <w:r w:rsidRPr="00CC4D28">
        <w:t>evelop a transition plan if changes are necessary for achieving program accessibility.</w:t>
      </w:r>
      <w:r w:rsidR="00EB0765">
        <w:t xml:space="preserve"> </w:t>
      </w:r>
      <w:r w:rsidR="002E0D1C">
        <w:t xml:space="preserve">The </w:t>
      </w:r>
      <w:r w:rsidR="00780CFB">
        <w:t>US Department of Justice</w:t>
      </w:r>
      <w:r w:rsidR="006C0CF0">
        <w:t xml:space="preserve"> </w:t>
      </w:r>
      <w:r w:rsidR="00550440">
        <w:t>(</w:t>
      </w:r>
      <w:r w:rsidR="006C0CF0">
        <w:t>DOJ</w:t>
      </w:r>
      <w:r w:rsidR="00550440">
        <w:t>)</w:t>
      </w:r>
      <w:r w:rsidR="00780CFB">
        <w:t xml:space="preserve"> </w:t>
      </w:r>
      <w:r w:rsidR="00A9249C">
        <w:t xml:space="preserve">serves as the primary </w:t>
      </w:r>
      <w:r w:rsidR="002A4269">
        <w:t xml:space="preserve">enforcement agency of the ADA. </w:t>
      </w:r>
      <w:r w:rsidR="00F4654A">
        <w:t xml:space="preserve"> </w:t>
      </w:r>
    </w:p>
    <w:p w14:paraId="3DBCD421" w14:textId="3AF693AD" w:rsidR="00E9397C" w:rsidRDefault="26E0E094" w:rsidP="00FD0F5D">
      <w:r w:rsidRPr="7E402666">
        <w:rPr>
          <w:highlight w:val="lightGray"/>
        </w:rPr>
        <w:t>Agency Name</w:t>
      </w:r>
      <w:r>
        <w:t xml:space="preserve"> </w:t>
      </w:r>
      <w:r w:rsidR="7996FD13">
        <w:t xml:space="preserve">is committed to complying with </w:t>
      </w:r>
      <w:r w:rsidR="7ABA38EA">
        <w:t xml:space="preserve">ADA Title II </w:t>
      </w:r>
      <w:r w:rsidR="006D3FBA">
        <w:t xml:space="preserve">administrative requirements </w:t>
      </w:r>
      <w:r w:rsidR="7996FD13">
        <w:t xml:space="preserve">and making programs, services, and activities accessible. </w:t>
      </w:r>
      <w:r w:rsidR="2EDF4165">
        <w:t xml:space="preserve">Refer to </w:t>
      </w:r>
      <w:r w:rsidR="2EDF4165" w:rsidRPr="7E402666">
        <w:rPr>
          <w:highlight w:val="lightGray"/>
        </w:rPr>
        <w:t>Appendix C</w:t>
      </w:r>
      <w:r w:rsidR="2EDF4165">
        <w:t xml:space="preserve"> for copies of the </w:t>
      </w:r>
      <w:r w:rsidR="4ADDA5B7">
        <w:t>public notice of ADA requirements</w:t>
      </w:r>
      <w:r w:rsidR="30759EFB">
        <w:t xml:space="preserve"> and the grievance procedure. </w:t>
      </w:r>
      <w:r w:rsidR="00D14937">
        <w:t xml:space="preserve">Refer to </w:t>
      </w:r>
      <w:r w:rsidR="000F7C61" w:rsidRPr="000F7C61">
        <w:t>Chapter 8</w:t>
      </w:r>
      <w:r w:rsidR="00D14937">
        <w:t xml:space="preserve"> for information on </w:t>
      </w:r>
      <w:r w:rsidR="008F20AC">
        <w:t>p</w:t>
      </w:r>
      <w:r w:rsidR="00F457AD">
        <w:t xml:space="preserve">ublic </w:t>
      </w:r>
      <w:r w:rsidR="008F20AC">
        <w:t>i</w:t>
      </w:r>
      <w:r w:rsidR="00F457AD">
        <w:t xml:space="preserve">nvolvement and </w:t>
      </w:r>
      <w:r w:rsidR="008F20AC">
        <w:t>o</w:t>
      </w:r>
      <w:r w:rsidR="00F457AD">
        <w:t>utreach</w:t>
      </w:r>
      <w:r w:rsidR="00932961">
        <w:t xml:space="preserve"> </w:t>
      </w:r>
      <w:r w:rsidR="00D14937">
        <w:t xml:space="preserve">in relation </w:t>
      </w:r>
      <w:r w:rsidR="00F675A4">
        <w:t xml:space="preserve">to </w:t>
      </w:r>
      <w:r w:rsidR="0011327E">
        <w:t xml:space="preserve">Title II </w:t>
      </w:r>
      <w:r w:rsidR="003B4A39">
        <w:t xml:space="preserve">administrative </w:t>
      </w:r>
      <w:r w:rsidR="0046558C">
        <w:t>requirements</w:t>
      </w:r>
      <w:r w:rsidR="008A2643">
        <w:t>.</w:t>
      </w:r>
      <w:r w:rsidR="000F7C61" w:rsidRPr="000F7C61">
        <w:t xml:space="preserve"> </w:t>
      </w:r>
    </w:p>
    <w:p w14:paraId="2C226FD2" w14:textId="78DEC2F2" w:rsidR="001C0624" w:rsidRDefault="00DE4A37" w:rsidP="001C0624">
      <w:pPr>
        <w:pStyle w:val="Heading2"/>
      </w:pPr>
      <w:bookmarkStart w:id="5" w:name="_Toc222386025"/>
      <w:r>
        <w:t xml:space="preserve">ADA </w:t>
      </w:r>
      <w:r w:rsidR="001C0624">
        <w:t xml:space="preserve">Transition Plan </w:t>
      </w:r>
      <w:r>
        <w:t xml:space="preserve">Legal </w:t>
      </w:r>
      <w:r w:rsidR="001C0624">
        <w:t>Requirements</w:t>
      </w:r>
      <w:bookmarkEnd w:id="5"/>
    </w:p>
    <w:p w14:paraId="4028977E" w14:textId="61882B75" w:rsidR="001C0624" w:rsidRDefault="00A954C0" w:rsidP="001C0624">
      <w:r w:rsidRPr="00377A82">
        <w:t>All government entities must develop self-evaluations</w:t>
      </w:r>
      <w:r w:rsidR="00D1758C">
        <w:t>,</w:t>
      </w:r>
      <w:r w:rsidRPr="00377A82">
        <w:t xml:space="preserve"> and entities with 50 or more employees (either full- or part-time</w:t>
      </w:r>
      <w:r>
        <w:t xml:space="preserve"> within the organization</w:t>
      </w:r>
      <w:r w:rsidRPr="00377A82">
        <w:t>) must develop transition plans (</w:t>
      </w:r>
      <w:hyperlink r:id="rId15" w:history="1">
        <w:r w:rsidRPr="006A0110">
          <w:rPr>
            <w:rStyle w:val="Hyperlink"/>
            <w:color w:val="007BB8"/>
          </w:rPr>
          <w:t>28 CFR part 35</w:t>
        </w:r>
      </w:hyperlink>
      <w:r>
        <w:t>) to remove/mitigate access barriers</w:t>
      </w:r>
      <w:r w:rsidRPr="00377A82">
        <w:t xml:space="preserve">. </w:t>
      </w:r>
      <w:r w:rsidR="00160357" w:rsidRPr="00160357">
        <w:t xml:space="preserve">A transition plan addresses </w:t>
      </w:r>
      <w:r w:rsidR="00D553CF">
        <w:t xml:space="preserve">communication and </w:t>
      </w:r>
      <w:r w:rsidR="00160357" w:rsidRPr="00160357">
        <w:t xml:space="preserve">physical barriers limiting the accessibility of the </w:t>
      </w:r>
      <w:r w:rsidR="00D42E34" w:rsidRPr="7E402666">
        <w:rPr>
          <w:highlight w:val="lightGray"/>
        </w:rPr>
        <w:t>Agency Nam</w:t>
      </w:r>
      <w:r w:rsidR="00D42E34">
        <w:rPr>
          <w:highlight w:val="lightGray"/>
        </w:rPr>
        <w:t>e’s</w:t>
      </w:r>
      <w:r w:rsidR="00D42E34">
        <w:t xml:space="preserve"> </w:t>
      </w:r>
      <w:r w:rsidR="00160357" w:rsidRPr="00160357">
        <w:t xml:space="preserve">programs, activities and services to individuals with disabilities. </w:t>
      </w:r>
      <w:r w:rsidR="001C0624">
        <w:t xml:space="preserve">An ADA </w:t>
      </w:r>
      <w:r w:rsidR="00D1758C">
        <w:t xml:space="preserve">transition plan </w:t>
      </w:r>
      <w:r w:rsidR="001C0624">
        <w:t>is required to:</w:t>
      </w:r>
    </w:p>
    <w:p w14:paraId="1F89E704" w14:textId="5AD2AEF3" w:rsidR="001347F5" w:rsidRPr="00B22C9A" w:rsidRDefault="001347F5" w:rsidP="001347F5">
      <w:pPr>
        <w:pStyle w:val="ListParagraph"/>
        <w:numPr>
          <w:ilvl w:val="0"/>
          <w:numId w:val="2"/>
        </w:numPr>
      </w:pPr>
      <w:bookmarkStart w:id="6" w:name="_Hlk222222279"/>
      <w:r w:rsidRPr="00B22C9A">
        <w:t>Indicate the responsible</w:t>
      </w:r>
      <w:r>
        <w:t xml:space="preserve"> employee/official</w:t>
      </w:r>
      <w:r w:rsidRPr="00B22C9A">
        <w:t xml:space="preserve"> (</w:t>
      </w:r>
      <w:r>
        <w:t>ADA Coordinator)</w:t>
      </w:r>
      <w:r w:rsidRPr="00B22C9A">
        <w:t xml:space="preserve"> for implementation of the plan</w:t>
      </w:r>
      <w:r>
        <w:t xml:space="preserve"> (See Chapter</w:t>
      </w:r>
      <w:r w:rsidR="00770278">
        <w:t xml:space="preserve"> </w:t>
      </w:r>
      <w:r w:rsidR="00AD4A06">
        <w:fldChar w:fldCharType="begin"/>
      </w:r>
      <w:r w:rsidR="00AD4A06">
        <w:instrText xml:space="preserve"> REF _Ref227856645 \r \h </w:instrText>
      </w:r>
      <w:r w:rsidR="00AD4A06">
        <w:fldChar w:fldCharType="separate"/>
      </w:r>
      <w:r w:rsidR="00AD4A06">
        <w:t>2</w:t>
      </w:r>
      <w:r w:rsidR="00AD4A06">
        <w:fldChar w:fldCharType="end"/>
      </w:r>
      <w:r>
        <w:t xml:space="preserve">, </w:t>
      </w:r>
      <w:r w:rsidRPr="004E0BD2">
        <w:t xml:space="preserve">ADA Mandate </w:t>
      </w:r>
      <w:r>
        <w:t>and</w:t>
      </w:r>
      <w:r w:rsidRPr="004E0BD2">
        <w:t xml:space="preserve"> Background</w:t>
      </w:r>
      <w:r>
        <w:t>)</w:t>
      </w:r>
    </w:p>
    <w:p w14:paraId="087057DA" w14:textId="646E0C76" w:rsidR="001347F5" w:rsidRDefault="001347F5" w:rsidP="001347F5">
      <w:pPr>
        <w:pStyle w:val="ListParagraph"/>
        <w:numPr>
          <w:ilvl w:val="0"/>
          <w:numId w:val="2"/>
        </w:numPr>
      </w:pPr>
      <w:r>
        <w:t>Identify/describe which ADA standards/design guidelines the agency follows within the PROW</w:t>
      </w:r>
      <w:r w:rsidRPr="00535CF0">
        <w:t xml:space="preserve"> </w:t>
      </w:r>
      <w:r>
        <w:t>for ADA compliance (See Chapter</w:t>
      </w:r>
      <w:r w:rsidR="00770278">
        <w:t xml:space="preserve"> </w:t>
      </w:r>
      <w:r w:rsidR="00AD4A06">
        <w:fldChar w:fldCharType="begin"/>
      </w:r>
      <w:r w:rsidR="00AD4A06">
        <w:instrText xml:space="preserve"> REF _Ref227856653 \r \h </w:instrText>
      </w:r>
      <w:r w:rsidR="00AD4A06">
        <w:fldChar w:fldCharType="separate"/>
      </w:r>
      <w:r w:rsidR="00AD4A06">
        <w:t>3</w:t>
      </w:r>
      <w:r w:rsidR="00AD4A06">
        <w:fldChar w:fldCharType="end"/>
      </w:r>
      <w:r>
        <w:t>, Policies, Plans, Procedures Standards and Guidelines)</w:t>
      </w:r>
      <w:r w:rsidRPr="00955190">
        <w:t xml:space="preserve"> </w:t>
      </w:r>
    </w:p>
    <w:p w14:paraId="58E7000A" w14:textId="5CDD283A" w:rsidR="001347F5" w:rsidRPr="00B22C9A" w:rsidRDefault="001347F5" w:rsidP="001347F5">
      <w:pPr>
        <w:pStyle w:val="ListParagraph"/>
        <w:numPr>
          <w:ilvl w:val="0"/>
          <w:numId w:val="2"/>
        </w:numPr>
      </w:pPr>
      <w:r w:rsidRPr="00B22C9A">
        <w:t>Identify physical obstacles that limit accessibility (</w:t>
      </w:r>
      <w:r>
        <w:t>See Chapter</w:t>
      </w:r>
      <w:r w:rsidR="00770278">
        <w:t xml:space="preserve"> </w:t>
      </w:r>
      <w:r w:rsidR="00AD4A06">
        <w:fldChar w:fldCharType="begin"/>
      </w:r>
      <w:r w:rsidR="00AD4A06">
        <w:instrText xml:space="preserve"> REF _Ref182300084 \r \h </w:instrText>
      </w:r>
      <w:r w:rsidR="00AD4A06">
        <w:fldChar w:fldCharType="separate"/>
      </w:r>
      <w:r w:rsidR="00AD4A06">
        <w:t>4</w:t>
      </w:r>
      <w:r w:rsidR="00AD4A06">
        <w:fldChar w:fldCharType="end"/>
      </w:r>
      <w:r>
        <w:t>,</w:t>
      </w:r>
      <w:r w:rsidR="004F45C6">
        <w:t xml:space="preserve"> Self-Evaluation</w:t>
      </w:r>
      <w:r w:rsidRPr="00B22C9A">
        <w:t xml:space="preserve">) </w:t>
      </w:r>
    </w:p>
    <w:p w14:paraId="30F9622A" w14:textId="2D3D4A2E" w:rsidR="001347F5" w:rsidRPr="00B22C9A" w:rsidRDefault="001347F5" w:rsidP="001347F5">
      <w:pPr>
        <w:pStyle w:val="ListParagraph"/>
        <w:numPr>
          <w:ilvl w:val="0"/>
          <w:numId w:val="2"/>
        </w:numPr>
      </w:pPr>
      <w:r w:rsidRPr="00B22C9A">
        <w:t>Describe how facilities will be made accessible (</w:t>
      </w:r>
      <w:r>
        <w:t xml:space="preserve">See Chapter </w:t>
      </w:r>
      <w:r w:rsidR="00AD4A06">
        <w:fldChar w:fldCharType="begin"/>
      </w:r>
      <w:r w:rsidR="00AD4A06">
        <w:instrText xml:space="preserve"> REF _Ref182300084 \r \h </w:instrText>
      </w:r>
      <w:r w:rsidR="00AD4A06">
        <w:fldChar w:fldCharType="separate"/>
      </w:r>
      <w:r w:rsidR="00AD4A06">
        <w:t>4</w:t>
      </w:r>
      <w:r w:rsidR="00AD4A06">
        <w:fldChar w:fldCharType="end"/>
      </w:r>
      <w:r>
        <w:t>,</w:t>
      </w:r>
      <w:r w:rsidR="00CE0262">
        <w:t xml:space="preserve"> Self-Evaluation</w:t>
      </w:r>
      <w:r w:rsidRPr="00B22C9A">
        <w:t>)</w:t>
      </w:r>
    </w:p>
    <w:p w14:paraId="6A37B9A0" w14:textId="6E0550A3" w:rsidR="001347F5" w:rsidRPr="00B22C9A" w:rsidRDefault="001347F5" w:rsidP="001347F5">
      <w:pPr>
        <w:pStyle w:val="ListParagraph"/>
        <w:numPr>
          <w:ilvl w:val="0"/>
          <w:numId w:val="2"/>
        </w:numPr>
      </w:pPr>
      <w:r w:rsidRPr="00B22C9A">
        <w:t>Develop a prioritization methodology for ADA project implementation (</w:t>
      </w:r>
      <w:r>
        <w:t>See Chapter</w:t>
      </w:r>
      <w:r w:rsidR="00770278">
        <w:t xml:space="preserve"> </w:t>
      </w:r>
      <w:r w:rsidR="00AD4A06">
        <w:fldChar w:fldCharType="begin"/>
      </w:r>
      <w:r w:rsidR="00AD4A06">
        <w:instrText xml:space="preserve"> REF _Ref182300063 \r \h </w:instrText>
      </w:r>
      <w:r w:rsidR="00AD4A06">
        <w:fldChar w:fldCharType="separate"/>
      </w:r>
      <w:r w:rsidR="00AD4A06">
        <w:t>5</w:t>
      </w:r>
      <w:r w:rsidR="00AD4A06">
        <w:fldChar w:fldCharType="end"/>
      </w:r>
      <w:r>
        <w:t>,</w:t>
      </w:r>
      <w:r w:rsidR="00CE0262">
        <w:t xml:space="preserve"> Prioritization</w:t>
      </w:r>
      <w:r w:rsidRPr="00B22C9A">
        <w:t>)</w:t>
      </w:r>
    </w:p>
    <w:p w14:paraId="76D91D31" w14:textId="0952BFD4" w:rsidR="001347F5" w:rsidRPr="00B22C9A" w:rsidRDefault="001347F5" w:rsidP="001347F5">
      <w:pPr>
        <w:pStyle w:val="ListParagraph"/>
        <w:numPr>
          <w:ilvl w:val="0"/>
          <w:numId w:val="2"/>
        </w:numPr>
      </w:pPr>
      <w:r w:rsidRPr="00B22C9A">
        <w:t>Specify the schedule to achieve compliance (</w:t>
      </w:r>
      <w:r>
        <w:t>See Chapter</w:t>
      </w:r>
      <w:r w:rsidR="00770278">
        <w:t xml:space="preserve"> </w:t>
      </w:r>
      <w:r w:rsidR="00AD4A06">
        <w:fldChar w:fldCharType="begin"/>
      </w:r>
      <w:r w:rsidR="00AD4A06">
        <w:instrText xml:space="preserve"> REF _Ref227856609 \r \h </w:instrText>
      </w:r>
      <w:r w:rsidR="00AD4A06">
        <w:fldChar w:fldCharType="separate"/>
      </w:r>
      <w:r w:rsidR="00AD4A06">
        <w:t>6</w:t>
      </w:r>
      <w:r w:rsidR="00AD4A06">
        <w:fldChar w:fldCharType="end"/>
      </w:r>
      <w:r>
        <w:t>,</w:t>
      </w:r>
      <w:r w:rsidR="00CE0262">
        <w:t xml:space="preserve"> Funding and Compliance Improvement Schedule</w:t>
      </w:r>
      <w:r>
        <w:t xml:space="preserve"> and Chapter</w:t>
      </w:r>
      <w:r w:rsidR="00136DC3">
        <w:t xml:space="preserve"> </w:t>
      </w:r>
      <w:r w:rsidR="00AD4A06">
        <w:fldChar w:fldCharType="begin"/>
      </w:r>
      <w:r w:rsidR="00AD4A06">
        <w:instrText xml:space="preserve"> REF _Ref182299345 \r \h </w:instrText>
      </w:r>
      <w:r w:rsidR="00AD4A06">
        <w:fldChar w:fldCharType="separate"/>
      </w:r>
      <w:r w:rsidR="00AD4A06">
        <w:t>7</w:t>
      </w:r>
      <w:r w:rsidR="00AD4A06">
        <w:fldChar w:fldCharType="end"/>
      </w:r>
      <w:r>
        <w:t>,</w:t>
      </w:r>
      <w:r w:rsidR="00CE0262">
        <w:t xml:space="preserve"> Next Steps and Monitoring</w:t>
      </w:r>
      <w:r w:rsidRPr="00B22C9A">
        <w:t>)</w:t>
      </w:r>
      <w:r>
        <w:t xml:space="preserve"> </w:t>
      </w:r>
    </w:p>
    <w:p w14:paraId="0241DA7D" w14:textId="5E1CFB6F" w:rsidR="001347F5" w:rsidRPr="00B22C9A" w:rsidRDefault="001347F5" w:rsidP="001347F5">
      <w:pPr>
        <w:pStyle w:val="ListParagraph"/>
        <w:numPr>
          <w:ilvl w:val="0"/>
          <w:numId w:val="2"/>
        </w:numPr>
      </w:pPr>
      <w:r w:rsidRPr="00B22C9A">
        <w:t xml:space="preserve">Provide an opportunity </w:t>
      </w:r>
      <w:r>
        <w:t>for public input and engagement</w:t>
      </w:r>
      <w:r w:rsidRPr="00B22C9A">
        <w:t xml:space="preserve"> in both the self-evaluation and the development of the transition plan by providing/submitting comments (</w:t>
      </w:r>
      <w:r>
        <w:t>See</w:t>
      </w:r>
      <w:r w:rsidR="008706D2">
        <w:t xml:space="preserve"> Chapter </w:t>
      </w:r>
      <w:r w:rsidR="000A6E8A">
        <w:fldChar w:fldCharType="begin"/>
      </w:r>
      <w:r w:rsidR="000A6E8A">
        <w:instrText xml:space="preserve"> REF _Ref182299321 \w \h </w:instrText>
      </w:r>
      <w:r w:rsidR="000A6E8A">
        <w:fldChar w:fldCharType="separate"/>
      </w:r>
      <w:r w:rsidR="000A6E8A">
        <w:t>8</w:t>
      </w:r>
      <w:r w:rsidR="000A6E8A">
        <w:fldChar w:fldCharType="end"/>
      </w:r>
      <w:r w:rsidR="00136DC3">
        <w:t>, Public Involvement and Outreach</w:t>
      </w:r>
      <w:r w:rsidRPr="00B22C9A">
        <w:t>)</w:t>
      </w:r>
    </w:p>
    <w:p w14:paraId="208F3F6C" w14:textId="0FD780ED" w:rsidR="00102123" w:rsidRDefault="00102123" w:rsidP="00A82581">
      <w:pPr>
        <w:pStyle w:val="Heading2"/>
      </w:pPr>
      <w:bookmarkStart w:id="7" w:name="_Toc222386026"/>
      <w:bookmarkEnd w:id="6"/>
      <w:r>
        <w:t xml:space="preserve">Designation of </w:t>
      </w:r>
      <w:r w:rsidR="00A711EC">
        <w:t xml:space="preserve">a </w:t>
      </w:r>
      <w:r>
        <w:t>Responsible Employee</w:t>
      </w:r>
      <w:r w:rsidR="007E2294">
        <w:t xml:space="preserve">/Official </w:t>
      </w:r>
      <w:r w:rsidR="00AD7CD5">
        <w:t>(ADA Coordinator)</w:t>
      </w:r>
      <w:bookmarkEnd w:id="7"/>
    </w:p>
    <w:p w14:paraId="0F8E6B43" w14:textId="3D583DF2" w:rsidR="00E20967" w:rsidRDefault="28B6FBD5" w:rsidP="00102123">
      <w:r>
        <w:t xml:space="preserve">As required by Title II of the ADA, </w:t>
      </w:r>
      <w:r w:rsidRPr="7E402666">
        <w:rPr>
          <w:highlight w:val="lightGray"/>
        </w:rPr>
        <w:t>Agency Name</w:t>
      </w:r>
      <w:r>
        <w:t xml:space="preserve"> </w:t>
      </w:r>
      <w:r w:rsidR="3AC0E6D2">
        <w:t>has identified</w:t>
      </w:r>
      <w:r w:rsidR="3A5325FA">
        <w:t xml:space="preserve"> </w:t>
      </w:r>
      <w:r w:rsidR="001B4CB7" w:rsidRPr="001B4CB7">
        <w:rPr>
          <w:highlight w:val="lightGray"/>
        </w:rPr>
        <w:t>[</w:t>
      </w:r>
      <w:r w:rsidR="3A5325FA" w:rsidRPr="7E402666">
        <w:rPr>
          <w:highlight w:val="lightGray"/>
        </w:rPr>
        <w:t>Name</w:t>
      </w:r>
      <w:r w:rsidR="00F847C2">
        <w:rPr>
          <w:highlight w:val="lightGray"/>
        </w:rPr>
        <w:t xml:space="preserve"> of </w:t>
      </w:r>
      <w:r w:rsidR="001B4CB7">
        <w:rPr>
          <w:highlight w:val="lightGray"/>
        </w:rPr>
        <w:t>Person]</w:t>
      </w:r>
      <w:r w:rsidR="312B1266" w:rsidRPr="7E402666">
        <w:rPr>
          <w:highlight w:val="lightGray"/>
        </w:rPr>
        <w:t xml:space="preserve"> or position </w:t>
      </w:r>
      <w:r w:rsidR="312B1266" w:rsidRPr="00390F10">
        <w:rPr>
          <w:highlight w:val="lightGray"/>
        </w:rPr>
        <w:t>title</w:t>
      </w:r>
      <w:r w:rsidR="3A5325FA" w:rsidRPr="00390F10">
        <w:rPr>
          <w:highlight w:val="lightGray"/>
        </w:rPr>
        <w:t xml:space="preserve"> </w:t>
      </w:r>
      <w:r w:rsidR="00966AB1" w:rsidRPr="00390F10">
        <w:rPr>
          <w:highlight w:val="lightGray"/>
        </w:rPr>
        <w:t xml:space="preserve">held by </w:t>
      </w:r>
      <w:r w:rsidR="000305EA" w:rsidRPr="00390F10">
        <w:rPr>
          <w:highlight w:val="lightGray"/>
        </w:rPr>
        <w:t>[</w:t>
      </w:r>
      <w:r w:rsidR="00853CC0" w:rsidRPr="00390F10">
        <w:rPr>
          <w:highlight w:val="lightGray"/>
        </w:rPr>
        <w:t>Name</w:t>
      </w:r>
      <w:r w:rsidR="001B4CB7">
        <w:rPr>
          <w:highlight w:val="lightGray"/>
        </w:rPr>
        <w:t xml:space="preserve"> of Person</w:t>
      </w:r>
      <w:r w:rsidR="00853CC0" w:rsidRPr="00390F10">
        <w:rPr>
          <w:highlight w:val="lightGray"/>
        </w:rPr>
        <w:t xml:space="preserve">] at </w:t>
      </w:r>
      <w:r w:rsidR="001B4CB7">
        <w:rPr>
          <w:highlight w:val="lightGray"/>
        </w:rPr>
        <w:t xml:space="preserve">the </w:t>
      </w:r>
      <w:r w:rsidR="00390F10" w:rsidRPr="00390F10">
        <w:rPr>
          <w:highlight w:val="lightGray"/>
        </w:rPr>
        <w:t>time of this update,</w:t>
      </w:r>
      <w:r w:rsidR="00390F10">
        <w:t xml:space="preserve"> </w:t>
      </w:r>
      <w:r w:rsidR="0B518A3C">
        <w:t>as its ADA</w:t>
      </w:r>
      <w:r w:rsidR="35D8262F">
        <w:t xml:space="preserve"> </w:t>
      </w:r>
      <w:r w:rsidR="312B1266">
        <w:t xml:space="preserve">Title II </w:t>
      </w:r>
      <w:r w:rsidR="513CC435">
        <w:t>Compliance</w:t>
      </w:r>
      <w:r w:rsidR="35D8262F">
        <w:t xml:space="preserve"> Coordinator.</w:t>
      </w:r>
      <w:r w:rsidR="12BB212B">
        <w:t xml:space="preserve"> </w:t>
      </w:r>
      <w:r w:rsidR="44888CBB">
        <w:t xml:space="preserve">The ADA Coordinator </w:t>
      </w:r>
      <w:r w:rsidR="5AB5AFB7">
        <w:t xml:space="preserve">is the primary point of contact </w:t>
      </w:r>
      <w:r w:rsidR="7A190F95">
        <w:t xml:space="preserve">on all issues related to </w:t>
      </w:r>
      <w:r w:rsidR="5014CEB7">
        <w:t xml:space="preserve">accessibility within </w:t>
      </w:r>
      <w:proofErr w:type="gramStart"/>
      <w:r w:rsidR="5014CEB7">
        <w:t xml:space="preserve">the </w:t>
      </w:r>
      <w:r w:rsidR="16062D84" w:rsidRPr="7E402666">
        <w:rPr>
          <w:highlight w:val="lightGray"/>
        </w:rPr>
        <w:t>Agency</w:t>
      </w:r>
      <w:proofErr w:type="gramEnd"/>
      <w:r w:rsidR="2BF93A7D" w:rsidRPr="7E402666">
        <w:rPr>
          <w:highlight w:val="lightGray"/>
        </w:rPr>
        <w:t xml:space="preserve"> Type</w:t>
      </w:r>
      <w:r w:rsidR="5014CEB7">
        <w:t xml:space="preserve">. </w:t>
      </w:r>
      <w:r w:rsidR="5FCA501F">
        <w:t xml:space="preserve">The ADA Coordinator </w:t>
      </w:r>
      <w:r w:rsidR="3F51BE96">
        <w:t xml:space="preserve">will also be responsible for </w:t>
      </w:r>
      <w:r w:rsidR="00E85597">
        <w:t xml:space="preserve">the </w:t>
      </w:r>
      <w:r w:rsidR="00E85597">
        <w:lastRenderedPageBreak/>
        <w:t>implementation</w:t>
      </w:r>
      <w:r w:rsidR="3F51BE96">
        <w:t xml:space="preserve"> of this </w:t>
      </w:r>
      <w:r w:rsidR="5C692940">
        <w:t xml:space="preserve">Transition Plan </w:t>
      </w:r>
      <w:r w:rsidR="2116AB5D" w:rsidRPr="7E402666">
        <w:rPr>
          <w:highlight w:val="lightGray"/>
        </w:rPr>
        <w:t>in coordination</w:t>
      </w:r>
      <w:r w:rsidR="5C692940" w:rsidRPr="7E402666">
        <w:rPr>
          <w:highlight w:val="lightGray"/>
        </w:rPr>
        <w:t xml:space="preserve"> with the ADA Core Team</w:t>
      </w:r>
      <w:r w:rsidR="5C692940">
        <w:t xml:space="preserve">. </w:t>
      </w:r>
      <w:r w:rsidR="12BB212B">
        <w:t xml:space="preserve">Questions, concerns, </w:t>
      </w:r>
      <w:r w:rsidR="00BB6EA8">
        <w:t>grievance</w:t>
      </w:r>
      <w:r w:rsidR="00FC35F1">
        <w:t>/</w:t>
      </w:r>
      <w:r w:rsidR="12BB212B">
        <w:t>complaints, or requests</w:t>
      </w:r>
      <w:r w:rsidR="5A36D2C9">
        <w:t xml:space="preserve"> for additional information </w:t>
      </w:r>
      <w:r w:rsidR="11821A6D">
        <w:t>regarding</w:t>
      </w:r>
      <w:r w:rsidR="5A36D2C9">
        <w:t xml:space="preserve"> the ADA may be </w:t>
      </w:r>
      <w:r w:rsidR="0D2DF65B">
        <w:t xml:space="preserve">directed </w:t>
      </w:r>
      <w:proofErr w:type="gramStart"/>
      <w:r w:rsidR="0D2DF65B">
        <w:t>to</w:t>
      </w:r>
      <w:proofErr w:type="gramEnd"/>
      <w:r w:rsidR="5A22121C">
        <w:t>:</w:t>
      </w:r>
    </w:p>
    <w:p w14:paraId="13F96897" w14:textId="77777777" w:rsidR="00102123" w:rsidRPr="00831C5F" w:rsidRDefault="00102123" w:rsidP="00102123">
      <w:pPr>
        <w:jc w:val="center"/>
        <w:rPr>
          <w:highlight w:val="lightGray"/>
        </w:rPr>
      </w:pPr>
      <w:r w:rsidRPr="00831C5F">
        <w:rPr>
          <w:highlight w:val="lightGray"/>
        </w:rPr>
        <w:t>ADA Coordinator Name, Title</w:t>
      </w:r>
    </w:p>
    <w:p w14:paraId="622E258C" w14:textId="77777777" w:rsidR="00102123" w:rsidRPr="00831C5F" w:rsidRDefault="00102123" w:rsidP="00102123">
      <w:pPr>
        <w:jc w:val="center"/>
        <w:rPr>
          <w:highlight w:val="lightGray"/>
        </w:rPr>
      </w:pPr>
      <w:r w:rsidRPr="00831C5F">
        <w:rPr>
          <w:highlight w:val="lightGray"/>
        </w:rPr>
        <w:t>ADA Coordinator Department</w:t>
      </w:r>
    </w:p>
    <w:p w14:paraId="1F634AA5" w14:textId="77777777" w:rsidR="00102123" w:rsidRPr="00831C5F" w:rsidRDefault="00102123" w:rsidP="00102123">
      <w:pPr>
        <w:jc w:val="center"/>
        <w:rPr>
          <w:highlight w:val="lightGray"/>
        </w:rPr>
      </w:pPr>
      <w:r w:rsidRPr="00831C5F">
        <w:rPr>
          <w:highlight w:val="lightGray"/>
        </w:rPr>
        <w:t>ADA Coordinator’s mailing address</w:t>
      </w:r>
    </w:p>
    <w:p w14:paraId="3F336D2A" w14:textId="77777777" w:rsidR="00102123" w:rsidRPr="00831C5F" w:rsidRDefault="00102123" w:rsidP="00102123">
      <w:pPr>
        <w:jc w:val="center"/>
        <w:rPr>
          <w:highlight w:val="lightGray"/>
        </w:rPr>
      </w:pPr>
      <w:r w:rsidRPr="00831C5F">
        <w:rPr>
          <w:highlight w:val="lightGray"/>
        </w:rPr>
        <w:t>ADA Coordinator’s phone number</w:t>
      </w:r>
    </w:p>
    <w:p w14:paraId="32EFBA34" w14:textId="77777777" w:rsidR="00102123" w:rsidRDefault="00102123" w:rsidP="00102123">
      <w:pPr>
        <w:jc w:val="center"/>
      </w:pPr>
      <w:r w:rsidRPr="00831C5F">
        <w:rPr>
          <w:highlight w:val="lightGray"/>
        </w:rPr>
        <w:t>ADA Coordinator’s email address</w:t>
      </w:r>
    </w:p>
    <w:p w14:paraId="31C71D7B" w14:textId="77777777" w:rsidR="00102123" w:rsidRDefault="00102123" w:rsidP="00102123">
      <w:pPr>
        <w:jc w:val="center"/>
      </w:pPr>
      <w:r>
        <w:t>Illinois Relay, 711</w:t>
      </w:r>
    </w:p>
    <w:p w14:paraId="507A2F8B" w14:textId="693A5659" w:rsidR="00102123" w:rsidRDefault="00102123" w:rsidP="00102123">
      <w:r>
        <w:t xml:space="preserve">Information related to the </w:t>
      </w:r>
      <w:r w:rsidRPr="6EC4C044">
        <w:rPr>
          <w:highlight w:val="lightGray"/>
        </w:rPr>
        <w:t>Agency Name</w:t>
      </w:r>
      <w:r>
        <w:t xml:space="preserve"> ADA Coordinator, and any changes to the position will be published </w:t>
      </w:r>
      <w:r w:rsidRPr="00B76A72">
        <w:rPr>
          <w:highlight w:val="lightGray"/>
        </w:rPr>
        <w:t xml:space="preserve">on the </w:t>
      </w:r>
      <w:r w:rsidR="08F6CAE3" w:rsidRPr="00B76A72">
        <w:rPr>
          <w:highlight w:val="lightGray"/>
        </w:rPr>
        <w:t xml:space="preserve">Agency Name </w:t>
      </w:r>
      <w:r w:rsidRPr="00B76A72">
        <w:rPr>
          <w:highlight w:val="lightGray"/>
        </w:rPr>
        <w:t xml:space="preserve">webpage (if applicable) </w:t>
      </w:r>
      <w:r w:rsidR="00502CD9" w:rsidRPr="00B76A72">
        <w:rPr>
          <w:highlight w:val="lightGray"/>
        </w:rPr>
        <w:t>and/</w:t>
      </w:r>
      <w:r w:rsidRPr="00B76A72">
        <w:rPr>
          <w:highlight w:val="lightGray"/>
        </w:rPr>
        <w:t xml:space="preserve">or </w:t>
      </w:r>
      <w:r w:rsidR="008C159A">
        <w:rPr>
          <w:highlight w:val="lightGray"/>
        </w:rPr>
        <w:t>published</w:t>
      </w:r>
      <w:r w:rsidR="007F680B" w:rsidRPr="00B76A72">
        <w:rPr>
          <w:highlight w:val="lightGray"/>
        </w:rPr>
        <w:t xml:space="preserve"> </w:t>
      </w:r>
      <w:r w:rsidR="00F53071">
        <w:rPr>
          <w:highlight w:val="lightGray"/>
        </w:rPr>
        <w:t xml:space="preserve">every other year as </w:t>
      </w:r>
      <w:r w:rsidR="00E55FFB">
        <w:rPr>
          <w:highlight w:val="lightGray"/>
        </w:rPr>
        <w:t xml:space="preserve">appropriate </w:t>
      </w:r>
      <w:r w:rsidRPr="00B76A72">
        <w:rPr>
          <w:highlight w:val="lightGray"/>
        </w:rPr>
        <w:t>through the Agency Name newsletter/mailer</w:t>
      </w:r>
      <w:r>
        <w:t xml:space="preserve"> and added in addenda at the end of this ADA Transition Plan.</w:t>
      </w:r>
      <w:r w:rsidR="000F7422">
        <w:t xml:space="preserve"> </w:t>
      </w:r>
    </w:p>
    <w:p w14:paraId="70AFF87E" w14:textId="417D54D5" w:rsidR="001B6933" w:rsidRDefault="001B6933" w:rsidP="005A2E87">
      <w:pPr>
        <w:pStyle w:val="Heading1"/>
      </w:pPr>
      <w:bookmarkStart w:id="8" w:name="_Toc222386027"/>
      <w:bookmarkStart w:id="9" w:name="_Ref227856653"/>
      <w:r>
        <w:t xml:space="preserve">Policies, Plans, </w:t>
      </w:r>
      <w:r w:rsidR="00FA08BC">
        <w:t>Procedures</w:t>
      </w:r>
      <w:r w:rsidR="00F23E1C">
        <w:t>,</w:t>
      </w:r>
      <w:r w:rsidR="00FA08BC">
        <w:t xml:space="preserve"> </w:t>
      </w:r>
      <w:r w:rsidR="00E260A4">
        <w:t>Standards</w:t>
      </w:r>
      <w:r w:rsidR="00F23E1C">
        <w:t>,</w:t>
      </w:r>
      <w:r w:rsidR="00370061">
        <w:t xml:space="preserve"> </w:t>
      </w:r>
      <w:r w:rsidR="00165584">
        <w:t>and</w:t>
      </w:r>
      <w:r w:rsidR="00370061">
        <w:t xml:space="preserve"> </w:t>
      </w:r>
      <w:r w:rsidR="00E260A4">
        <w:t>Guidelines</w:t>
      </w:r>
      <w:bookmarkEnd w:id="8"/>
      <w:bookmarkEnd w:id="9"/>
      <w:r w:rsidR="00E260A4">
        <w:t xml:space="preserve"> </w:t>
      </w:r>
    </w:p>
    <w:p w14:paraId="56A20E65" w14:textId="34F462E7" w:rsidR="0061115B" w:rsidRDefault="003420F6" w:rsidP="00956D1F">
      <w:pPr>
        <w:rPr>
          <w:highlight w:val="yellow"/>
        </w:rPr>
      </w:pPr>
      <w:r>
        <w:t xml:space="preserve">This </w:t>
      </w:r>
      <w:r w:rsidR="00840ACD">
        <w:t xml:space="preserve">ADA </w:t>
      </w:r>
      <w:r>
        <w:t xml:space="preserve">Transition </w:t>
      </w:r>
      <w:r w:rsidR="00840ACD">
        <w:t xml:space="preserve">Plan </w:t>
      </w:r>
      <w:r>
        <w:t>is</w:t>
      </w:r>
      <w:r w:rsidR="00840ACD">
        <w:t xml:space="preserve"> guided by existing policies, plans, procedures</w:t>
      </w:r>
      <w:r w:rsidR="00415E9C">
        <w:t xml:space="preserve">, </w:t>
      </w:r>
      <w:r w:rsidR="001D6091">
        <w:t xml:space="preserve">and </w:t>
      </w:r>
      <w:r w:rsidR="00415E9C">
        <w:t>standards</w:t>
      </w:r>
      <w:r w:rsidR="00840ACD">
        <w:t xml:space="preserve">. </w:t>
      </w:r>
      <w:r w:rsidR="00840ACD" w:rsidRPr="1239BD7E">
        <w:rPr>
          <w:highlight w:val="lightGray"/>
        </w:rPr>
        <w:t>Agency Name</w:t>
      </w:r>
      <w:r w:rsidR="00840ACD">
        <w:t xml:space="preserve"> maintains the following relevant documents </w:t>
      </w:r>
      <w:r w:rsidR="000B5ACF" w:rsidRPr="00491CEC">
        <w:rPr>
          <w:highlight w:val="lightGray"/>
        </w:rPr>
        <w:t>[</w:t>
      </w:r>
      <w:r w:rsidR="00840ACD" w:rsidRPr="1239BD7E">
        <w:rPr>
          <w:highlight w:val="lightGray"/>
        </w:rPr>
        <w:t>list documents</w:t>
      </w:r>
      <w:r w:rsidR="00B21B31" w:rsidRPr="1239BD7E">
        <w:rPr>
          <w:highlight w:val="lightGray"/>
        </w:rPr>
        <w:t>: Compr</w:t>
      </w:r>
      <w:r w:rsidR="00AE6720" w:rsidRPr="1239BD7E">
        <w:rPr>
          <w:highlight w:val="lightGray"/>
        </w:rPr>
        <w:t xml:space="preserve">ehensive Plan, </w:t>
      </w:r>
      <w:r w:rsidR="00E33565">
        <w:rPr>
          <w:highlight w:val="lightGray"/>
        </w:rPr>
        <w:t>Zoning Ordinance</w:t>
      </w:r>
      <w:r w:rsidR="00AE6720" w:rsidRPr="1239BD7E">
        <w:rPr>
          <w:highlight w:val="lightGray"/>
        </w:rPr>
        <w:t xml:space="preserve">, Design Guidelines, </w:t>
      </w:r>
      <w:r w:rsidR="42219499" w:rsidRPr="0F700297">
        <w:rPr>
          <w:highlight w:val="lightGray"/>
        </w:rPr>
        <w:t xml:space="preserve">local and </w:t>
      </w:r>
      <w:r w:rsidR="1DB0A6CE" w:rsidRPr="0F700297">
        <w:rPr>
          <w:highlight w:val="lightGray"/>
        </w:rPr>
        <w:t xml:space="preserve">state </w:t>
      </w:r>
      <w:r w:rsidR="5ABE4299" w:rsidRPr="0F700297">
        <w:rPr>
          <w:highlight w:val="lightGray"/>
        </w:rPr>
        <w:t>ordinances</w:t>
      </w:r>
      <w:r w:rsidR="5616CBBF" w:rsidRPr="0F700297">
        <w:rPr>
          <w:highlight w:val="lightGray"/>
        </w:rPr>
        <w:t>, etc</w:t>
      </w:r>
      <w:r w:rsidR="3311CC7D" w:rsidRPr="00491CEC">
        <w:rPr>
          <w:highlight w:val="lightGray"/>
        </w:rPr>
        <w:t>.</w:t>
      </w:r>
      <w:r w:rsidR="5F9C26C1" w:rsidRPr="00491CEC">
        <w:rPr>
          <w:highlight w:val="lightGray"/>
        </w:rPr>
        <w:t>]</w:t>
      </w:r>
      <w:r w:rsidR="1D72736D">
        <w:t>.</w:t>
      </w:r>
      <w:r w:rsidR="00840ACD">
        <w:t xml:space="preserve"> A review of these </w:t>
      </w:r>
      <w:r w:rsidR="00723BA2">
        <w:t xml:space="preserve">applicable </w:t>
      </w:r>
      <w:r w:rsidR="00840ACD">
        <w:t xml:space="preserve">documents was completed to determine compliance with </w:t>
      </w:r>
      <w:r w:rsidR="00DB0F09">
        <w:t xml:space="preserve">the </w:t>
      </w:r>
      <w:r w:rsidR="00840ACD">
        <w:t>P</w:t>
      </w:r>
      <w:r w:rsidR="006B6EB9">
        <w:t xml:space="preserve">ublic </w:t>
      </w:r>
      <w:r w:rsidR="0055725B">
        <w:t>Right-of-Way Accessibility Guidelines</w:t>
      </w:r>
      <w:r w:rsidR="00840ACD">
        <w:t xml:space="preserve"> </w:t>
      </w:r>
      <w:r w:rsidR="00341A06">
        <w:t>(PROWAG)</w:t>
      </w:r>
      <w:r w:rsidR="00D953AE">
        <w:t>,</w:t>
      </w:r>
      <w:r w:rsidR="00341A06">
        <w:t xml:space="preserve"> </w:t>
      </w:r>
      <w:r w:rsidR="00840ACD">
        <w:t>as well as</w:t>
      </w:r>
      <w:r w:rsidR="00DF52F5">
        <w:t xml:space="preserve"> to</w:t>
      </w:r>
      <w:r w:rsidR="00535D3E">
        <w:t xml:space="preserve"> </w:t>
      </w:r>
      <w:r w:rsidR="00A7539D">
        <w:t>identify</w:t>
      </w:r>
      <w:r w:rsidR="00840ACD">
        <w:t xml:space="preserve"> opportunities for improvement </w:t>
      </w:r>
      <w:r w:rsidR="008705AB">
        <w:t>in</w:t>
      </w:r>
      <w:r w:rsidR="00840ACD">
        <w:t xml:space="preserve"> ADA </w:t>
      </w:r>
      <w:r w:rsidR="000F6D5E">
        <w:t>accessibility</w:t>
      </w:r>
      <w:r w:rsidR="398FF6AC" w:rsidRPr="00491CEC">
        <w:t>.</w:t>
      </w:r>
    </w:p>
    <w:p w14:paraId="10948AA1" w14:textId="67D05C9F" w:rsidR="001642B1" w:rsidRDefault="001642B1" w:rsidP="001642B1">
      <w:pPr>
        <w:pStyle w:val="Heading2"/>
      </w:pPr>
      <w:bookmarkStart w:id="10" w:name="_Toc222386028"/>
      <w:r>
        <w:t>ADA in Comprehensive Planning</w:t>
      </w:r>
      <w:bookmarkEnd w:id="10"/>
    </w:p>
    <w:p w14:paraId="5B8710DA" w14:textId="1E82FD4E" w:rsidR="00BC5863" w:rsidRDefault="00BC5863" w:rsidP="00BC5863">
      <w:r>
        <w:t xml:space="preserve">The </w:t>
      </w:r>
      <w:r w:rsidRPr="00EE478B">
        <w:rPr>
          <w:highlight w:val="lightGray"/>
        </w:rPr>
        <w:t>Agency Name</w:t>
      </w:r>
      <w:r>
        <w:t xml:space="preserve"> Comprehensive Plan was adopted in </w:t>
      </w:r>
      <w:r w:rsidRPr="00EE478B">
        <w:rPr>
          <w:highlight w:val="lightGray"/>
        </w:rPr>
        <w:t>[date, year]</w:t>
      </w:r>
      <w:r>
        <w:t xml:space="preserve">. This planning document is comprehensive in nature, and provides goals, objectives, and various elements for </w:t>
      </w:r>
      <w:r w:rsidRPr="00EE478B">
        <w:rPr>
          <w:highlight w:val="lightGray"/>
        </w:rPr>
        <w:t>Agency Name</w:t>
      </w:r>
      <w:r>
        <w:t xml:space="preserve"> to follow for the future.</w:t>
      </w:r>
    </w:p>
    <w:p w14:paraId="679E5256" w14:textId="7F80CC0A" w:rsidR="00BC5863" w:rsidRDefault="00BC5863" w:rsidP="00BC5863">
      <w:r>
        <w:t xml:space="preserve">As a part of the </w:t>
      </w:r>
      <w:r w:rsidRPr="00EE478B">
        <w:rPr>
          <w:highlight w:val="lightGray"/>
        </w:rPr>
        <w:t>[Section]</w:t>
      </w:r>
      <w:r>
        <w:t xml:space="preserve">, the Comprehensive Plan goal for </w:t>
      </w:r>
      <w:r w:rsidRPr="00EE478B">
        <w:rPr>
          <w:highlight w:val="lightGray"/>
        </w:rPr>
        <w:t>[goal text]</w:t>
      </w:r>
      <w:r>
        <w:t xml:space="preserve"> supports ADA </w:t>
      </w:r>
      <w:r w:rsidR="27A22209">
        <w:t>compliance</w:t>
      </w:r>
      <w:r>
        <w:t xml:space="preserve"> and barrier </w:t>
      </w:r>
      <w:r w:rsidR="00837BCC">
        <w:t>removal/</w:t>
      </w:r>
      <w:r>
        <w:t>mitigation within the PROW.</w:t>
      </w:r>
    </w:p>
    <w:p w14:paraId="3FC99099" w14:textId="0B209D0A" w:rsidR="00BC5863" w:rsidRDefault="00BC5863" w:rsidP="00BC5863">
      <w:r>
        <w:t xml:space="preserve">Through further updates of the </w:t>
      </w:r>
      <w:r w:rsidRPr="00724828">
        <w:rPr>
          <w:highlight w:val="lightGray"/>
        </w:rPr>
        <w:t>Agency Name</w:t>
      </w:r>
      <w:r>
        <w:t xml:space="preserve"> Comprehensive Plan, additional ADA considerations </w:t>
      </w:r>
      <w:r w:rsidR="0011645A">
        <w:t xml:space="preserve">will </w:t>
      </w:r>
      <w:r>
        <w:t>be implemented. Recommendations include, but are not limited to:</w:t>
      </w:r>
    </w:p>
    <w:p w14:paraId="32BD11E1" w14:textId="77777777" w:rsidR="00BC5863" w:rsidRPr="00BA4B8A" w:rsidRDefault="00BC5863" w:rsidP="00D36D61">
      <w:pPr>
        <w:pStyle w:val="ListParagraph"/>
        <w:numPr>
          <w:ilvl w:val="0"/>
          <w:numId w:val="11"/>
        </w:numPr>
        <w:rPr>
          <w:highlight w:val="lightGray"/>
        </w:rPr>
      </w:pPr>
      <w:r w:rsidRPr="5D14B519">
        <w:rPr>
          <w:highlight w:val="lightGray"/>
        </w:rPr>
        <w:t>Recommendation 1</w:t>
      </w:r>
    </w:p>
    <w:p w14:paraId="1A63A57B" w14:textId="77777777" w:rsidR="00BC5863" w:rsidRPr="00BA4B8A" w:rsidRDefault="00BC5863" w:rsidP="00D36D61">
      <w:pPr>
        <w:pStyle w:val="ListParagraph"/>
        <w:numPr>
          <w:ilvl w:val="0"/>
          <w:numId w:val="11"/>
        </w:numPr>
        <w:rPr>
          <w:highlight w:val="lightGray"/>
        </w:rPr>
      </w:pPr>
      <w:r w:rsidRPr="00BA4B8A">
        <w:rPr>
          <w:highlight w:val="lightGray"/>
        </w:rPr>
        <w:t>Recommendation 2</w:t>
      </w:r>
    </w:p>
    <w:p w14:paraId="7BD010C2" w14:textId="362BA87C" w:rsidR="00BC5863" w:rsidRPr="00BA4B8A" w:rsidRDefault="00BC5863" w:rsidP="00D36D61">
      <w:pPr>
        <w:pStyle w:val="ListParagraph"/>
        <w:numPr>
          <w:ilvl w:val="0"/>
          <w:numId w:val="11"/>
        </w:numPr>
        <w:rPr>
          <w:highlight w:val="lightGray"/>
        </w:rPr>
      </w:pPr>
      <w:r w:rsidRPr="00BA4B8A">
        <w:rPr>
          <w:highlight w:val="lightGray"/>
        </w:rPr>
        <w:lastRenderedPageBreak/>
        <w:t>Recommendation 3</w:t>
      </w:r>
    </w:p>
    <w:p w14:paraId="0E6A8E18" w14:textId="70BABCE1" w:rsidR="00A034EF" w:rsidRDefault="00A034EF" w:rsidP="00A034EF">
      <w:pPr>
        <w:pStyle w:val="Heading2"/>
      </w:pPr>
      <w:bookmarkStart w:id="11" w:name="_Toc222386029"/>
      <w:r>
        <w:t xml:space="preserve">ADA in </w:t>
      </w:r>
      <w:r w:rsidR="00027AB1">
        <w:t>Zoning</w:t>
      </w:r>
      <w:r w:rsidR="007F4D59">
        <w:t xml:space="preserve"> and </w:t>
      </w:r>
      <w:r w:rsidR="00027AB1">
        <w:t>Land Development</w:t>
      </w:r>
      <w:bookmarkEnd w:id="11"/>
    </w:p>
    <w:p w14:paraId="44C27D88" w14:textId="3AF614EC" w:rsidR="00AE7843" w:rsidRPr="00FD5CB8" w:rsidRDefault="00AE7843" w:rsidP="00AE7843">
      <w:r w:rsidRPr="00FD5CB8">
        <w:t xml:space="preserve">The </w:t>
      </w:r>
      <w:r w:rsidR="00E33565">
        <w:t>Zoning Ordinance</w:t>
      </w:r>
      <w:r>
        <w:t xml:space="preserve"> </w:t>
      </w:r>
      <w:r w:rsidRPr="00FD5CB8">
        <w:t xml:space="preserve">of </w:t>
      </w:r>
      <w:r w:rsidRPr="00EE478B">
        <w:rPr>
          <w:highlight w:val="lightGray"/>
        </w:rPr>
        <w:t>Agency Name</w:t>
      </w:r>
      <w:r w:rsidR="001741C9">
        <w:t xml:space="preserve"> </w:t>
      </w:r>
      <w:r w:rsidRPr="00FD5CB8">
        <w:t xml:space="preserve">was adopted on </w:t>
      </w:r>
      <w:r w:rsidRPr="00EE478B">
        <w:rPr>
          <w:highlight w:val="lightGray"/>
        </w:rPr>
        <w:t>[date, year]</w:t>
      </w:r>
      <w:r w:rsidRPr="00FD5CB8">
        <w:t xml:space="preserve"> and was last updated </w:t>
      </w:r>
      <w:r w:rsidRPr="00EE478B">
        <w:rPr>
          <w:highlight w:val="lightGray"/>
        </w:rPr>
        <w:t>[date, year].</w:t>
      </w:r>
      <w:r w:rsidRPr="00FD5CB8">
        <w:t xml:space="preserve"> </w:t>
      </w:r>
    </w:p>
    <w:p w14:paraId="74569F4C" w14:textId="797F28D6" w:rsidR="00AE7843" w:rsidRPr="00FD5CB8" w:rsidRDefault="7F2359D4" w:rsidP="00AE7843">
      <w:r>
        <w:t xml:space="preserve">Existing support for implementing ADA compliant infrastructure in the </w:t>
      </w:r>
      <w:r w:rsidR="00154BAF">
        <w:t xml:space="preserve">Zoning Ordinance </w:t>
      </w:r>
      <w:r>
        <w:t xml:space="preserve">can be found in </w:t>
      </w:r>
      <w:r w:rsidRPr="7E402666">
        <w:rPr>
          <w:highlight w:val="lightGray"/>
        </w:rPr>
        <w:t>[Section Name]</w:t>
      </w:r>
      <w:r>
        <w:t xml:space="preserve">. </w:t>
      </w:r>
    </w:p>
    <w:p w14:paraId="3A2A1F18" w14:textId="1E4E83C5" w:rsidR="00AE7843" w:rsidRPr="00FD5CB8" w:rsidRDefault="00AE7843" w:rsidP="00AE7843">
      <w:r w:rsidRPr="00FD5CB8">
        <w:t xml:space="preserve">Recommendations for the </w:t>
      </w:r>
      <w:r w:rsidR="001531FE">
        <w:t>Zoning Ordinance</w:t>
      </w:r>
      <w:r w:rsidR="001531FE" w:rsidRPr="00FD5CB8">
        <w:t xml:space="preserve"> </w:t>
      </w:r>
      <w:r w:rsidRPr="00FD5CB8">
        <w:t>for further ADA compliance include:</w:t>
      </w:r>
    </w:p>
    <w:p w14:paraId="7CF7B88D" w14:textId="77777777" w:rsidR="00AE7843" w:rsidRPr="00EE478B" w:rsidRDefault="00AE7843" w:rsidP="00D36D61">
      <w:pPr>
        <w:numPr>
          <w:ilvl w:val="0"/>
          <w:numId w:val="11"/>
        </w:numPr>
        <w:contextualSpacing/>
        <w:rPr>
          <w:highlight w:val="lightGray"/>
        </w:rPr>
      </w:pPr>
      <w:r w:rsidRPr="00EE478B">
        <w:rPr>
          <w:highlight w:val="lightGray"/>
        </w:rPr>
        <w:t>Recommendation 1</w:t>
      </w:r>
    </w:p>
    <w:p w14:paraId="466FFB73" w14:textId="77777777" w:rsidR="00AE7843" w:rsidRPr="00EE478B" w:rsidRDefault="00AE7843" w:rsidP="00D36D61">
      <w:pPr>
        <w:numPr>
          <w:ilvl w:val="0"/>
          <w:numId w:val="11"/>
        </w:numPr>
        <w:contextualSpacing/>
        <w:rPr>
          <w:highlight w:val="lightGray"/>
        </w:rPr>
      </w:pPr>
      <w:r w:rsidRPr="00EE478B">
        <w:rPr>
          <w:highlight w:val="lightGray"/>
        </w:rPr>
        <w:t>Recommendation 2</w:t>
      </w:r>
    </w:p>
    <w:p w14:paraId="510E38ED" w14:textId="77777777" w:rsidR="00AE7843" w:rsidRPr="00BA4B8A" w:rsidRDefault="00AE7843" w:rsidP="00D36D61">
      <w:pPr>
        <w:numPr>
          <w:ilvl w:val="0"/>
          <w:numId w:val="11"/>
        </w:numPr>
        <w:contextualSpacing/>
        <w:rPr>
          <w:highlight w:val="lightGray"/>
        </w:rPr>
      </w:pPr>
      <w:r w:rsidRPr="00BA4B8A">
        <w:rPr>
          <w:highlight w:val="lightGray"/>
        </w:rPr>
        <w:t>Recommendation 3</w:t>
      </w:r>
    </w:p>
    <w:p w14:paraId="2613E95C" w14:textId="4C5321E3" w:rsidR="00A034EF" w:rsidRDefault="00A034EF" w:rsidP="00A034EF">
      <w:pPr>
        <w:pStyle w:val="Heading2"/>
      </w:pPr>
      <w:bookmarkStart w:id="12" w:name="_Toc222386030"/>
      <w:r>
        <w:t xml:space="preserve">ADA Design </w:t>
      </w:r>
      <w:r w:rsidR="00A761EC">
        <w:t xml:space="preserve">Standards and </w:t>
      </w:r>
      <w:r>
        <w:t>Guidelines</w:t>
      </w:r>
      <w:bookmarkEnd w:id="12"/>
    </w:p>
    <w:p w14:paraId="3DB48338" w14:textId="2F2E0ECC" w:rsidR="00630C23" w:rsidRDefault="00D16E34" w:rsidP="00A034EF">
      <w:r w:rsidRPr="005E26B0">
        <w:rPr>
          <w:highlight w:val="lightGray"/>
        </w:rPr>
        <w:t>Agency Name</w:t>
      </w:r>
      <w:r w:rsidRPr="00D16E34">
        <w:t xml:space="preserve"> </w:t>
      </w:r>
      <w:r w:rsidR="0049467C">
        <w:t>uses</w:t>
      </w:r>
      <w:r w:rsidR="001B4265">
        <w:t xml:space="preserve"> the </w:t>
      </w:r>
      <w:r w:rsidR="00AA123F">
        <w:t xml:space="preserve">following </w:t>
      </w:r>
      <w:r w:rsidR="006F24D5">
        <w:t>f</w:t>
      </w:r>
      <w:r w:rsidR="007D04D5">
        <w:t xml:space="preserve">ederal and </w:t>
      </w:r>
      <w:r w:rsidR="006F24D5">
        <w:t>s</w:t>
      </w:r>
      <w:r w:rsidR="007D04D5">
        <w:t xml:space="preserve">tate </w:t>
      </w:r>
      <w:r w:rsidRPr="00D16E34">
        <w:t xml:space="preserve">design standards and guidelines. These standards and </w:t>
      </w:r>
      <w:r w:rsidR="00B762FF">
        <w:t xml:space="preserve">guidelines </w:t>
      </w:r>
      <w:r w:rsidRPr="00D16E34">
        <w:t xml:space="preserve">will be kept </w:t>
      </w:r>
      <w:r w:rsidR="00AA123F">
        <w:t>current</w:t>
      </w:r>
      <w:r w:rsidRPr="00D16E34">
        <w:t xml:space="preserve"> with nationwide and local best management practices</w:t>
      </w:r>
      <w:r w:rsidR="008206A0">
        <w:t xml:space="preserve"> as amended</w:t>
      </w:r>
      <w:r w:rsidRPr="00D16E34">
        <w:t>.</w:t>
      </w:r>
      <w:r w:rsidR="008206A0">
        <w:t xml:space="preserve"> </w:t>
      </w:r>
    </w:p>
    <w:p w14:paraId="62BD031E" w14:textId="16930DAA" w:rsidR="00844FBB" w:rsidRPr="00EB35B1" w:rsidRDefault="00844FBB" w:rsidP="00D36D61">
      <w:pPr>
        <w:pStyle w:val="ListParagraph"/>
        <w:numPr>
          <w:ilvl w:val="0"/>
          <w:numId w:val="19"/>
        </w:numPr>
        <w:spacing w:line="259" w:lineRule="auto"/>
      </w:pPr>
      <w:hyperlink r:id="rId16" w:anchor=":~:text=28%20C.F.R.%20Part%2035%20is%20enforced%20by%20the,contain%20Appendix%20A%20to%2034%20C.F.R.%20Part%2028.">
        <w:r w:rsidRPr="006A0110">
          <w:rPr>
            <w:rStyle w:val="Hyperlink"/>
            <w:color w:val="007BB8"/>
          </w:rPr>
          <w:t>Title 28 CFR Part 35</w:t>
        </w:r>
      </w:hyperlink>
      <w:r w:rsidRPr="00EB35B1">
        <w:t xml:space="preserve">  Disability Nondiscrimination in State </w:t>
      </w:r>
      <w:r w:rsidR="00165584">
        <w:t>and</w:t>
      </w:r>
      <w:r w:rsidRPr="00EB35B1">
        <w:t xml:space="preserve"> Local Government Services</w:t>
      </w:r>
    </w:p>
    <w:p w14:paraId="445F58AC" w14:textId="21FAC317" w:rsidR="00FC00CC" w:rsidRPr="00EB35B1" w:rsidRDefault="00FC00CC" w:rsidP="00D36D61">
      <w:pPr>
        <w:pStyle w:val="ListParagraph"/>
        <w:numPr>
          <w:ilvl w:val="0"/>
          <w:numId w:val="19"/>
        </w:numPr>
        <w:spacing w:line="259" w:lineRule="auto"/>
        <w:rPr>
          <w:rStyle w:val="Hyperlink"/>
          <w:color w:val="auto"/>
          <w:u w:val="none"/>
        </w:rPr>
      </w:pPr>
      <w:hyperlink r:id="rId17" w:history="1">
        <w:r w:rsidRPr="006A0110">
          <w:rPr>
            <w:rStyle w:val="Hyperlink"/>
            <w:color w:val="007BB8"/>
          </w:rPr>
          <w:t>The Illinois Accessibility Code (IAC)</w:t>
        </w:r>
      </w:hyperlink>
      <w:r w:rsidRPr="00EB35B1">
        <w:rPr>
          <w:rStyle w:val="Hyperlink"/>
        </w:rPr>
        <w:t xml:space="preserve"> </w:t>
      </w:r>
      <w:r w:rsidRPr="00EB35B1">
        <w:rPr>
          <w:rStyle w:val="Hyperlink"/>
          <w:i/>
          <w:color w:val="auto"/>
          <w:u w:val="none"/>
        </w:rPr>
        <w:t>(For building and on-site facilities only)</w:t>
      </w:r>
    </w:p>
    <w:p w14:paraId="18D99A46" w14:textId="22CF8423" w:rsidR="00FC00CC" w:rsidRPr="00EB35B1" w:rsidRDefault="00FC00CC" w:rsidP="00D36D61">
      <w:pPr>
        <w:pStyle w:val="ListParagraph"/>
        <w:numPr>
          <w:ilvl w:val="0"/>
          <w:numId w:val="19"/>
        </w:numPr>
        <w:spacing w:line="259" w:lineRule="auto"/>
        <w:rPr>
          <w:rStyle w:val="Hyperlink"/>
          <w:color w:val="auto"/>
          <w:u w:val="none"/>
        </w:rPr>
      </w:pPr>
      <w:hyperlink r:id="rId18" w:history="1">
        <w:r w:rsidRPr="006A0110">
          <w:rPr>
            <w:rStyle w:val="Hyperlink"/>
            <w:color w:val="007BB8"/>
          </w:rPr>
          <w:t>2010 ADA Standards for Accessible Design</w:t>
        </w:r>
      </w:hyperlink>
      <w:r w:rsidRPr="00EB35B1">
        <w:t xml:space="preserve"> </w:t>
      </w:r>
      <w:r w:rsidRPr="00EB35B1">
        <w:rPr>
          <w:rStyle w:val="Hyperlink"/>
          <w:i/>
          <w:color w:val="auto"/>
          <w:u w:val="none"/>
        </w:rPr>
        <w:t>(For building and on-site facilities only)</w:t>
      </w:r>
    </w:p>
    <w:p w14:paraId="082D8852" w14:textId="251D7B78" w:rsidR="00844FBB" w:rsidRDefault="00844FBB" w:rsidP="00D36D61">
      <w:pPr>
        <w:pStyle w:val="ListParagraph"/>
        <w:numPr>
          <w:ilvl w:val="0"/>
          <w:numId w:val="19"/>
        </w:numPr>
        <w:spacing w:line="259" w:lineRule="auto"/>
      </w:pPr>
      <w:hyperlink r:id="rId19" w:history="1">
        <w:r w:rsidRPr="006A0110">
          <w:rPr>
            <w:rStyle w:val="Hyperlink"/>
            <w:color w:val="007BB8"/>
          </w:rPr>
          <w:t>Public Right-of-Way Accessibility Guidelines (PROWAG)</w:t>
        </w:r>
      </w:hyperlink>
    </w:p>
    <w:p w14:paraId="49EBD399" w14:textId="30F860A4" w:rsidR="00FB0A7C" w:rsidRPr="00EB35B1" w:rsidRDefault="006F630F" w:rsidP="00D36D61">
      <w:pPr>
        <w:pStyle w:val="ListParagraph"/>
        <w:numPr>
          <w:ilvl w:val="0"/>
          <w:numId w:val="19"/>
        </w:numPr>
        <w:spacing w:line="259" w:lineRule="auto"/>
        <w:rPr>
          <w:rStyle w:val="Hyperlink"/>
          <w:color w:val="auto"/>
          <w:u w:val="none"/>
        </w:rPr>
      </w:pPr>
      <w:hyperlink r:id="rId20" w:anchor="trails" w:history="1">
        <w:r w:rsidRPr="006A0110">
          <w:rPr>
            <w:rStyle w:val="Hyperlink"/>
            <w:color w:val="007BB8"/>
          </w:rPr>
          <w:t xml:space="preserve">U.S. Access Board </w:t>
        </w:r>
        <w:r w:rsidR="00215F66" w:rsidRPr="006A0110">
          <w:rPr>
            <w:rStyle w:val="Hyperlink"/>
            <w:color w:val="007BB8"/>
          </w:rPr>
          <w:t xml:space="preserve">Architectural Barriers Act (ABA) </w:t>
        </w:r>
        <w:r w:rsidRPr="006A0110">
          <w:rPr>
            <w:rStyle w:val="Hyperlink"/>
            <w:color w:val="007BB8"/>
          </w:rPr>
          <w:t>Chapter 10</w:t>
        </w:r>
      </w:hyperlink>
      <w:r>
        <w:rPr>
          <w:rStyle w:val="IntenseEmphasis"/>
          <w:i w:val="0"/>
          <w:iCs w:val="0"/>
          <w:color w:val="auto"/>
        </w:rPr>
        <w:t xml:space="preserve"> Outdoor Developed Areas</w:t>
      </w:r>
      <w:r w:rsidR="007A694B">
        <w:rPr>
          <w:rStyle w:val="IntenseEmphasis"/>
          <w:i w:val="0"/>
          <w:iCs w:val="0"/>
          <w:color w:val="auto"/>
        </w:rPr>
        <w:t>, Trails</w:t>
      </w:r>
    </w:p>
    <w:p w14:paraId="55D363EA" w14:textId="780050F4" w:rsidR="00844FBB" w:rsidRPr="006A0110" w:rsidRDefault="003B3461" w:rsidP="00D36D61">
      <w:pPr>
        <w:pStyle w:val="ListParagraph"/>
        <w:numPr>
          <w:ilvl w:val="0"/>
          <w:numId w:val="19"/>
        </w:numPr>
        <w:rPr>
          <w:rStyle w:val="Hyperlink"/>
          <w:color w:val="007BB8"/>
        </w:rPr>
      </w:pPr>
      <w:r>
        <w:fldChar w:fldCharType="begin"/>
      </w:r>
      <w:r w:rsidR="00CB4732">
        <w:instrText>HYPERLINK "https://idot.illinois.gov/doing-business/industry-marketplace/construction-services/highway-standards-and-district-specific-details.html"</w:instrText>
      </w:r>
      <w:r>
        <w:fldChar w:fldCharType="separate"/>
      </w:r>
      <w:r w:rsidR="00D46D03" w:rsidRPr="006A0110">
        <w:rPr>
          <w:rStyle w:val="Hyperlink"/>
          <w:color w:val="007BB8"/>
        </w:rPr>
        <w:t>Illinois Department of Transp</w:t>
      </w:r>
      <w:r w:rsidRPr="006A0110">
        <w:rPr>
          <w:rStyle w:val="Hyperlink"/>
          <w:color w:val="007BB8"/>
        </w:rPr>
        <w:t>ortation (</w:t>
      </w:r>
      <w:r w:rsidR="0086513A" w:rsidRPr="006A0110">
        <w:rPr>
          <w:rStyle w:val="Hyperlink"/>
          <w:color w:val="007BB8"/>
        </w:rPr>
        <w:t>IDOT</w:t>
      </w:r>
      <w:r w:rsidRPr="006A0110">
        <w:rPr>
          <w:rStyle w:val="Hyperlink"/>
          <w:color w:val="007BB8"/>
        </w:rPr>
        <w:t>)</w:t>
      </w:r>
      <w:r w:rsidR="0086513A" w:rsidRPr="006A0110">
        <w:rPr>
          <w:rStyle w:val="Hyperlink"/>
          <w:color w:val="007BB8"/>
        </w:rPr>
        <w:t xml:space="preserve"> Highway Standards and District Specific Standards</w:t>
      </w:r>
    </w:p>
    <w:p w14:paraId="45BBC768" w14:textId="79F19AD1" w:rsidR="0086513A" w:rsidRPr="00EB35B1" w:rsidRDefault="003B3461" w:rsidP="00D36D61">
      <w:pPr>
        <w:pStyle w:val="ListParagraph"/>
        <w:numPr>
          <w:ilvl w:val="0"/>
          <w:numId w:val="19"/>
        </w:numPr>
      </w:pPr>
      <w:r>
        <w:fldChar w:fldCharType="end"/>
      </w:r>
      <w:hyperlink r:id="rId21" w:history="1">
        <w:r w:rsidR="0086513A" w:rsidRPr="006A0110">
          <w:rPr>
            <w:rStyle w:val="Hyperlink"/>
            <w:color w:val="007BB8"/>
          </w:rPr>
          <w:t>IDOT Standard Specifications</w:t>
        </w:r>
      </w:hyperlink>
      <w:r w:rsidR="00CE2E9B" w:rsidRPr="00EB35B1">
        <w:t xml:space="preserve"> for Road and Bridge Construction in Illinois</w:t>
      </w:r>
    </w:p>
    <w:p w14:paraId="6B5AD13B" w14:textId="119BD916" w:rsidR="00844FBB" w:rsidRPr="00EB35B1" w:rsidRDefault="00844FBB" w:rsidP="00D36D61">
      <w:pPr>
        <w:pStyle w:val="ListParagraph"/>
        <w:numPr>
          <w:ilvl w:val="0"/>
          <w:numId w:val="19"/>
        </w:numPr>
        <w:spacing w:line="259" w:lineRule="auto"/>
      </w:pPr>
      <w:hyperlink r:id="rId22" w:history="1">
        <w:r w:rsidRPr="006A0110">
          <w:rPr>
            <w:rStyle w:val="Hyperlink"/>
            <w:color w:val="007BB8"/>
          </w:rPr>
          <w:t xml:space="preserve">IDOT Policies Bureau of Local Roads and Streets </w:t>
        </w:r>
        <w:r w:rsidR="007A23A3" w:rsidRPr="006A0110">
          <w:rPr>
            <w:rStyle w:val="Hyperlink"/>
            <w:color w:val="007BB8"/>
          </w:rPr>
          <w:t xml:space="preserve">Manual </w:t>
        </w:r>
        <w:r w:rsidR="00040257" w:rsidRPr="006A0110">
          <w:rPr>
            <w:rStyle w:val="Hyperlink"/>
            <w:color w:val="007BB8"/>
          </w:rPr>
          <w:t>(BL</w:t>
        </w:r>
        <w:r w:rsidR="008A3254" w:rsidRPr="006A0110">
          <w:rPr>
            <w:rStyle w:val="Hyperlink"/>
            <w:color w:val="007BB8"/>
          </w:rPr>
          <w:t xml:space="preserve">RS </w:t>
        </w:r>
        <w:r w:rsidR="00672348" w:rsidRPr="006A0110">
          <w:rPr>
            <w:rStyle w:val="Hyperlink"/>
            <w:color w:val="007BB8"/>
          </w:rPr>
          <w:t>Manual) (</w:t>
        </w:r>
        <w:r w:rsidRPr="006A0110">
          <w:rPr>
            <w:rStyle w:val="Hyperlink"/>
            <w:color w:val="007BB8"/>
          </w:rPr>
          <w:t>Chapter 41, Section 6 - Requirements for Accessible Public Right of Way</w:t>
        </w:r>
      </w:hyperlink>
      <w:r w:rsidR="00040257">
        <w:t>,</w:t>
      </w:r>
      <w:r w:rsidRPr="00EB35B1">
        <w:t xml:space="preserve"> </w:t>
      </w:r>
      <w:r w:rsidR="00040257">
        <w:rPr>
          <w:i/>
        </w:rPr>
        <w:t xml:space="preserve">describes </w:t>
      </w:r>
      <w:r w:rsidRPr="00EB35B1">
        <w:rPr>
          <w:i/>
        </w:rPr>
        <w:t>use of PROWAG within PROW)</w:t>
      </w:r>
    </w:p>
    <w:p w14:paraId="1619B248" w14:textId="1A54E604" w:rsidR="00844FBB" w:rsidRPr="00EB35B1" w:rsidRDefault="00844FBB" w:rsidP="00D36D61">
      <w:pPr>
        <w:pStyle w:val="ListParagraph"/>
        <w:numPr>
          <w:ilvl w:val="0"/>
          <w:numId w:val="19"/>
        </w:numPr>
        <w:spacing w:line="259" w:lineRule="auto"/>
      </w:pPr>
      <w:hyperlink r:id="rId23" w:history="1">
        <w:proofErr w:type="gramStart"/>
        <w:r w:rsidRPr="006A0110">
          <w:rPr>
            <w:rStyle w:val="Hyperlink"/>
            <w:color w:val="007BB8"/>
          </w:rPr>
          <w:t>IDOT Policies</w:t>
        </w:r>
        <w:proofErr w:type="gramEnd"/>
        <w:r w:rsidRPr="006A0110">
          <w:rPr>
            <w:rStyle w:val="Hyperlink"/>
            <w:color w:val="007BB8"/>
          </w:rPr>
          <w:t xml:space="preserve"> Bureau of Local Roads and Streets Chapter</w:t>
        </w:r>
        <w:r w:rsidR="006B0069" w:rsidRPr="006A0110">
          <w:rPr>
            <w:rStyle w:val="Hyperlink"/>
            <w:color w:val="007BB8"/>
          </w:rPr>
          <w:t xml:space="preserve"> </w:t>
        </w:r>
        <w:r w:rsidRPr="006A0110">
          <w:rPr>
            <w:rStyle w:val="Hyperlink"/>
            <w:color w:val="007BB8"/>
          </w:rPr>
          <w:t>8, Section 8-1- Public Right-of-Way Accessibility Transition Plan</w:t>
        </w:r>
      </w:hyperlink>
      <w:r w:rsidRPr="00EB35B1">
        <w:t xml:space="preserve"> </w:t>
      </w:r>
      <w:r w:rsidRPr="00EB35B1">
        <w:rPr>
          <w:i/>
        </w:rPr>
        <w:t>(L</w:t>
      </w:r>
      <w:r w:rsidR="00BE6899">
        <w:rPr>
          <w:i/>
        </w:rPr>
        <w:t xml:space="preserve">ocal </w:t>
      </w:r>
      <w:r w:rsidR="00874DEF">
        <w:rPr>
          <w:i/>
        </w:rPr>
        <w:t>public agencies</w:t>
      </w:r>
      <w:r w:rsidRPr="00EB35B1">
        <w:rPr>
          <w:i/>
        </w:rPr>
        <w:t xml:space="preserve"> with more than 50 employees)</w:t>
      </w:r>
    </w:p>
    <w:p w14:paraId="72D932B8" w14:textId="60756395" w:rsidR="00844FBB" w:rsidRPr="00EB35B1" w:rsidRDefault="00844FBB" w:rsidP="00D36D61">
      <w:pPr>
        <w:pStyle w:val="ListParagraph"/>
        <w:numPr>
          <w:ilvl w:val="0"/>
          <w:numId w:val="19"/>
        </w:numPr>
        <w:spacing w:line="259" w:lineRule="auto"/>
      </w:pPr>
      <w:hyperlink r:id="rId24" w:history="1">
        <w:r w:rsidRPr="006A0110">
          <w:rPr>
            <w:rStyle w:val="Hyperlink"/>
            <w:color w:val="007BB8"/>
          </w:rPr>
          <w:t>Manual on Uniform Traffic Control Devices (MUTCD)</w:t>
        </w:r>
      </w:hyperlink>
      <w:r w:rsidRPr="00EB35B1">
        <w:t xml:space="preserve"> </w:t>
      </w:r>
    </w:p>
    <w:p w14:paraId="19EEA6C5" w14:textId="76A084F5" w:rsidR="00FC00CC" w:rsidRPr="00EB35B1" w:rsidRDefault="00FC00CC" w:rsidP="00D36D61">
      <w:pPr>
        <w:pStyle w:val="ListParagraph"/>
        <w:numPr>
          <w:ilvl w:val="0"/>
          <w:numId w:val="19"/>
        </w:numPr>
      </w:pPr>
      <w:hyperlink r:id="rId25" w:history="1">
        <w:r w:rsidRPr="006A0110">
          <w:rPr>
            <w:rStyle w:val="Hyperlink"/>
            <w:color w:val="007BB8"/>
          </w:rPr>
          <w:t>Illinois Supplement to the MUTCD</w:t>
        </w:r>
      </w:hyperlink>
    </w:p>
    <w:p w14:paraId="660BAF83" w14:textId="0F5F158A" w:rsidR="00844FBB" w:rsidRPr="008636EB" w:rsidRDefault="00844FBB" w:rsidP="00D36D61">
      <w:pPr>
        <w:pStyle w:val="ListParagraph"/>
        <w:numPr>
          <w:ilvl w:val="0"/>
          <w:numId w:val="19"/>
        </w:numPr>
        <w:spacing w:line="259" w:lineRule="auto"/>
        <w:rPr>
          <w:highlight w:val="lightGray"/>
        </w:rPr>
      </w:pPr>
      <w:r w:rsidRPr="00C8168C">
        <w:rPr>
          <w:highlight w:val="lightGray"/>
        </w:rPr>
        <w:t>Agency Name</w:t>
      </w:r>
      <w:r w:rsidRPr="008636EB">
        <w:rPr>
          <w:highlight w:val="lightGray"/>
        </w:rPr>
        <w:t xml:space="preserve"> Standards</w:t>
      </w:r>
    </w:p>
    <w:p w14:paraId="69592E59" w14:textId="77777777" w:rsidR="00844FBB" w:rsidRPr="008636EB" w:rsidRDefault="00844FBB" w:rsidP="00D36D61">
      <w:pPr>
        <w:pStyle w:val="ListParagraph"/>
        <w:numPr>
          <w:ilvl w:val="0"/>
          <w:numId w:val="19"/>
        </w:numPr>
        <w:spacing w:line="259" w:lineRule="auto"/>
        <w:rPr>
          <w:highlight w:val="lightGray"/>
        </w:rPr>
      </w:pPr>
      <w:r w:rsidRPr="00C8168C">
        <w:rPr>
          <w:highlight w:val="lightGray"/>
        </w:rPr>
        <w:t>Other</w:t>
      </w:r>
      <w:r w:rsidRPr="008636EB">
        <w:rPr>
          <w:highlight w:val="lightGray"/>
        </w:rPr>
        <w:t xml:space="preserve"> </w:t>
      </w:r>
    </w:p>
    <w:p w14:paraId="56EBD7A9" w14:textId="77777777" w:rsidR="00A2164A" w:rsidRDefault="00A2164A" w:rsidP="00A2164A">
      <w:r w:rsidRPr="00112E59">
        <w:lastRenderedPageBreak/>
        <w:t>The order of standards provided</w:t>
      </w:r>
      <w:r>
        <w:t xml:space="preserve"> above </w:t>
      </w:r>
      <w:r w:rsidRPr="00112E59">
        <w:t>does not establish a hierarchy of accessibility guidelines.</w:t>
      </w:r>
      <w:r>
        <w:t xml:space="preserve"> </w:t>
      </w:r>
      <w:r w:rsidRPr="005A430B">
        <w:t>In situations</w:t>
      </w:r>
      <w:r>
        <w:t xml:space="preserve"> </w:t>
      </w:r>
      <w:r w:rsidRPr="005A430B">
        <w:t xml:space="preserve">where </w:t>
      </w:r>
      <w:r>
        <w:t xml:space="preserve">guidance </w:t>
      </w:r>
      <w:r w:rsidRPr="005A430B">
        <w:t>differs across standards, the standard that provides the most accessibility</w:t>
      </w:r>
      <w:r>
        <w:t xml:space="preserve"> </w:t>
      </w:r>
      <w:r w:rsidRPr="005A430B">
        <w:t>will be used.</w:t>
      </w:r>
    </w:p>
    <w:p w14:paraId="1984729D" w14:textId="605ED0C7" w:rsidR="00AE719C" w:rsidRDefault="75783782" w:rsidP="00923886">
      <w:r>
        <w:t xml:space="preserve">Facilities within the PROW </w:t>
      </w:r>
      <w:r w:rsidR="007D37AF">
        <w:t xml:space="preserve">at a minimum </w:t>
      </w:r>
      <w:r>
        <w:t xml:space="preserve">must comply with the </w:t>
      </w:r>
      <w:hyperlink r:id="rId26">
        <w:r w:rsidRPr="006A0110">
          <w:rPr>
            <w:rStyle w:val="Hyperlink"/>
            <w:color w:val="007BB8"/>
          </w:rPr>
          <w:t>2010 ADA Standards for Accessible Design</w:t>
        </w:r>
      </w:hyperlink>
      <w:r w:rsidR="00A54892">
        <w:t>,</w:t>
      </w:r>
      <w:r>
        <w:t xml:space="preserve"> developed by the </w:t>
      </w:r>
      <w:r w:rsidR="00550440">
        <w:t>DOJ</w:t>
      </w:r>
      <w:r w:rsidR="00A54892">
        <w:t>,</w:t>
      </w:r>
      <w:r w:rsidR="00677476">
        <w:t xml:space="preserve"> and</w:t>
      </w:r>
      <w:r w:rsidR="00E115B3">
        <w:t xml:space="preserve"> </w:t>
      </w:r>
      <w:hyperlink r:id="rId27" w:history="1">
        <w:r w:rsidR="00D45492" w:rsidRPr="006A0110">
          <w:rPr>
            <w:rStyle w:val="Hyperlink"/>
            <w:color w:val="007BB8"/>
          </w:rPr>
          <w:t>t</w:t>
        </w:r>
        <w:r w:rsidR="000D3919" w:rsidRPr="006A0110">
          <w:rPr>
            <w:rStyle w:val="Hyperlink"/>
            <w:color w:val="007BB8"/>
          </w:rPr>
          <w:t xml:space="preserve">he </w:t>
        </w:r>
        <w:r w:rsidR="00DE0B49" w:rsidRPr="006A0110">
          <w:rPr>
            <w:rStyle w:val="Hyperlink"/>
            <w:color w:val="007BB8"/>
          </w:rPr>
          <w:t xml:space="preserve">Illinois Accessibility </w:t>
        </w:r>
        <w:r w:rsidR="009840FD" w:rsidRPr="006A0110">
          <w:rPr>
            <w:rStyle w:val="Hyperlink"/>
            <w:color w:val="007BB8"/>
          </w:rPr>
          <w:t>Code</w:t>
        </w:r>
      </w:hyperlink>
      <w:r w:rsidR="00E868BD">
        <w:t xml:space="preserve">. </w:t>
      </w:r>
      <w:r w:rsidR="00860A51">
        <w:t>These</w:t>
      </w:r>
      <w:r>
        <w:t xml:space="preserve"> standards provide </w:t>
      </w:r>
      <w:r w:rsidR="00BA53C8" w:rsidRPr="00BA53C8">
        <w:t>minimum scoping and technical design requirements to ensure that the built environment in the State of Illinois is designed, constructed, and altered to be accessible to and usable by all, including individuals with disabilities.</w:t>
      </w:r>
      <w:r>
        <w:t xml:space="preserve"> </w:t>
      </w:r>
      <w:r w:rsidR="00BA53C8">
        <w:t>H</w:t>
      </w:r>
      <w:r>
        <w:t>owever, the</w:t>
      </w:r>
      <w:r w:rsidR="00C4291E">
        <w:t xml:space="preserve">se are building/on-site facility </w:t>
      </w:r>
      <w:r w:rsidR="00087A97">
        <w:t xml:space="preserve">standards and </w:t>
      </w:r>
      <w:r>
        <w:t xml:space="preserve">are not inclusive of all types of </w:t>
      </w:r>
      <w:r w:rsidR="00331006">
        <w:t>roadways</w:t>
      </w:r>
      <w:r>
        <w:t xml:space="preserve">, </w:t>
      </w:r>
      <w:r w:rsidR="00D55560">
        <w:t>shared</w:t>
      </w:r>
      <w:r w:rsidR="0009019D">
        <w:t xml:space="preserve"> use</w:t>
      </w:r>
      <w:r w:rsidR="00D55560">
        <w:t>/multi-use path</w:t>
      </w:r>
      <w:r w:rsidR="00B66333">
        <w:t>s</w:t>
      </w:r>
      <w:r>
        <w:t xml:space="preserve">, and intersection designs within the PROW. </w:t>
      </w:r>
      <w:r w:rsidR="006607E3">
        <w:t>A</w:t>
      </w:r>
      <w:r w:rsidR="00670CEF" w:rsidRPr="00053DAF">
        <w:t xml:space="preserve">gencies </w:t>
      </w:r>
      <w:r w:rsidR="00321B5E">
        <w:t>must</w:t>
      </w:r>
      <w:r w:rsidR="00670CEF" w:rsidRPr="00053DAF">
        <w:t xml:space="preserve"> comply with the MUTCD and PROWAG in accordance with their adoption status at the time of </w:t>
      </w:r>
      <w:r w:rsidR="0080236F">
        <w:t>design/</w:t>
      </w:r>
      <w:r w:rsidR="00670CEF" w:rsidRPr="00053DAF">
        <w:t>construction</w:t>
      </w:r>
      <w:r w:rsidR="0080236F">
        <w:t>/alteration</w:t>
      </w:r>
      <w:r w:rsidR="00670CEF">
        <w:t>.</w:t>
      </w:r>
    </w:p>
    <w:p w14:paraId="26ABFA27" w14:textId="2CD0B1DF" w:rsidR="009470BB" w:rsidRDefault="75783782" w:rsidP="009470BB">
      <w:r>
        <w:t xml:space="preserve">The </w:t>
      </w:r>
      <w:hyperlink r:id="rId28">
        <w:r w:rsidRPr="006A0110">
          <w:rPr>
            <w:rStyle w:val="Hyperlink"/>
            <w:color w:val="007BB8"/>
          </w:rPr>
          <w:t>Public Right-of-Way Accessibility Guidelines (PROWAG)</w:t>
        </w:r>
      </w:hyperlink>
      <w:r>
        <w:t xml:space="preserve">, developed by the US Access Board, are guidelines </w:t>
      </w:r>
      <w:r w:rsidR="0027784D" w:rsidRPr="00C20207">
        <w:rPr>
          <w:rFonts w:cs="Helvetica"/>
          <w:color w:val="1B1B1B"/>
          <w:shd w:val="clear" w:color="auto" w:fill="FFFFFF"/>
        </w:rPr>
        <w:t>that</w:t>
      </w:r>
      <w:r w:rsidR="0027784D" w:rsidRPr="00A559E5">
        <w:rPr>
          <w:rFonts w:ascii="Helvetica" w:hAnsi="Helvetica" w:cs="Helvetica"/>
          <w:color w:val="1B1B1B"/>
          <w:shd w:val="clear" w:color="auto" w:fill="FFFFFF"/>
        </w:rPr>
        <w:t xml:space="preserve"> </w:t>
      </w:r>
      <w:r w:rsidR="00320446" w:rsidRPr="00320446">
        <w:t>contain scoping and technical requirements to ensure that pedestrian facilities located in the public right-of-way (including a public right-of-way that forms the boundary of a site or that lies within a site bounded by a property line), are readily accessible to and usable by </w:t>
      </w:r>
      <w:r w:rsidR="00164264">
        <w:t>individuals</w:t>
      </w:r>
      <w:r w:rsidR="00164264" w:rsidRPr="00A559E5">
        <w:t> </w:t>
      </w:r>
      <w:r w:rsidR="00320446" w:rsidRPr="00320446">
        <w:t>with disabilities.</w:t>
      </w:r>
      <w:r>
        <w:t xml:space="preserve"> </w:t>
      </w:r>
      <w:r w:rsidR="637DB4D7">
        <w:t xml:space="preserve">PROWAG is considered best practice by the </w:t>
      </w:r>
      <w:hyperlink r:id="rId29">
        <w:r w:rsidR="637DB4D7" w:rsidRPr="006A0110">
          <w:rPr>
            <w:rStyle w:val="Hyperlink"/>
            <w:color w:val="007BB8"/>
          </w:rPr>
          <w:t>Federal Highway Administration</w:t>
        </w:r>
      </w:hyperlink>
      <w:r w:rsidR="637DB4D7">
        <w:t xml:space="preserve"> (FHWA), and the Illinois Department of Transportation (IDOT) recommends that local agencies use the latest revisions of the PROWAG when constructing or altering facilities within the </w:t>
      </w:r>
      <w:r w:rsidR="1227C642">
        <w:t>PROW</w:t>
      </w:r>
      <w:r w:rsidR="637DB4D7">
        <w:t xml:space="preserve"> (IDOT </w:t>
      </w:r>
      <w:r w:rsidR="36442A2C">
        <w:t>BLRS Manual</w:t>
      </w:r>
      <w:r w:rsidR="637DB4D7">
        <w:t>, Chapter 41, Section 6.01). Improvements must also comply with state and local requirements</w:t>
      </w:r>
      <w:r w:rsidR="1BA5D800">
        <w:t>.</w:t>
      </w:r>
      <w:r w:rsidR="00053DAF" w:rsidRPr="00053DAF">
        <w:t xml:space="preserve"> </w:t>
      </w:r>
    </w:p>
    <w:p w14:paraId="4088B685" w14:textId="2A4FE253" w:rsidR="00914673" w:rsidRPr="00FE617B" w:rsidRDefault="00730710" w:rsidP="00A034EF">
      <w:pPr>
        <w:rPr>
          <w:b/>
          <w:sz w:val="28"/>
          <w:szCs w:val="28"/>
        </w:rPr>
      </w:pPr>
      <w:r w:rsidRPr="00FE617B">
        <w:rPr>
          <w:b/>
          <w:sz w:val="28"/>
          <w:szCs w:val="28"/>
          <w:highlight w:val="lightGray"/>
        </w:rPr>
        <w:t xml:space="preserve">Agency Name </w:t>
      </w:r>
      <w:r w:rsidRPr="00FE617B">
        <w:rPr>
          <w:b/>
          <w:bCs/>
          <w:sz w:val="28"/>
          <w:szCs w:val="28"/>
          <w:highlight w:val="lightGray"/>
        </w:rPr>
        <w:t>Standard</w:t>
      </w:r>
      <w:r w:rsidR="00104966" w:rsidRPr="00FE617B">
        <w:rPr>
          <w:b/>
          <w:bCs/>
          <w:sz w:val="28"/>
          <w:szCs w:val="28"/>
          <w:highlight w:val="lightGray"/>
        </w:rPr>
        <w:t>s</w:t>
      </w:r>
    </w:p>
    <w:p w14:paraId="1A268B62" w14:textId="6E8C5F3B" w:rsidR="00E40641" w:rsidRDefault="00104966" w:rsidP="00E40641">
      <w:r>
        <w:t>T</w:t>
      </w:r>
      <w:r w:rsidR="00687E4E">
        <w:t xml:space="preserve">he </w:t>
      </w:r>
      <w:r w:rsidR="00687E4E" w:rsidRPr="00E40641">
        <w:rPr>
          <w:highlight w:val="lightGray"/>
        </w:rPr>
        <w:t>Agency Name</w:t>
      </w:r>
      <w:r w:rsidR="00C7627A" w:rsidRPr="00E40641">
        <w:rPr>
          <w:highlight w:val="lightGray"/>
        </w:rPr>
        <w:t xml:space="preserve"> </w:t>
      </w:r>
      <w:r w:rsidR="007D7801" w:rsidRPr="00E40641">
        <w:rPr>
          <w:highlight w:val="lightGray"/>
        </w:rPr>
        <w:t>Design Standards</w:t>
      </w:r>
      <w:r w:rsidR="00A90113">
        <w:t xml:space="preserve"> </w:t>
      </w:r>
      <w:r w:rsidR="000B0A2A">
        <w:t xml:space="preserve">are the standards </w:t>
      </w:r>
      <w:r w:rsidR="00D67C73">
        <w:t xml:space="preserve">followed </w:t>
      </w:r>
      <w:r w:rsidR="00A90113">
        <w:t>for construction</w:t>
      </w:r>
      <w:r w:rsidR="005C03E5">
        <w:t>/alteration of pedestrian facilities</w:t>
      </w:r>
      <w:r w:rsidR="00ED772C">
        <w:t xml:space="preserve"> </w:t>
      </w:r>
      <w:r w:rsidR="00927118">
        <w:t xml:space="preserve">within </w:t>
      </w:r>
      <w:r w:rsidR="00927118" w:rsidRPr="00927118">
        <w:rPr>
          <w:highlight w:val="lightGray"/>
        </w:rPr>
        <w:t>Agency Name’s</w:t>
      </w:r>
      <w:r w:rsidR="00927118">
        <w:t xml:space="preserve"> right-of-way</w:t>
      </w:r>
      <w:r w:rsidR="00A54592">
        <w:t>.</w:t>
      </w:r>
      <w:r w:rsidR="00E40641">
        <w:t xml:space="preserve"> </w:t>
      </w:r>
      <w:r w:rsidR="00E40641" w:rsidRPr="002A4558">
        <w:rPr>
          <w:highlight w:val="lightGray"/>
        </w:rPr>
        <w:t>Agency Name</w:t>
      </w:r>
      <w:r w:rsidR="00E40641">
        <w:t xml:space="preserve"> has established PROWAG as the federal accessibility criteria for pedestrian facilities located </w:t>
      </w:r>
      <w:r w:rsidR="00EF1283">
        <w:t xml:space="preserve">within </w:t>
      </w:r>
      <w:r w:rsidR="00EF1283" w:rsidRPr="00927118">
        <w:rPr>
          <w:highlight w:val="lightGray"/>
        </w:rPr>
        <w:t>Agency Name’s</w:t>
      </w:r>
      <w:r w:rsidR="00EF1283">
        <w:t xml:space="preserve"> right-of-way</w:t>
      </w:r>
      <w:r w:rsidR="00E40641">
        <w:t>.</w:t>
      </w:r>
      <w:r w:rsidR="006766B4" w:rsidRPr="000B0121">
        <w:t xml:space="preserve"> </w:t>
      </w:r>
      <w:r w:rsidR="00F62CA7">
        <w:t xml:space="preserve">Copies of </w:t>
      </w:r>
      <w:r w:rsidR="00F62CA7" w:rsidRPr="00937EB6">
        <w:rPr>
          <w:highlight w:val="lightGray"/>
        </w:rPr>
        <w:t>Agency Name</w:t>
      </w:r>
      <w:r w:rsidR="00F62CA7">
        <w:t xml:space="preserve"> design standards related to pedestrian facilities are provided in Appendix D. </w:t>
      </w:r>
      <w:r w:rsidR="00E40641" w:rsidRPr="008B0303">
        <w:rPr>
          <w:highlight w:val="lightGray"/>
        </w:rPr>
        <w:t xml:space="preserve">Agency </w:t>
      </w:r>
      <w:r w:rsidR="00E40641">
        <w:rPr>
          <w:highlight w:val="lightGray"/>
        </w:rPr>
        <w:t>N</w:t>
      </w:r>
      <w:r w:rsidR="00E40641" w:rsidRPr="008B0303">
        <w:rPr>
          <w:highlight w:val="lightGray"/>
        </w:rPr>
        <w:t>ame</w:t>
      </w:r>
      <w:r w:rsidR="00E40641" w:rsidRPr="00B015CF">
        <w:t xml:space="preserve"> </w:t>
      </w:r>
      <w:r w:rsidR="00E40641">
        <w:t xml:space="preserve">will </w:t>
      </w:r>
      <w:r w:rsidR="00E40641" w:rsidRPr="00B015CF">
        <w:t xml:space="preserve">document </w:t>
      </w:r>
      <w:r w:rsidR="00E40641">
        <w:t xml:space="preserve">when it is technically infeasible </w:t>
      </w:r>
      <w:r w:rsidR="002D0031">
        <w:t xml:space="preserve">to meet </w:t>
      </w:r>
      <w:r w:rsidR="001616C9">
        <w:t>the standards</w:t>
      </w:r>
      <w:r w:rsidR="002D0031">
        <w:t xml:space="preserve"> </w:t>
      </w:r>
      <w:r w:rsidR="00E40641">
        <w:t>based on existing physical constraints</w:t>
      </w:r>
      <w:r w:rsidR="002316A5">
        <w:t>.</w:t>
      </w:r>
      <w:r w:rsidR="00815032" w:rsidRPr="00815032">
        <w:t xml:space="preserve"> </w:t>
      </w:r>
    </w:p>
    <w:p w14:paraId="3C240C4B" w14:textId="6B5E9039" w:rsidR="007559C6" w:rsidRDefault="00875BD9" w:rsidP="007559C6">
      <w:r>
        <w:rPr>
          <w:highlight w:val="lightGray"/>
        </w:rPr>
        <w:t xml:space="preserve">[if your agency has adopted IDOT ADA Standards </w:t>
      </w:r>
      <w:r w:rsidR="00F34E21">
        <w:rPr>
          <w:highlight w:val="lightGray"/>
        </w:rPr>
        <w:t>indicate so here</w:t>
      </w:r>
      <w:r>
        <w:rPr>
          <w:highlight w:val="lightGray"/>
        </w:rPr>
        <w:t xml:space="preserve">] </w:t>
      </w:r>
      <w:r w:rsidR="00623A69">
        <w:rPr>
          <w:highlight w:val="lightGray"/>
        </w:rPr>
        <w:t xml:space="preserve">Text example: </w:t>
      </w:r>
      <w:r w:rsidR="007559C6" w:rsidRPr="00875BD9">
        <w:rPr>
          <w:highlight w:val="lightGray"/>
        </w:rPr>
        <w:t xml:space="preserve">Agency Name has adopted IDOT ADA Design Standards </w:t>
      </w:r>
      <w:r w:rsidR="007559C6" w:rsidRPr="006F47A4">
        <w:rPr>
          <w:highlight w:val="lightGray"/>
        </w:rPr>
        <w:t>both within</w:t>
      </w:r>
      <w:r w:rsidR="007559C6" w:rsidRPr="00875BD9">
        <w:rPr>
          <w:highlight w:val="lightGray"/>
        </w:rPr>
        <w:t xml:space="preserve"> IDOT’s PROW </w:t>
      </w:r>
      <w:r w:rsidR="007559C6" w:rsidRPr="006F47A4">
        <w:rPr>
          <w:highlight w:val="lightGray"/>
        </w:rPr>
        <w:t>and</w:t>
      </w:r>
      <w:r w:rsidR="007559C6" w:rsidRPr="00875BD9">
        <w:rPr>
          <w:highlight w:val="lightGray"/>
        </w:rPr>
        <w:t xml:space="preserve"> </w:t>
      </w:r>
      <w:r w:rsidR="007559C6" w:rsidRPr="00A71A74">
        <w:rPr>
          <w:highlight w:val="lightGray"/>
        </w:rPr>
        <w:t>Agency’s Name</w:t>
      </w:r>
      <w:r w:rsidR="007559C6" w:rsidRPr="00875BD9">
        <w:rPr>
          <w:highlight w:val="lightGray"/>
        </w:rPr>
        <w:t xml:space="preserve"> </w:t>
      </w:r>
      <w:r w:rsidR="007559C6" w:rsidRPr="006F47A4">
        <w:rPr>
          <w:highlight w:val="lightGray"/>
        </w:rPr>
        <w:t>PROW</w:t>
      </w:r>
      <w:r w:rsidR="007559C6" w:rsidRPr="00875BD9">
        <w:rPr>
          <w:highlight w:val="lightGray"/>
        </w:rPr>
        <w:t>. These standard details are routinely updated by IDOT and represent the most current state standards and serve as the design criteria on projects within IDOT PROW. The applicable standards will be the most current standards at the time of construction.</w:t>
      </w:r>
      <w:r w:rsidR="007559C6">
        <w:t xml:space="preserve"> </w:t>
      </w:r>
    </w:p>
    <w:p w14:paraId="1BB59ED2" w14:textId="3E7E730E" w:rsidR="008611A9" w:rsidRPr="00FD5CB8" w:rsidRDefault="00F761BC" w:rsidP="008611A9">
      <w:r w:rsidRPr="008102F6">
        <w:lastRenderedPageBreak/>
        <w:t xml:space="preserve">An alteration </w:t>
      </w:r>
      <w:r>
        <w:t xml:space="preserve">in the </w:t>
      </w:r>
      <w:r w:rsidRPr="008B0303">
        <w:rPr>
          <w:highlight w:val="lightGray"/>
        </w:rPr>
        <w:t>Agency Name’s</w:t>
      </w:r>
      <w:r>
        <w:t xml:space="preserve"> PROW must</w:t>
      </w:r>
      <w:r w:rsidRPr="008102F6">
        <w:t xml:space="preserve"> not decrease </w:t>
      </w:r>
      <w:r>
        <w:t>accessibility</w:t>
      </w:r>
      <w:r w:rsidRPr="00BF1A13">
        <w:t xml:space="preserve"> </w:t>
      </w:r>
      <w:r>
        <w:t>from</w:t>
      </w:r>
      <w:r w:rsidRPr="008102F6">
        <w:t xml:space="preserve"> the requirements </w:t>
      </w:r>
      <w:r>
        <w:t>i</w:t>
      </w:r>
      <w:r w:rsidRPr="008102F6">
        <w:t>n effect at the time of the alteration</w:t>
      </w:r>
      <w:r>
        <w:t xml:space="preserve">. </w:t>
      </w:r>
      <w:r w:rsidR="008611A9" w:rsidRPr="003459DF">
        <w:rPr>
          <w:highlight w:val="lightGray"/>
        </w:rPr>
        <w:t>Agency Name</w:t>
      </w:r>
      <w:r w:rsidR="008611A9">
        <w:t xml:space="preserve"> </w:t>
      </w:r>
      <w:r w:rsidR="006436FA">
        <w:t xml:space="preserve">will </w:t>
      </w:r>
      <w:r w:rsidR="008611A9">
        <w:t>review</w:t>
      </w:r>
      <w:r w:rsidR="006436FA">
        <w:t xml:space="preserve"> </w:t>
      </w:r>
      <w:r w:rsidR="001C4BBE" w:rsidRPr="001C4BBE">
        <w:rPr>
          <w:highlight w:val="lightGray"/>
        </w:rPr>
        <w:t>Agency’s Name</w:t>
      </w:r>
      <w:r w:rsidR="001C4BBE">
        <w:t xml:space="preserve"> </w:t>
      </w:r>
      <w:r w:rsidR="008611A9" w:rsidRPr="00004237">
        <w:rPr>
          <w:highlight w:val="lightGray"/>
        </w:rPr>
        <w:t xml:space="preserve">current applicable </w:t>
      </w:r>
      <w:r w:rsidR="00644BC6">
        <w:rPr>
          <w:highlight w:val="lightGray"/>
        </w:rPr>
        <w:t xml:space="preserve">pedestrian facility </w:t>
      </w:r>
      <w:r w:rsidR="008611A9" w:rsidRPr="00004237">
        <w:rPr>
          <w:highlight w:val="lightGray"/>
        </w:rPr>
        <w:t>standards</w:t>
      </w:r>
      <w:r w:rsidR="008611A9">
        <w:t xml:space="preserve"> </w:t>
      </w:r>
      <w:r w:rsidR="00D40A26">
        <w:t xml:space="preserve">to ensure </w:t>
      </w:r>
      <w:r w:rsidR="009C6C3C">
        <w:t>the</w:t>
      </w:r>
      <w:r w:rsidR="0006693A">
        <w:t xml:space="preserve"> standards</w:t>
      </w:r>
      <w:r w:rsidR="00633F63">
        <w:t>, at a minimum, align with</w:t>
      </w:r>
      <w:r w:rsidR="00537142">
        <w:t xml:space="preserve"> PROWAG</w:t>
      </w:r>
      <w:r w:rsidR="002C2503">
        <w:t xml:space="preserve"> and will make applicable updates</w:t>
      </w:r>
      <w:r w:rsidR="00EE52EC">
        <w:t xml:space="preserve"> so that </w:t>
      </w:r>
      <w:r w:rsidR="00EE52EC" w:rsidRPr="001C41D1">
        <w:rPr>
          <w:highlight w:val="lightGray"/>
        </w:rPr>
        <w:t>pedestrian facilities</w:t>
      </w:r>
      <w:r w:rsidR="001C41D1" w:rsidRPr="001C41D1">
        <w:rPr>
          <w:highlight w:val="lightGray"/>
        </w:rPr>
        <w:t xml:space="preserve"> standards</w:t>
      </w:r>
      <w:r w:rsidR="00EE52EC">
        <w:t xml:space="preserve"> in </w:t>
      </w:r>
      <w:r w:rsidR="00EE52EC" w:rsidRPr="00EE52EC">
        <w:rPr>
          <w:highlight w:val="lightGray"/>
        </w:rPr>
        <w:t>Agency’s Name</w:t>
      </w:r>
      <w:r w:rsidR="00DD4C39">
        <w:t xml:space="preserve"> align with the requirements in PROWAG.</w:t>
      </w:r>
    </w:p>
    <w:p w14:paraId="1F2DF170" w14:textId="3DD96989" w:rsidR="006C6452" w:rsidRPr="00FD5CB8" w:rsidRDefault="00CD32DD" w:rsidP="008C334C">
      <w:pPr>
        <w:keepNext/>
        <w:keepLines/>
      </w:pPr>
      <w:r w:rsidRPr="003459DF">
        <w:rPr>
          <w:highlight w:val="lightGray"/>
        </w:rPr>
        <w:t>Agency Name</w:t>
      </w:r>
      <w:r>
        <w:t xml:space="preserve"> reviewed </w:t>
      </w:r>
      <w:r w:rsidRPr="00FB5789">
        <w:rPr>
          <w:highlight w:val="lightGray"/>
        </w:rPr>
        <w:t>agency</w:t>
      </w:r>
      <w:r w:rsidR="004A4723">
        <w:rPr>
          <w:highlight w:val="lightGray"/>
        </w:rPr>
        <w:t>’s</w:t>
      </w:r>
      <w:r w:rsidRPr="00FB5789">
        <w:rPr>
          <w:highlight w:val="lightGray"/>
        </w:rPr>
        <w:t xml:space="preserve"> </w:t>
      </w:r>
      <w:r w:rsidR="004A4723">
        <w:rPr>
          <w:highlight w:val="lightGray"/>
        </w:rPr>
        <w:t>pedestrian facility design</w:t>
      </w:r>
      <w:r w:rsidRPr="00FB5789">
        <w:rPr>
          <w:highlight w:val="lightGray"/>
        </w:rPr>
        <w:t xml:space="preserve"> standards</w:t>
      </w:r>
      <w:r>
        <w:t xml:space="preserve"> </w:t>
      </w:r>
      <w:r w:rsidR="003A0A9A">
        <w:t xml:space="preserve">and </w:t>
      </w:r>
      <w:proofErr w:type="gramStart"/>
      <w:r w:rsidR="00013272">
        <w:t>r</w:t>
      </w:r>
      <w:r w:rsidR="006C6452" w:rsidRPr="00FD5CB8">
        <w:t>ecommend</w:t>
      </w:r>
      <w:r w:rsidR="00E92DC8">
        <w:t>s</w:t>
      </w:r>
      <w:proofErr w:type="gramEnd"/>
      <w:r w:rsidR="006C6452" w:rsidRPr="00FD5CB8">
        <w:t xml:space="preserve"> </w:t>
      </w:r>
      <w:r w:rsidR="00CC6C33">
        <w:t xml:space="preserve">the following </w:t>
      </w:r>
      <w:r w:rsidR="00803353">
        <w:t xml:space="preserve">updates </w:t>
      </w:r>
      <w:proofErr w:type="gramStart"/>
      <w:r w:rsidR="00E92DC8">
        <w:t>in order to</w:t>
      </w:r>
      <w:proofErr w:type="gramEnd"/>
      <w:r w:rsidR="00E92DC8">
        <w:t xml:space="preserve"> align with </w:t>
      </w:r>
      <w:r w:rsidR="00910A60">
        <w:t>ADA</w:t>
      </w:r>
      <w:r w:rsidR="008312A5">
        <w:t xml:space="preserve">, </w:t>
      </w:r>
      <w:r w:rsidR="00910A60">
        <w:t>MUTCD</w:t>
      </w:r>
      <w:r w:rsidR="008312A5">
        <w:t xml:space="preserve">, and </w:t>
      </w:r>
      <w:r w:rsidR="00713627">
        <w:t>PROWAG</w:t>
      </w:r>
      <w:r w:rsidR="001A4119">
        <w:t xml:space="preserve"> standards and guidance</w:t>
      </w:r>
      <w:r w:rsidR="006C6452" w:rsidRPr="00FD5CB8">
        <w:t>:</w:t>
      </w:r>
    </w:p>
    <w:p w14:paraId="4094233D" w14:textId="5F811684" w:rsidR="006C6452" w:rsidRPr="00EE478B" w:rsidRDefault="006C6452" w:rsidP="008C334C">
      <w:pPr>
        <w:keepNext/>
        <w:keepLines/>
        <w:numPr>
          <w:ilvl w:val="0"/>
          <w:numId w:val="11"/>
        </w:numPr>
        <w:contextualSpacing/>
        <w:rPr>
          <w:highlight w:val="lightGray"/>
        </w:rPr>
      </w:pPr>
      <w:r w:rsidRPr="00EE478B">
        <w:rPr>
          <w:highlight w:val="lightGray"/>
        </w:rPr>
        <w:t>Recommendation 1</w:t>
      </w:r>
    </w:p>
    <w:p w14:paraId="0E18B4ED" w14:textId="7649AABB" w:rsidR="006C6452" w:rsidRPr="00EE478B" w:rsidRDefault="006C6452" w:rsidP="006C6452">
      <w:pPr>
        <w:numPr>
          <w:ilvl w:val="0"/>
          <w:numId w:val="11"/>
        </w:numPr>
        <w:contextualSpacing/>
        <w:rPr>
          <w:highlight w:val="lightGray"/>
        </w:rPr>
      </w:pPr>
      <w:r w:rsidRPr="00EE478B">
        <w:rPr>
          <w:highlight w:val="lightGray"/>
        </w:rPr>
        <w:t>Recommendation 2</w:t>
      </w:r>
    </w:p>
    <w:p w14:paraId="64E1B2CD" w14:textId="0327AD8A" w:rsidR="006C6452" w:rsidRPr="00BA4B8A" w:rsidRDefault="006C6452" w:rsidP="006C6452">
      <w:pPr>
        <w:numPr>
          <w:ilvl w:val="0"/>
          <w:numId w:val="11"/>
        </w:numPr>
        <w:contextualSpacing/>
        <w:rPr>
          <w:highlight w:val="lightGray"/>
        </w:rPr>
      </w:pPr>
      <w:r w:rsidRPr="00BA4B8A">
        <w:rPr>
          <w:highlight w:val="lightGray"/>
        </w:rPr>
        <w:t>Recommendation 3</w:t>
      </w:r>
    </w:p>
    <w:p w14:paraId="69173F2E" w14:textId="2274EF6A" w:rsidR="00FF4B19" w:rsidRDefault="005A2E87" w:rsidP="005A2E87">
      <w:pPr>
        <w:pStyle w:val="Heading1"/>
      </w:pPr>
      <w:bookmarkStart w:id="13" w:name="_Ref182300084"/>
      <w:bookmarkStart w:id="14" w:name="_Toc222386031"/>
      <w:r>
        <w:t>Self-Evaluation</w:t>
      </w:r>
      <w:bookmarkEnd w:id="13"/>
      <w:bookmarkEnd w:id="14"/>
      <w:r w:rsidR="009A519A">
        <w:t xml:space="preserve"> </w:t>
      </w:r>
    </w:p>
    <w:p w14:paraId="60A7687E" w14:textId="26A57785" w:rsidR="00703CE2" w:rsidRPr="00543218" w:rsidRDefault="002D7EB1" w:rsidP="00703CE2">
      <w:pPr>
        <w:rPr>
          <w:highlight w:val="lightGray"/>
        </w:rPr>
      </w:pPr>
      <w:r>
        <w:t>This</w:t>
      </w:r>
      <w:r w:rsidR="00D939B4" w:rsidRPr="00D939B4">
        <w:t xml:space="preserve"> </w:t>
      </w:r>
      <w:r>
        <w:t>Chapter</w:t>
      </w:r>
      <w:r w:rsidR="00D939B4" w:rsidRPr="00D939B4">
        <w:t xml:space="preserve"> </w:t>
      </w:r>
      <w:r w:rsidR="005A721A">
        <w:t>evaluates</w:t>
      </w:r>
      <w:r w:rsidR="005A721A" w:rsidRPr="005A721A">
        <w:t xml:space="preserve"> </w:t>
      </w:r>
      <w:r w:rsidR="00954898" w:rsidRPr="00954898">
        <w:rPr>
          <w:highlight w:val="lightGray"/>
        </w:rPr>
        <w:t>Agency Name</w:t>
      </w:r>
      <w:r w:rsidR="00AE244F" w:rsidRPr="00954898">
        <w:rPr>
          <w:highlight w:val="lightGray"/>
        </w:rPr>
        <w:t>’s</w:t>
      </w:r>
      <w:r w:rsidR="00EB6DCC">
        <w:t xml:space="preserve"> </w:t>
      </w:r>
      <w:r w:rsidR="00A23C7B">
        <w:t>existing pedestrian facilities</w:t>
      </w:r>
      <w:r w:rsidR="00D939B4" w:rsidRPr="00D939B4">
        <w:t xml:space="preserve"> </w:t>
      </w:r>
      <w:r w:rsidR="009A519A">
        <w:t xml:space="preserve">within the </w:t>
      </w:r>
      <w:r w:rsidR="00980375">
        <w:t>PROW</w:t>
      </w:r>
      <w:r w:rsidR="008E4904">
        <w:t xml:space="preserve"> </w:t>
      </w:r>
      <w:r w:rsidR="00D939B4" w:rsidRPr="00D939B4">
        <w:t>(</w:t>
      </w:r>
      <w:r w:rsidR="00D939B4" w:rsidRPr="002C4EC1">
        <w:rPr>
          <w:highlight w:val="lightGray"/>
        </w:rPr>
        <w:t>curb ramps,</w:t>
      </w:r>
      <w:r w:rsidR="00954898" w:rsidRPr="002C4EC1">
        <w:rPr>
          <w:highlight w:val="lightGray"/>
        </w:rPr>
        <w:t xml:space="preserve"> </w:t>
      </w:r>
      <w:r w:rsidR="00E81E8E" w:rsidRPr="002C4EC1">
        <w:rPr>
          <w:highlight w:val="lightGray"/>
        </w:rPr>
        <w:t>sidewalks</w:t>
      </w:r>
      <w:r w:rsidR="00E81E8E">
        <w:rPr>
          <w:highlight w:val="lightGray"/>
        </w:rPr>
        <w:t>, signalized</w:t>
      </w:r>
      <w:r w:rsidR="0010475D">
        <w:rPr>
          <w:highlight w:val="lightGray"/>
        </w:rPr>
        <w:t xml:space="preserve"> intersection</w:t>
      </w:r>
      <w:r w:rsidR="00954898" w:rsidRPr="002C4EC1">
        <w:rPr>
          <w:highlight w:val="lightGray"/>
        </w:rPr>
        <w:t xml:space="preserve">, </w:t>
      </w:r>
      <w:r w:rsidR="00D939B4" w:rsidRPr="002C4EC1">
        <w:rPr>
          <w:highlight w:val="lightGray"/>
        </w:rPr>
        <w:t>etc.</w:t>
      </w:r>
      <w:r w:rsidR="00D939B4" w:rsidRPr="00D939B4">
        <w:t xml:space="preserve">) in </w:t>
      </w:r>
      <w:r w:rsidR="003B69EA">
        <w:t>relation</w:t>
      </w:r>
      <w:r w:rsidR="00D939B4" w:rsidRPr="00D939B4">
        <w:t xml:space="preserve"> to current ADA standards. </w:t>
      </w:r>
      <w:r w:rsidR="39868841">
        <w:t>Under Title II of the ADA (</w:t>
      </w:r>
      <w:hyperlink r:id="rId30">
        <w:r w:rsidR="39868841" w:rsidRPr="006A0110">
          <w:rPr>
            <w:rStyle w:val="Hyperlink"/>
            <w:color w:val="007BB8"/>
          </w:rPr>
          <w:t>28 CFR Sec. 35.105</w:t>
        </w:r>
      </w:hyperlink>
      <w:r w:rsidR="39868841">
        <w:t>), all public entities are required to perform a self-evaluation of their current services, policies</w:t>
      </w:r>
      <w:r w:rsidR="00AE558F">
        <w:t>,</w:t>
      </w:r>
      <w:r w:rsidR="39868841">
        <w:t xml:space="preserve"> and practices with regard to accessibility. The goal of </w:t>
      </w:r>
      <w:r w:rsidR="00B54248" w:rsidRPr="00E44B23">
        <w:rPr>
          <w:highlight w:val="lightGray"/>
        </w:rPr>
        <w:t>Agency Name</w:t>
      </w:r>
      <w:r w:rsidR="00CB6BE6" w:rsidRPr="00E44B23">
        <w:rPr>
          <w:highlight w:val="lightGray"/>
        </w:rPr>
        <w:t>’s</w:t>
      </w:r>
      <w:r w:rsidR="00200C5A">
        <w:t xml:space="preserve"> </w:t>
      </w:r>
      <w:r w:rsidR="39868841">
        <w:t xml:space="preserve">self-evaluation </w:t>
      </w:r>
      <w:r w:rsidR="005A2534">
        <w:t>is</w:t>
      </w:r>
      <w:r w:rsidR="00EE4EF2">
        <w:t xml:space="preserve"> to </w:t>
      </w:r>
      <w:r w:rsidR="00FF4F63">
        <w:t xml:space="preserve">identify access barriers </w:t>
      </w:r>
      <w:r w:rsidR="00EC0B6A">
        <w:t xml:space="preserve">to ADA compliance </w:t>
      </w:r>
      <w:r w:rsidR="00B322B4">
        <w:t>for</w:t>
      </w:r>
      <w:r w:rsidR="0087202D">
        <w:t xml:space="preserve"> </w:t>
      </w:r>
      <w:r w:rsidR="001D4034">
        <w:t>existing</w:t>
      </w:r>
      <w:r w:rsidR="00C539F8">
        <w:t xml:space="preserve"> pedestrian facilities</w:t>
      </w:r>
      <w:r w:rsidR="00EC0B6A">
        <w:t xml:space="preserve"> within </w:t>
      </w:r>
      <w:r w:rsidR="003601E4">
        <w:t>the</w:t>
      </w:r>
      <w:r w:rsidR="00DF0512">
        <w:t xml:space="preserve"> </w:t>
      </w:r>
      <w:r w:rsidR="00EC0B6A">
        <w:t>PROW</w:t>
      </w:r>
      <w:r w:rsidR="00943840" w:rsidRPr="00FC1CF7">
        <w:t>.</w:t>
      </w:r>
      <w:r w:rsidR="005A74A4">
        <w:t xml:space="preserve"> </w:t>
      </w:r>
      <w:r w:rsidR="007B04FB">
        <w:t>N</w:t>
      </w:r>
      <w:r w:rsidR="0088397A">
        <w:t xml:space="preserve">oncompliant </w:t>
      </w:r>
      <w:r w:rsidR="005A74A4">
        <w:t>pedestrian facilities</w:t>
      </w:r>
      <w:r w:rsidR="00943840">
        <w:t xml:space="preserve"> </w:t>
      </w:r>
      <w:r w:rsidR="00C52E5D">
        <w:t>were</w:t>
      </w:r>
      <w:r w:rsidR="005A74A4">
        <w:t xml:space="preserve"> </w:t>
      </w:r>
      <w:r w:rsidR="003D2AC2">
        <w:t>identified</w:t>
      </w:r>
      <w:r w:rsidR="00FB2357">
        <w:t xml:space="preserve"> and cataloged</w:t>
      </w:r>
      <w:r w:rsidR="00BE00D5">
        <w:t xml:space="preserve"> using</w:t>
      </w:r>
      <w:r w:rsidR="009E61D7">
        <w:t xml:space="preserve"> </w:t>
      </w:r>
      <w:r w:rsidR="00FC1CF7" w:rsidRPr="004D03B9">
        <w:rPr>
          <w:highlight w:val="lightGray"/>
        </w:rPr>
        <w:t>[</w:t>
      </w:r>
      <w:r w:rsidR="009E423E" w:rsidRPr="009E423E">
        <w:rPr>
          <w:highlight w:val="lightGray"/>
        </w:rPr>
        <w:t>Insert Method</w:t>
      </w:r>
      <w:r w:rsidR="00FC1CF7" w:rsidRPr="004D03B9">
        <w:rPr>
          <w:highlight w:val="lightGray"/>
        </w:rPr>
        <w:t>]</w:t>
      </w:r>
      <w:r w:rsidR="005E7B53">
        <w:t xml:space="preserve">. </w:t>
      </w:r>
      <w:r w:rsidR="009E423E">
        <w:t xml:space="preserve"> </w:t>
      </w:r>
      <w:r w:rsidR="002B76DF" w:rsidRPr="00543218">
        <w:rPr>
          <w:highlight w:val="lightGray"/>
        </w:rPr>
        <w:t>The</w:t>
      </w:r>
      <w:r w:rsidR="006D570E" w:rsidRPr="00543218">
        <w:rPr>
          <w:highlight w:val="lightGray"/>
        </w:rPr>
        <w:t xml:space="preserve"> process</w:t>
      </w:r>
      <w:r w:rsidR="006630EA" w:rsidRPr="00543218">
        <w:rPr>
          <w:highlight w:val="lightGray"/>
        </w:rPr>
        <w:t xml:space="preserve"> and cost</w:t>
      </w:r>
      <w:r w:rsidR="006D570E" w:rsidRPr="00543218">
        <w:rPr>
          <w:highlight w:val="lightGray"/>
        </w:rPr>
        <w:t xml:space="preserve"> </w:t>
      </w:r>
      <w:r w:rsidR="00FB6B67" w:rsidRPr="00543218">
        <w:rPr>
          <w:highlight w:val="lightGray"/>
        </w:rPr>
        <w:t xml:space="preserve">to </w:t>
      </w:r>
      <w:r w:rsidR="00A05DCB" w:rsidRPr="00543218">
        <w:rPr>
          <w:highlight w:val="lightGray"/>
        </w:rPr>
        <w:t>remove</w:t>
      </w:r>
      <w:r w:rsidR="008C1EA0" w:rsidRPr="00543218">
        <w:rPr>
          <w:highlight w:val="lightGray"/>
        </w:rPr>
        <w:t xml:space="preserve"> and/or </w:t>
      </w:r>
      <w:r w:rsidR="00A05DCB" w:rsidRPr="00543218">
        <w:rPr>
          <w:highlight w:val="lightGray"/>
        </w:rPr>
        <w:t>mitigate</w:t>
      </w:r>
      <w:r w:rsidR="00BF52D6" w:rsidRPr="00543218">
        <w:rPr>
          <w:highlight w:val="lightGray"/>
        </w:rPr>
        <w:t xml:space="preserve"> </w:t>
      </w:r>
      <w:r w:rsidR="004D1D86" w:rsidRPr="00543218">
        <w:rPr>
          <w:highlight w:val="lightGray"/>
        </w:rPr>
        <w:t xml:space="preserve">all or part of </w:t>
      </w:r>
      <w:r w:rsidR="00093755" w:rsidRPr="00543218">
        <w:rPr>
          <w:highlight w:val="lightGray"/>
        </w:rPr>
        <w:t>the</w:t>
      </w:r>
      <w:r w:rsidR="00250139" w:rsidRPr="00543218">
        <w:rPr>
          <w:highlight w:val="lightGray"/>
        </w:rPr>
        <w:t xml:space="preserve"> applicable</w:t>
      </w:r>
      <w:r w:rsidR="00093755" w:rsidRPr="00543218">
        <w:rPr>
          <w:highlight w:val="lightGray"/>
        </w:rPr>
        <w:t xml:space="preserve"> </w:t>
      </w:r>
      <w:r w:rsidR="00C643BA" w:rsidRPr="00543218">
        <w:rPr>
          <w:highlight w:val="lightGray"/>
        </w:rPr>
        <w:t>access barriers</w:t>
      </w:r>
      <w:r w:rsidR="00250139" w:rsidRPr="00543218">
        <w:rPr>
          <w:highlight w:val="lightGray"/>
        </w:rPr>
        <w:t xml:space="preserve"> </w:t>
      </w:r>
      <w:r w:rsidR="006630EA" w:rsidRPr="00543218">
        <w:rPr>
          <w:highlight w:val="lightGray"/>
        </w:rPr>
        <w:t>is</w:t>
      </w:r>
      <w:r w:rsidR="00C52B72" w:rsidRPr="00543218">
        <w:rPr>
          <w:highlight w:val="lightGray"/>
        </w:rPr>
        <w:t xml:space="preserve"> outlined in </w:t>
      </w:r>
      <w:r w:rsidR="009A0CB3" w:rsidRPr="00543218">
        <w:rPr>
          <w:highlight w:val="lightGray"/>
        </w:rPr>
        <w:t>S</w:t>
      </w:r>
      <w:r w:rsidR="00AF0B77" w:rsidRPr="00543218">
        <w:rPr>
          <w:highlight w:val="lightGray"/>
        </w:rPr>
        <w:t xml:space="preserve">ection </w:t>
      </w:r>
      <w:r w:rsidR="00E469B0" w:rsidRPr="00543218">
        <w:rPr>
          <w:highlight w:val="lightGray"/>
        </w:rPr>
        <w:t>4.</w:t>
      </w:r>
      <w:r w:rsidR="002673E8" w:rsidRPr="00543218">
        <w:rPr>
          <w:highlight w:val="lightGray"/>
        </w:rPr>
        <w:t>4</w:t>
      </w:r>
      <w:r w:rsidR="00862707">
        <w:rPr>
          <w:highlight w:val="lightGray"/>
        </w:rPr>
        <w:t xml:space="preserve">, </w:t>
      </w:r>
      <w:r w:rsidR="00862707" w:rsidRPr="00862707">
        <w:rPr>
          <w:highlight w:val="lightGray"/>
        </w:rPr>
        <w:t>Evaluation of Pedestrian Facilities for Transition Planning</w:t>
      </w:r>
      <w:r w:rsidR="00862707">
        <w:rPr>
          <w:highlight w:val="lightGray"/>
        </w:rPr>
        <w:t>,</w:t>
      </w:r>
      <w:r w:rsidR="00E05232" w:rsidRPr="00862707">
        <w:rPr>
          <w:highlight w:val="lightGray"/>
        </w:rPr>
        <w:t xml:space="preserve"> </w:t>
      </w:r>
      <w:proofErr w:type="gramStart"/>
      <w:r w:rsidR="00E05232" w:rsidRPr="00543218">
        <w:rPr>
          <w:highlight w:val="lightGray"/>
        </w:rPr>
        <w:t>in an effort to</w:t>
      </w:r>
      <w:proofErr w:type="gramEnd"/>
      <w:r w:rsidR="00E05232" w:rsidRPr="00543218">
        <w:rPr>
          <w:highlight w:val="lightGray"/>
        </w:rPr>
        <w:t xml:space="preserve"> </w:t>
      </w:r>
      <w:r w:rsidR="00B423A3" w:rsidRPr="00543218">
        <w:rPr>
          <w:i/>
          <w:highlight w:val="lightGray"/>
        </w:rPr>
        <w:t>transition</w:t>
      </w:r>
      <w:r w:rsidR="00B423A3" w:rsidRPr="00543218">
        <w:rPr>
          <w:highlight w:val="lightGray"/>
        </w:rPr>
        <w:t xml:space="preserve"> to </w:t>
      </w:r>
      <w:r w:rsidR="00F266FE" w:rsidRPr="00543218">
        <w:rPr>
          <w:highlight w:val="lightGray"/>
        </w:rPr>
        <w:t>a</w:t>
      </w:r>
      <w:r w:rsidR="00AC41CF" w:rsidRPr="00543218">
        <w:rPr>
          <w:highlight w:val="lightGray"/>
        </w:rPr>
        <w:t>n accessible</w:t>
      </w:r>
      <w:r w:rsidR="00C52E5D" w:rsidRPr="00543218">
        <w:rPr>
          <w:highlight w:val="lightGray"/>
        </w:rPr>
        <w:t xml:space="preserve"> and</w:t>
      </w:r>
      <w:r w:rsidR="00C76BF8" w:rsidRPr="00543218">
        <w:rPr>
          <w:highlight w:val="lightGray"/>
        </w:rPr>
        <w:t xml:space="preserve"> barrier</w:t>
      </w:r>
      <w:r w:rsidR="00D23EED">
        <w:rPr>
          <w:highlight w:val="lightGray"/>
        </w:rPr>
        <w:t>-</w:t>
      </w:r>
      <w:r w:rsidR="00C76BF8" w:rsidRPr="00543218">
        <w:rPr>
          <w:highlight w:val="lightGray"/>
        </w:rPr>
        <w:t>free</w:t>
      </w:r>
      <w:r w:rsidR="00AC41CF" w:rsidRPr="00543218">
        <w:rPr>
          <w:highlight w:val="lightGray"/>
        </w:rPr>
        <w:t xml:space="preserve"> </w:t>
      </w:r>
      <w:r w:rsidR="00C52E5D" w:rsidRPr="00543218">
        <w:rPr>
          <w:highlight w:val="lightGray"/>
        </w:rPr>
        <w:t>PROW</w:t>
      </w:r>
      <w:r w:rsidR="00AC41CF" w:rsidRPr="00543218">
        <w:rPr>
          <w:highlight w:val="lightGray"/>
        </w:rPr>
        <w:t>.</w:t>
      </w:r>
      <w:r w:rsidR="00312DE7" w:rsidRPr="00543218">
        <w:rPr>
          <w:highlight w:val="lightGray"/>
        </w:rPr>
        <w:t xml:space="preserve">   </w:t>
      </w:r>
    </w:p>
    <w:p w14:paraId="50B0788D" w14:textId="732CB5F2" w:rsidR="00C62871" w:rsidRDefault="00C62871" w:rsidP="00703CE2">
      <w:r w:rsidRPr="00543218">
        <w:rPr>
          <w:highlight w:val="lightGray"/>
        </w:rPr>
        <w:t>Prioritizations</w:t>
      </w:r>
      <w:r w:rsidR="00443ADB" w:rsidRPr="00543218">
        <w:rPr>
          <w:highlight w:val="lightGray"/>
        </w:rPr>
        <w:t>,</w:t>
      </w:r>
      <w:r w:rsidRPr="00543218">
        <w:rPr>
          <w:highlight w:val="lightGray"/>
        </w:rPr>
        <w:t xml:space="preserve"> cost estimates</w:t>
      </w:r>
      <w:r w:rsidR="00443ADB" w:rsidRPr="00543218">
        <w:rPr>
          <w:highlight w:val="lightGray"/>
        </w:rPr>
        <w:t>, and the implementation schedule</w:t>
      </w:r>
      <w:r w:rsidRPr="00543218">
        <w:rPr>
          <w:highlight w:val="lightGray"/>
        </w:rPr>
        <w:t xml:space="preserve"> </w:t>
      </w:r>
      <w:r w:rsidR="00321AC4" w:rsidRPr="00543218">
        <w:rPr>
          <w:highlight w:val="lightGray"/>
        </w:rPr>
        <w:t>will</w:t>
      </w:r>
      <w:r w:rsidRPr="00543218">
        <w:rPr>
          <w:highlight w:val="lightGray"/>
        </w:rPr>
        <w:t xml:space="preserve"> be updated in the future as projects are completed</w:t>
      </w:r>
      <w:r w:rsidR="001112BB">
        <w:rPr>
          <w:highlight w:val="lightGray"/>
        </w:rPr>
        <w:t>,</w:t>
      </w:r>
      <w:r w:rsidRPr="00543218">
        <w:rPr>
          <w:highlight w:val="lightGray"/>
        </w:rPr>
        <w:t xml:space="preserve"> and current cost information related to ADA-specific projects become available</w:t>
      </w:r>
      <w:r w:rsidR="00C144A6" w:rsidRPr="00543218">
        <w:rPr>
          <w:highlight w:val="lightGray"/>
        </w:rPr>
        <w:t>.</w:t>
      </w:r>
      <w:r w:rsidR="00DF51F8">
        <w:t xml:space="preserve"> </w:t>
      </w:r>
    </w:p>
    <w:p w14:paraId="22F1765B" w14:textId="6B261053" w:rsidR="00EB1CFD" w:rsidRDefault="00217AD8" w:rsidP="00EB1CFD">
      <w:pPr>
        <w:pStyle w:val="Heading2"/>
      </w:pPr>
      <w:bookmarkStart w:id="15" w:name="_Toc222386032"/>
      <w:r>
        <w:t>Approach to Self-Evaluation</w:t>
      </w:r>
      <w:bookmarkEnd w:id="15"/>
    </w:p>
    <w:p w14:paraId="31181D73" w14:textId="798E486D" w:rsidR="00FD0DE2" w:rsidRDefault="00111127" w:rsidP="00217AD8">
      <w:r>
        <w:t>The</w:t>
      </w:r>
      <w:r w:rsidR="003B6A99">
        <w:t xml:space="preserve"> </w:t>
      </w:r>
      <w:r w:rsidR="003B6A99" w:rsidRPr="008B0303">
        <w:rPr>
          <w:highlight w:val="lightGray"/>
        </w:rPr>
        <w:t>Agency Name</w:t>
      </w:r>
      <w:r w:rsidR="003B6A99">
        <w:t xml:space="preserve"> </w:t>
      </w:r>
      <w:r w:rsidR="00032330">
        <w:t>self</w:t>
      </w:r>
      <w:r w:rsidR="003B6A99">
        <w:t>-</w:t>
      </w:r>
      <w:r w:rsidR="00032330">
        <w:t xml:space="preserve">evaluation </w:t>
      </w:r>
      <w:r w:rsidR="007E6F7E">
        <w:t>involved assessing existing infrastructure within the PROW for compliance with ADA standards.</w:t>
      </w:r>
      <w:r w:rsidR="00DA195B">
        <w:t xml:space="preserve"> </w:t>
      </w:r>
      <w:r w:rsidR="00DA195B" w:rsidRPr="00AE4791">
        <w:rPr>
          <w:highlight w:val="lightGray"/>
        </w:rPr>
        <w:t>Agency Name</w:t>
      </w:r>
      <w:r w:rsidR="00DA195B">
        <w:t xml:space="preserve"> </w:t>
      </w:r>
      <w:r w:rsidR="00DE4774">
        <w:t xml:space="preserve">completed an infrastructure inventory within a </w:t>
      </w:r>
      <w:r w:rsidR="00DE4774" w:rsidRPr="00AE4791">
        <w:rPr>
          <w:highlight w:val="lightGray"/>
        </w:rPr>
        <w:t>[GIS/other methodology]</w:t>
      </w:r>
      <w:r w:rsidR="00DE4774">
        <w:t xml:space="preserve"> database</w:t>
      </w:r>
      <w:r w:rsidR="004E696A">
        <w:t xml:space="preserve">. This database is maintained by </w:t>
      </w:r>
      <w:r w:rsidR="004E696A" w:rsidRPr="00AE4791">
        <w:rPr>
          <w:highlight w:val="lightGray"/>
        </w:rPr>
        <w:t>[Agency Name/Department/other entity].</w:t>
      </w:r>
      <w:r w:rsidR="004E696A">
        <w:t xml:space="preserve"> The data collected </w:t>
      </w:r>
      <w:r w:rsidR="002F18DA">
        <w:t>for the infrastructure inventory assists with the identification of the scale of what is needed for ADA compliance within the PROW.</w:t>
      </w:r>
    </w:p>
    <w:p w14:paraId="5C99ABE7" w14:textId="12749B38" w:rsidR="002F18DA" w:rsidRDefault="4BC3F3D3" w:rsidP="00217AD8">
      <w:r w:rsidRPr="00AE4791">
        <w:rPr>
          <w:highlight w:val="lightGray"/>
        </w:rPr>
        <w:t>[</w:t>
      </w:r>
      <w:r w:rsidR="006638DA">
        <w:rPr>
          <w:highlight w:val="lightGray"/>
        </w:rPr>
        <w:t xml:space="preserve">Provide Agency </w:t>
      </w:r>
      <w:r w:rsidRPr="00AE4791">
        <w:rPr>
          <w:highlight w:val="lightGray"/>
        </w:rPr>
        <w:t>Methodology Here</w:t>
      </w:r>
      <w:r w:rsidR="00782A2C" w:rsidRPr="00AE4791">
        <w:rPr>
          <w:highlight w:val="lightGray"/>
        </w:rPr>
        <w:t xml:space="preserve"> – See Companion Guide</w:t>
      </w:r>
      <w:r w:rsidRPr="00AE4791">
        <w:rPr>
          <w:highlight w:val="lightGray"/>
        </w:rPr>
        <w:t>]</w:t>
      </w:r>
    </w:p>
    <w:p w14:paraId="271CFE5F" w14:textId="79556B9E" w:rsidR="00FD0DE2" w:rsidRDefault="00FD0DE2"/>
    <w:p w14:paraId="06FA2C6C" w14:textId="7FF4F86E" w:rsidR="009849C0" w:rsidRDefault="00241A9F" w:rsidP="00241A9F">
      <w:pPr>
        <w:pStyle w:val="Caption"/>
      </w:pPr>
      <w:bookmarkStart w:id="16" w:name="_Toc193323903"/>
      <w:bookmarkStart w:id="17" w:name="_Toc195019205"/>
      <w:r>
        <w:t xml:space="preserve">Figure </w:t>
      </w:r>
      <w:r>
        <w:fldChar w:fldCharType="begin"/>
      </w:r>
      <w:r>
        <w:instrText xml:space="preserve"> STYLEREF 1 \s </w:instrText>
      </w:r>
      <w:r>
        <w:fldChar w:fldCharType="separate"/>
      </w:r>
      <w:r w:rsidR="00606135">
        <w:rPr>
          <w:noProof/>
        </w:rPr>
        <w:t>4</w:t>
      </w:r>
      <w:r>
        <w:rPr>
          <w:noProof/>
        </w:rPr>
        <w:fldChar w:fldCharType="end"/>
      </w:r>
      <w:r>
        <w:noBreakHyphen/>
      </w:r>
      <w:r>
        <w:fldChar w:fldCharType="begin"/>
      </w:r>
      <w:r>
        <w:instrText xml:space="preserve"> SEQ Figure \* ARABIC \s 1 </w:instrText>
      </w:r>
      <w:r>
        <w:fldChar w:fldCharType="separate"/>
      </w:r>
      <w:r w:rsidR="00606135">
        <w:rPr>
          <w:noProof/>
        </w:rPr>
        <w:t>1</w:t>
      </w:r>
      <w:r>
        <w:rPr>
          <w:noProof/>
        </w:rPr>
        <w:fldChar w:fldCharType="end"/>
      </w:r>
      <w:r w:rsidRPr="00C32036">
        <w:rPr>
          <w:highlight w:val="lightGray"/>
        </w:rPr>
        <w:t>. ADA Self-Evaluation Prioritization Map</w:t>
      </w:r>
      <w:bookmarkEnd w:id="16"/>
      <w:bookmarkEnd w:id="17"/>
    </w:p>
    <w:p w14:paraId="59B36728" w14:textId="616119DD" w:rsidR="00FD0DE2" w:rsidRDefault="00FD0DE2" w:rsidP="00FD0DE2">
      <w:r w:rsidRPr="00C32036">
        <w:rPr>
          <w:highlight w:val="lightGray"/>
        </w:rPr>
        <w:t>[</w:t>
      </w:r>
      <w:r w:rsidR="006F0861">
        <w:rPr>
          <w:highlight w:val="lightGray"/>
        </w:rPr>
        <w:t>Best Practice</w:t>
      </w:r>
      <w:r w:rsidR="008C6838">
        <w:rPr>
          <w:highlight w:val="lightGray"/>
        </w:rPr>
        <w:t xml:space="preserve">: </w:t>
      </w:r>
      <w:r w:rsidR="008C6838" w:rsidRPr="00650B62">
        <w:rPr>
          <w:highlight w:val="lightGray"/>
        </w:rPr>
        <w:t>Insert</w:t>
      </w:r>
      <w:r w:rsidRPr="00650B62">
        <w:rPr>
          <w:highlight w:val="lightGray"/>
        </w:rPr>
        <w:t xml:space="preserve"> a </w:t>
      </w:r>
      <w:proofErr w:type="gramStart"/>
      <w:r w:rsidR="0029660F">
        <w:rPr>
          <w:highlight w:val="lightGray"/>
        </w:rPr>
        <w:t>m</w:t>
      </w:r>
      <w:r w:rsidR="0029660F" w:rsidRPr="00650B62">
        <w:rPr>
          <w:highlight w:val="lightGray"/>
        </w:rPr>
        <w:t>ap</w:t>
      </w:r>
      <w:r w:rsidR="00E06F3A">
        <w:rPr>
          <w:highlight w:val="lightGray"/>
        </w:rPr>
        <w:t>/maps</w:t>
      </w:r>
      <w:proofErr w:type="gramEnd"/>
      <w:r w:rsidR="001E67B3">
        <w:rPr>
          <w:highlight w:val="lightGray"/>
        </w:rPr>
        <w:t xml:space="preserve"> as visual aids</w:t>
      </w:r>
      <w:r w:rsidRPr="00650B62">
        <w:rPr>
          <w:highlight w:val="lightGray"/>
        </w:rPr>
        <w:t xml:space="preserve"> of the </w:t>
      </w:r>
      <w:r w:rsidR="00AF3CD3">
        <w:rPr>
          <w:highlight w:val="lightGray"/>
        </w:rPr>
        <w:t xml:space="preserve">areas and </w:t>
      </w:r>
      <w:r w:rsidR="00434B44" w:rsidRPr="00650B62">
        <w:rPr>
          <w:highlight w:val="lightGray"/>
        </w:rPr>
        <w:t>PROW infrastructure</w:t>
      </w:r>
      <w:r w:rsidRPr="00650B62">
        <w:rPr>
          <w:highlight w:val="lightGray"/>
        </w:rPr>
        <w:t xml:space="preserve"> reviewed during the </w:t>
      </w:r>
      <w:r w:rsidR="006957A9">
        <w:rPr>
          <w:highlight w:val="lightGray"/>
        </w:rPr>
        <w:t>s</w:t>
      </w:r>
      <w:r w:rsidRPr="00650B62">
        <w:rPr>
          <w:highlight w:val="lightGray"/>
        </w:rPr>
        <w:t>elf-</w:t>
      </w:r>
      <w:r w:rsidR="006957A9">
        <w:rPr>
          <w:highlight w:val="lightGray"/>
        </w:rPr>
        <w:t>e</w:t>
      </w:r>
      <w:r w:rsidRPr="00650B62">
        <w:rPr>
          <w:highlight w:val="lightGray"/>
        </w:rPr>
        <w:t>valuation</w:t>
      </w:r>
      <w:r w:rsidR="00D9053E">
        <w:rPr>
          <w:highlight w:val="lightGray"/>
        </w:rPr>
        <w:t xml:space="preserve"> as well as compliance status</w:t>
      </w:r>
      <w:r w:rsidR="00281BBB">
        <w:rPr>
          <w:highlight w:val="lightGray"/>
        </w:rPr>
        <w:t xml:space="preserve">. Maps can be provided in the </w:t>
      </w:r>
      <w:r w:rsidR="00C32036">
        <w:rPr>
          <w:highlight w:val="lightGray"/>
        </w:rPr>
        <w:t>Plan or within Appendix</w:t>
      </w:r>
      <w:r w:rsidR="00EE2264">
        <w:rPr>
          <w:highlight w:val="lightGray"/>
        </w:rPr>
        <w:t xml:space="preserve"> E</w:t>
      </w:r>
      <w:r w:rsidR="00C32036">
        <w:rPr>
          <w:highlight w:val="lightGray"/>
        </w:rPr>
        <w:t>.</w:t>
      </w:r>
      <w:r w:rsidRPr="00650B62">
        <w:rPr>
          <w:highlight w:val="lightGray"/>
        </w:rPr>
        <w:t>]</w:t>
      </w:r>
    </w:p>
    <w:p w14:paraId="7AFEF386" w14:textId="03EB89A3" w:rsidR="0098344B" w:rsidRDefault="00D17F30" w:rsidP="00331A9F">
      <w:pPr>
        <w:pStyle w:val="Heading2"/>
      </w:pPr>
      <w:bookmarkStart w:id="18" w:name="_Toc222386033"/>
      <w:r>
        <w:t>Data Collection</w:t>
      </w:r>
      <w:r w:rsidR="008E1333">
        <w:t xml:space="preserve"> and Inventory</w:t>
      </w:r>
      <w:bookmarkEnd w:id="18"/>
    </w:p>
    <w:p w14:paraId="2ACB3A8D" w14:textId="1BEF97A6" w:rsidR="00D17F30" w:rsidRDefault="008E1333" w:rsidP="00D17F30">
      <w:r w:rsidRPr="008E1333">
        <w:t xml:space="preserve">To provide an encompassing inventory of </w:t>
      </w:r>
      <w:r w:rsidR="008C198B">
        <w:t>pedestrian</w:t>
      </w:r>
      <w:r w:rsidR="008C198B" w:rsidRPr="008E1333">
        <w:t xml:space="preserve"> </w:t>
      </w:r>
      <w:r w:rsidR="009508B4">
        <w:t>facilitie</w:t>
      </w:r>
      <w:r w:rsidR="009508B4" w:rsidRPr="008E1333">
        <w:t xml:space="preserve">s </w:t>
      </w:r>
      <w:r w:rsidRPr="008E1333">
        <w:t xml:space="preserve">throughout </w:t>
      </w:r>
      <w:r w:rsidR="00DE5BCD" w:rsidRPr="00424F4D">
        <w:rPr>
          <w:highlight w:val="lightGray"/>
        </w:rPr>
        <w:t>Agency Name</w:t>
      </w:r>
      <w:r w:rsidRPr="008E1333">
        <w:t xml:space="preserve">-maintained roadways, information was collected through </w:t>
      </w:r>
      <w:r w:rsidR="00DE5BCD" w:rsidRPr="00424F4D">
        <w:rPr>
          <w:highlight w:val="lightGray"/>
        </w:rPr>
        <w:t>[Data Collection Method].</w:t>
      </w:r>
      <w:r w:rsidR="00D5352C">
        <w:t xml:space="preserve"> </w:t>
      </w:r>
    </w:p>
    <w:p w14:paraId="4ED8FBFB" w14:textId="7B6E350C" w:rsidR="00071ADC" w:rsidRDefault="1BBDF2DA" w:rsidP="00071ADC">
      <w:r w:rsidRPr="00424F4D">
        <w:rPr>
          <w:highlight w:val="lightGray"/>
        </w:rPr>
        <w:t>Agency Name</w:t>
      </w:r>
      <w:r>
        <w:t xml:space="preserve"> stored the self-evaluation results </w:t>
      </w:r>
      <w:r w:rsidR="002C511B">
        <w:t xml:space="preserve">in </w:t>
      </w:r>
      <w:r>
        <w:t xml:space="preserve">a </w:t>
      </w:r>
      <w:r w:rsidR="780A3CAB" w:rsidRPr="00424F4D">
        <w:rPr>
          <w:highlight w:val="lightGray"/>
        </w:rPr>
        <w:t>[</w:t>
      </w:r>
      <w:r w:rsidR="4D079519" w:rsidRPr="00424F4D">
        <w:rPr>
          <w:highlight w:val="lightGray"/>
        </w:rPr>
        <w:t>Inventory Storage Method</w:t>
      </w:r>
      <w:r w:rsidR="780A3CAB" w:rsidRPr="00424F4D">
        <w:rPr>
          <w:highlight w:val="lightGray"/>
        </w:rPr>
        <w:t>]</w:t>
      </w:r>
      <w:r w:rsidRPr="00424F4D">
        <w:rPr>
          <w:highlight w:val="lightGray"/>
        </w:rPr>
        <w:t>.</w:t>
      </w:r>
      <w:r>
        <w:t xml:space="preserve"> This inventory database documents the </w:t>
      </w:r>
      <w:r w:rsidR="4D079519" w:rsidRPr="00424F4D">
        <w:rPr>
          <w:highlight w:val="lightGray"/>
        </w:rPr>
        <w:t>Agency Name</w:t>
      </w:r>
      <w:r>
        <w:t xml:space="preserve">-maintained ADA </w:t>
      </w:r>
      <w:r w:rsidR="00D27831">
        <w:t xml:space="preserve">pedestrian facilities </w:t>
      </w:r>
      <w:r>
        <w:t xml:space="preserve">within the PROW and maintains records of continued compliance towards implementing barrier removal over time. ADA </w:t>
      </w:r>
      <w:r w:rsidR="00D27831">
        <w:t xml:space="preserve">pedestrian facilities </w:t>
      </w:r>
      <w:r>
        <w:t xml:space="preserve">within the studied area </w:t>
      </w:r>
      <w:r w:rsidR="68058944">
        <w:t>were</w:t>
      </w:r>
      <w:r>
        <w:t xml:space="preserve"> identified by location, condition</w:t>
      </w:r>
      <w:r w:rsidR="00933454">
        <w:t>,</w:t>
      </w:r>
      <w:r>
        <w:t xml:space="preserve"> and feature</w:t>
      </w:r>
      <w:r w:rsidR="0062316E">
        <w:t>-</w:t>
      </w:r>
      <w:r>
        <w:t xml:space="preserve">specific attributes as described in </w:t>
      </w:r>
      <w:r w:rsidRPr="00424F4D">
        <w:t xml:space="preserve">Table </w:t>
      </w:r>
      <w:r w:rsidR="005F1838">
        <w:t>4</w:t>
      </w:r>
      <w:r w:rsidR="00854DAB" w:rsidRPr="00424F4D">
        <w:t>-</w:t>
      </w:r>
      <w:r w:rsidR="0081295A" w:rsidRPr="00424F4D">
        <w:t>1</w:t>
      </w:r>
      <w:r>
        <w:t xml:space="preserve">. A more detailed description of the database structure and definitions of each </w:t>
      </w:r>
      <w:r w:rsidR="000E7CD3">
        <w:t xml:space="preserve">pedestrian facility </w:t>
      </w:r>
      <w:r>
        <w:t xml:space="preserve">attribute are included in </w:t>
      </w:r>
      <w:r w:rsidRPr="00745ABC">
        <w:rPr>
          <w:highlight w:val="lightGray"/>
        </w:rPr>
        <w:t xml:space="preserve">Appendix </w:t>
      </w:r>
      <w:r w:rsidR="00CF5192">
        <w:rPr>
          <w:highlight w:val="lightGray"/>
        </w:rPr>
        <w:t>E</w:t>
      </w:r>
      <w:r w:rsidRPr="00745ABC">
        <w:rPr>
          <w:highlight w:val="lightGray"/>
        </w:rPr>
        <w:t>.</w:t>
      </w:r>
    </w:p>
    <w:p w14:paraId="0B28AD4E" w14:textId="1005B632" w:rsidR="00197D8E" w:rsidRDefault="00197D8E" w:rsidP="00197D8E">
      <w:pPr>
        <w:pStyle w:val="Caption"/>
        <w:keepNext/>
        <w:keepLines/>
      </w:pPr>
      <w:bookmarkStart w:id="19" w:name="_Toc208591330"/>
      <w:r>
        <w:t xml:space="preserve">Table </w:t>
      </w:r>
      <w:r>
        <w:fldChar w:fldCharType="begin"/>
      </w:r>
      <w:r>
        <w:instrText xml:space="preserve"> STYLEREF 1 \s </w:instrText>
      </w:r>
      <w:r>
        <w:fldChar w:fldCharType="separate"/>
      </w:r>
      <w:r w:rsidR="00606135">
        <w:rPr>
          <w:noProof/>
        </w:rPr>
        <w:t>4</w:t>
      </w:r>
      <w:r>
        <w:rPr>
          <w:noProof/>
        </w:rPr>
        <w:fldChar w:fldCharType="end"/>
      </w:r>
      <w:r>
        <w:noBreakHyphen/>
      </w:r>
      <w:r>
        <w:fldChar w:fldCharType="begin"/>
      </w:r>
      <w:r>
        <w:instrText xml:space="preserve"> SEQ Table \* ARABIC \s 1 </w:instrText>
      </w:r>
      <w:r>
        <w:fldChar w:fldCharType="separate"/>
      </w:r>
      <w:r w:rsidR="00606135">
        <w:rPr>
          <w:noProof/>
        </w:rPr>
        <w:t>1</w:t>
      </w:r>
      <w:r>
        <w:rPr>
          <w:noProof/>
        </w:rPr>
        <w:fldChar w:fldCharType="end"/>
      </w:r>
      <w:r>
        <w:t>. Summary of ADA Pedestrian Facilities Identified</w:t>
      </w:r>
      <w:bookmarkEnd w:id="19"/>
    </w:p>
    <w:tbl>
      <w:tblPr>
        <w:tblStyle w:val="TableGrid"/>
        <w:tblW w:w="0" w:type="auto"/>
        <w:tblLayout w:type="fixed"/>
        <w:tblLook w:val="04A0" w:firstRow="1" w:lastRow="0" w:firstColumn="1" w:lastColumn="0" w:noHBand="0" w:noVBand="1"/>
      </w:tblPr>
      <w:tblGrid>
        <w:gridCol w:w="3865"/>
        <w:gridCol w:w="2160"/>
        <w:gridCol w:w="1800"/>
        <w:gridCol w:w="1525"/>
      </w:tblGrid>
      <w:tr w:rsidR="00197D8E" w14:paraId="2CFA3ED7" w14:textId="77777777" w:rsidTr="0068177B">
        <w:tc>
          <w:tcPr>
            <w:tcW w:w="3865" w:type="dxa"/>
          </w:tcPr>
          <w:p w14:paraId="328D33F9" w14:textId="77777777" w:rsidR="00197D8E" w:rsidRPr="00781E52" w:rsidRDefault="00197D8E" w:rsidP="0068177B">
            <w:pPr>
              <w:keepNext/>
              <w:keepLines/>
              <w:rPr>
                <w:b/>
                <w:bCs/>
              </w:rPr>
            </w:pPr>
            <w:r>
              <w:rPr>
                <w:b/>
                <w:bCs/>
              </w:rPr>
              <w:t>Facilities</w:t>
            </w:r>
            <w:r w:rsidRPr="1239BD7E">
              <w:rPr>
                <w:b/>
                <w:bCs/>
              </w:rPr>
              <w:t xml:space="preserve"> Inventoried</w:t>
            </w:r>
          </w:p>
        </w:tc>
        <w:tc>
          <w:tcPr>
            <w:tcW w:w="2160" w:type="dxa"/>
          </w:tcPr>
          <w:p w14:paraId="6E0F987E" w14:textId="77777777" w:rsidR="00197D8E" w:rsidRPr="00781E52" w:rsidRDefault="00197D8E" w:rsidP="0068177B">
            <w:pPr>
              <w:keepNext/>
              <w:keepLines/>
              <w:jc w:val="right"/>
              <w:rPr>
                <w:b/>
                <w:bCs/>
              </w:rPr>
            </w:pPr>
            <w:r w:rsidRPr="5BA9214A">
              <w:rPr>
                <w:b/>
                <w:bCs/>
              </w:rPr>
              <w:t xml:space="preserve">Number of Compliant Inventoried </w:t>
            </w:r>
            <w:r>
              <w:rPr>
                <w:b/>
                <w:bCs/>
              </w:rPr>
              <w:t>Facilitie</w:t>
            </w:r>
            <w:r w:rsidRPr="5BA9214A">
              <w:rPr>
                <w:b/>
                <w:bCs/>
              </w:rPr>
              <w:t>s</w:t>
            </w:r>
          </w:p>
        </w:tc>
        <w:tc>
          <w:tcPr>
            <w:tcW w:w="1800" w:type="dxa"/>
          </w:tcPr>
          <w:p w14:paraId="675A0D16" w14:textId="77777777" w:rsidR="00197D8E" w:rsidRPr="00781E52" w:rsidRDefault="00197D8E" w:rsidP="0068177B">
            <w:pPr>
              <w:keepNext/>
              <w:keepLines/>
              <w:jc w:val="right"/>
              <w:rPr>
                <w:b/>
                <w:bCs/>
              </w:rPr>
            </w:pPr>
            <w:r w:rsidRPr="00781E52">
              <w:rPr>
                <w:b/>
                <w:bCs/>
              </w:rPr>
              <w:t xml:space="preserve">Number of Noncompliant Inventoried </w:t>
            </w:r>
            <w:r>
              <w:rPr>
                <w:b/>
                <w:bCs/>
              </w:rPr>
              <w:t>Facilities</w:t>
            </w:r>
          </w:p>
        </w:tc>
        <w:tc>
          <w:tcPr>
            <w:tcW w:w="1525" w:type="dxa"/>
          </w:tcPr>
          <w:p w14:paraId="04B4F3D1" w14:textId="77777777" w:rsidR="00197D8E" w:rsidRPr="00781E52" w:rsidRDefault="00197D8E" w:rsidP="0068177B">
            <w:pPr>
              <w:keepNext/>
              <w:keepLines/>
              <w:jc w:val="right"/>
              <w:rPr>
                <w:b/>
                <w:bCs/>
              </w:rPr>
            </w:pPr>
            <w:r w:rsidRPr="00781E52">
              <w:rPr>
                <w:b/>
                <w:bCs/>
              </w:rPr>
              <w:t xml:space="preserve">Total </w:t>
            </w:r>
            <w:r>
              <w:rPr>
                <w:b/>
                <w:bCs/>
              </w:rPr>
              <w:t>Facilities</w:t>
            </w:r>
            <w:r w:rsidRPr="00781E52">
              <w:rPr>
                <w:b/>
                <w:bCs/>
              </w:rPr>
              <w:t xml:space="preserve"> Inventoried</w:t>
            </w:r>
          </w:p>
        </w:tc>
      </w:tr>
      <w:tr w:rsidR="00197D8E" w14:paraId="35E7E62A" w14:textId="77777777" w:rsidTr="0068177B">
        <w:tc>
          <w:tcPr>
            <w:tcW w:w="3865" w:type="dxa"/>
          </w:tcPr>
          <w:p w14:paraId="17499480" w14:textId="77777777" w:rsidR="00197D8E" w:rsidRPr="006D4405" w:rsidRDefault="00197D8E" w:rsidP="0068177B">
            <w:pPr>
              <w:rPr>
                <w:highlight w:val="lightGray"/>
              </w:rPr>
            </w:pPr>
            <w:r w:rsidRPr="006D4405">
              <w:rPr>
                <w:highlight w:val="lightGray"/>
              </w:rPr>
              <w:t xml:space="preserve">Curb Ramps/Crosswalks </w:t>
            </w:r>
          </w:p>
        </w:tc>
        <w:tc>
          <w:tcPr>
            <w:tcW w:w="2160" w:type="dxa"/>
          </w:tcPr>
          <w:p w14:paraId="7CD2B688" w14:textId="77777777" w:rsidR="00197D8E" w:rsidRDefault="00197D8E" w:rsidP="0068177B">
            <w:pPr>
              <w:jc w:val="right"/>
            </w:pPr>
            <w:r>
              <w:t>X</w:t>
            </w:r>
          </w:p>
        </w:tc>
        <w:tc>
          <w:tcPr>
            <w:tcW w:w="1800" w:type="dxa"/>
          </w:tcPr>
          <w:p w14:paraId="3AB17CE9" w14:textId="77777777" w:rsidR="00197D8E" w:rsidRDefault="00197D8E" w:rsidP="0068177B">
            <w:pPr>
              <w:jc w:val="right"/>
            </w:pPr>
            <w:r>
              <w:t>X</w:t>
            </w:r>
          </w:p>
        </w:tc>
        <w:tc>
          <w:tcPr>
            <w:tcW w:w="1525" w:type="dxa"/>
          </w:tcPr>
          <w:p w14:paraId="4611DA13" w14:textId="77777777" w:rsidR="00197D8E" w:rsidRDefault="00197D8E" w:rsidP="0068177B">
            <w:pPr>
              <w:jc w:val="right"/>
            </w:pPr>
            <w:r>
              <w:t>X</w:t>
            </w:r>
          </w:p>
        </w:tc>
      </w:tr>
      <w:tr w:rsidR="00197D8E" w14:paraId="27C417FF" w14:textId="77777777" w:rsidTr="0068177B">
        <w:tc>
          <w:tcPr>
            <w:tcW w:w="3865" w:type="dxa"/>
          </w:tcPr>
          <w:p w14:paraId="1C75BC3E" w14:textId="77777777" w:rsidR="00197D8E" w:rsidRPr="006D4405" w:rsidRDefault="00197D8E" w:rsidP="0068177B">
            <w:pPr>
              <w:rPr>
                <w:highlight w:val="lightGray"/>
              </w:rPr>
            </w:pPr>
            <w:r w:rsidRPr="006D4405">
              <w:rPr>
                <w:highlight w:val="lightGray"/>
              </w:rPr>
              <w:t>Sidewalks (miles of)</w:t>
            </w:r>
          </w:p>
        </w:tc>
        <w:tc>
          <w:tcPr>
            <w:tcW w:w="2160" w:type="dxa"/>
          </w:tcPr>
          <w:p w14:paraId="6BC347F9" w14:textId="77777777" w:rsidR="00197D8E" w:rsidRDefault="00197D8E" w:rsidP="0068177B">
            <w:pPr>
              <w:jc w:val="right"/>
            </w:pPr>
            <w:r>
              <w:t>X miles</w:t>
            </w:r>
          </w:p>
        </w:tc>
        <w:tc>
          <w:tcPr>
            <w:tcW w:w="1800" w:type="dxa"/>
          </w:tcPr>
          <w:p w14:paraId="3DAD172A" w14:textId="77777777" w:rsidR="00197D8E" w:rsidRDefault="00197D8E" w:rsidP="0068177B">
            <w:pPr>
              <w:jc w:val="right"/>
            </w:pPr>
            <w:r>
              <w:t>X miles</w:t>
            </w:r>
          </w:p>
        </w:tc>
        <w:tc>
          <w:tcPr>
            <w:tcW w:w="1525" w:type="dxa"/>
          </w:tcPr>
          <w:p w14:paraId="345E7BE7" w14:textId="77777777" w:rsidR="00197D8E" w:rsidRDefault="00197D8E" w:rsidP="0068177B">
            <w:pPr>
              <w:jc w:val="right"/>
            </w:pPr>
            <w:r>
              <w:t>X miles</w:t>
            </w:r>
          </w:p>
        </w:tc>
      </w:tr>
      <w:tr w:rsidR="00197D8E" w14:paraId="1D94D20A" w14:textId="77777777" w:rsidTr="0068177B">
        <w:tc>
          <w:tcPr>
            <w:tcW w:w="3865" w:type="dxa"/>
          </w:tcPr>
          <w:p w14:paraId="28D96BA1" w14:textId="77777777" w:rsidR="00197D8E" w:rsidRPr="006D4405" w:rsidRDefault="00197D8E" w:rsidP="0068177B">
            <w:pPr>
              <w:rPr>
                <w:highlight w:val="lightGray"/>
              </w:rPr>
            </w:pPr>
            <w:r w:rsidRPr="006D4405">
              <w:rPr>
                <w:highlight w:val="lightGray"/>
              </w:rPr>
              <w:t>Sidewalk Gaps</w:t>
            </w:r>
          </w:p>
        </w:tc>
        <w:tc>
          <w:tcPr>
            <w:tcW w:w="2160" w:type="dxa"/>
          </w:tcPr>
          <w:p w14:paraId="3802B8BC" w14:textId="77777777" w:rsidR="00197D8E" w:rsidRDefault="00197D8E" w:rsidP="0068177B">
            <w:pPr>
              <w:jc w:val="right"/>
            </w:pPr>
            <w:r>
              <w:t>X</w:t>
            </w:r>
          </w:p>
        </w:tc>
        <w:tc>
          <w:tcPr>
            <w:tcW w:w="1800" w:type="dxa"/>
          </w:tcPr>
          <w:p w14:paraId="5B75D571" w14:textId="77777777" w:rsidR="00197D8E" w:rsidRDefault="00197D8E" w:rsidP="0068177B">
            <w:pPr>
              <w:jc w:val="right"/>
            </w:pPr>
            <w:r>
              <w:t>X</w:t>
            </w:r>
          </w:p>
        </w:tc>
        <w:tc>
          <w:tcPr>
            <w:tcW w:w="1525" w:type="dxa"/>
          </w:tcPr>
          <w:p w14:paraId="528A4563" w14:textId="77777777" w:rsidR="00197D8E" w:rsidRDefault="00197D8E" w:rsidP="0068177B">
            <w:pPr>
              <w:jc w:val="right"/>
            </w:pPr>
            <w:r>
              <w:t>X</w:t>
            </w:r>
          </w:p>
        </w:tc>
      </w:tr>
      <w:tr w:rsidR="00197D8E" w14:paraId="51D44216" w14:textId="77777777" w:rsidTr="0068177B">
        <w:tc>
          <w:tcPr>
            <w:tcW w:w="3865" w:type="dxa"/>
          </w:tcPr>
          <w:p w14:paraId="714A92C3" w14:textId="77777777" w:rsidR="00197D8E" w:rsidRPr="006D4405" w:rsidRDefault="00197D8E" w:rsidP="0068177B">
            <w:pPr>
              <w:rPr>
                <w:highlight w:val="lightGray"/>
              </w:rPr>
            </w:pPr>
            <w:r w:rsidRPr="006D4405">
              <w:rPr>
                <w:highlight w:val="lightGray"/>
              </w:rPr>
              <w:t xml:space="preserve">Signalized Intersections </w:t>
            </w:r>
          </w:p>
        </w:tc>
        <w:tc>
          <w:tcPr>
            <w:tcW w:w="2160" w:type="dxa"/>
          </w:tcPr>
          <w:p w14:paraId="54ED2778" w14:textId="77777777" w:rsidR="00197D8E" w:rsidRDefault="00197D8E" w:rsidP="0068177B">
            <w:pPr>
              <w:jc w:val="right"/>
            </w:pPr>
            <w:r>
              <w:t>X</w:t>
            </w:r>
          </w:p>
        </w:tc>
        <w:tc>
          <w:tcPr>
            <w:tcW w:w="1800" w:type="dxa"/>
          </w:tcPr>
          <w:p w14:paraId="290FFE56" w14:textId="77777777" w:rsidR="00197D8E" w:rsidRDefault="00197D8E" w:rsidP="0068177B">
            <w:pPr>
              <w:jc w:val="right"/>
            </w:pPr>
            <w:r>
              <w:t>X</w:t>
            </w:r>
          </w:p>
        </w:tc>
        <w:tc>
          <w:tcPr>
            <w:tcW w:w="1525" w:type="dxa"/>
          </w:tcPr>
          <w:p w14:paraId="659CF79D" w14:textId="77777777" w:rsidR="00197D8E" w:rsidRDefault="00197D8E" w:rsidP="0068177B">
            <w:pPr>
              <w:jc w:val="right"/>
            </w:pPr>
            <w:r>
              <w:t>X</w:t>
            </w:r>
          </w:p>
        </w:tc>
      </w:tr>
      <w:tr w:rsidR="00197D8E" w14:paraId="712B8DA9" w14:textId="77777777" w:rsidTr="0068177B">
        <w:tc>
          <w:tcPr>
            <w:tcW w:w="3865" w:type="dxa"/>
          </w:tcPr>
          <w:p w14:paraId="56F83017" w14:textId="77777777" w:rsidR="00197D8E" w:rsidRPr="006D4405" w:rsidRDefault="00197D8E" w:rsidP="0068177B">
            <w:pPr>
              <w:rPr>
                <w:highlight w:val="lightGray"/>
              </w:rPr>
            </w:pPr>
            <w:r w:rsidRPr="006D4405">
              <w:rPr>
                <w:highlight w:val="lightGray"/>
              </w:rPr>
              <w:t>Shared-/Multi-use Paths</w:t>
            </w:r>
          </w:p>
        </w:tc>
        <w:tc>
          <w:tcPr>
            <w:tcW w:w="2160" w:type="dxa"/>
          </w:tcPr>
          <w:p w14:paraId="0A59C3FE" w14:textId="77777777" w:rsidR="00197D8E" w:rsidRDefault="00197D8E" w:rsidP="0068177B">
            <w:pPr>
              <w:jc w:val="right"/>
            </w:pPr>
            <w:r>
              <w:t>X miles</w:t>
            </w:r>
          </w:p>
        </w:tc>
        <w:tc>
          <w:tcPr>
            <w:tcW w:w="1800" w:type="dxa"/>
          </w:tcPr>
          <w:p w14:paraId="30C08E63" w14:textId="77777777" w:rsidR="00197D8E" w:rsidRDefault="00197D8E" w:rsidP="0068177B">
            <w:pPr>
              <w:jc w:val="right"/>
            </w:pPr>
            <w:r>
              <w:t>X miles</w:t>
            </w:r>
          </w:p>
        </w:tc>
        <w:tc>
          <w:tcPr>
            <w:tcW w:w="1525" w:type="dxa"/>
          </w:tcPr>
          <w:p w14:paraId="66233EC2" w14:textId="77777777" w:rsidR="00197D8E" w:rsidRDefault="00197D8E" w:rsidP="0068177B">
            <w:pPr>
              <w:jc w:val="right"/>
            </w:pPr>
            <w:r>
              <w:t>X miles</w:t>
            </w:r>
          </w:p>
        </w:tc>
      </w:tr>
      <w:tr w:rsidR="00197D8E" w14:paraId="0BAFFB0D" w14:textId="77777777" w:rsidTr="0068177B">
        <w:tc>
          <w:tcPr>
            <w:tcW w:w="3865" w:type="dxa"/>
          </w:tcPr>
          <w:p w14:paraId="2EE68FE5" w14:textId="77777777" w:rsidR="00197D8E" w:rsidRPr="006D4405" w:rsidRDefault="00197D8E" w:rsidP="0068177B">
            <w:pPr>
              <w:rPr>
                <w:highlight w:val="lightGray"/>
              </w:rPr>
            </w:pPr>
            <w:r w:rsidRPr="006D4405">
              <w:rPr>
                <w:highlight w:val="lightGray"/>
              </w:rPr>
              <w:t>Trails</w:t>
            </w:r>
          </w:p>
        </w:tc>
        <w:tc>
          <w:tcPr>
            <w:tcW w:w="2160" w:type="dxa"/>
          </w:tcPr>
          <w:p w14:paraId="5E2B15A3" w14:textId="77777777" w:rsidR="00197D8E" w:rsidRDefault="00197D8E" w:rsidP="0068177B">
            <w:pPr>
              <w:jc w:val="right"/>
            </w:pPr>
            <w:r>
              <w:t>X miles</w:t>
            </w:r>
          </w:p>
        </w:tc>
        <w:tc>
          <w:tcPr>
            <w:tcW w:w="1800" w:type="dxa"/>
          </w:tcPr>
          <w:p w14:paraId="35E9F910" w14:textId="77777777" w:rsidR="00197D8E" w:rsidRDefault="00197D8E" w:rsidP="0068177B">
            <w:pPr>
              <w:jc w:val="right"/>
            </w:pPr>
            <w:r>
              <w:t>X miles</w:t>
            </w:r>
          </w:p>
        </w:tc>
        <w:tc>
          <w:tcPr>
            <w:tcW w:w="1525" w:type="dxa"/>
          </w:tcPr>
          <w:p w14:paraId="6C04B566" w14:textId="77777777" w:rsidR="00197D8E" w:rsidRDefault="00197D8E" w:rsidP="0068177B">
            <w:pPr>
              <w:jc w:val="right"/>
            </w:pPr>
            <w:r>
              <w:t>X miles</w:t>
            </w:r>
          </w:p>
        </w:tc>
      </w:tr>
      <w:tr w:rsidR="00197D8E" w14:paraId="253291C1" w14:textId="77777777" w:rsidTr="0068177B">
        <w:tc>
          <w:tcPr>
            <w:tcW w:w="3865" w:type="dxa"/>
          </w:tcPr>
          <w:p w14:paraId="793ED1E6" w14:textId="154CEE1E" w:rsidR="00197D8E" w:rsidRPr="006D4405" w:rsidRDefault="00197D8E" w:rsidP="0068177B">
            <w:pPr>
              <w:rPr>
                <w:highlight w:val="lightGray"/>
              </w:rPr>
            </w:pPr>
            <w:r w:rsidRPr="006D4405">
              <w:rPr>
                <w:highlight w:val="lightGray"/>
              </w:rPr>
              <w:t>Other (e.g., transit stops, on-street parking, pedestrian railing)</w:t>
            </w:r>
          </w:p>
        </w:tc>
        <w:tc>
          <w:tcPr>
            <w:tcW w:w="2160" w:type="dxa"/>
          </w:tcPr>
          <w:p w14:paraId="7A075CE3" w14:textId="77777777" w:rsidR="00197D8E" w:rsidRDefault="00197D8E" w:rsidP="0068177B">
            <w:pPr>
              <w:jc w:val="right"/>
            </w:pPr>
            <w:r>
              <w:t>X</w:t>
            </w:r>
          </w:p>
        </w:tc>
        <w:tc>
          <w:tcPr>
            <w:tcW w:w="1800" w:type="dxa"/>
          </w:tcPr>
          <w:p w14:paraId="078365E2" w14:textId="77777777" w:rsidR="00197D8E" w:rsidRDefault="00197D8E" w:rsidP="0068177B">
            <w:pPr>
              <w:jc w:val="right"/>
            </w:pPr>
            <w:r>
              <w:t>X</w:t>
            </w:r>
          </w:p>
        </w:tc>
        <w:tc>
          <w:tcPr>
            <w:tcW w:w="1525" w:type="dxa"/>
          </w:tcPr>
          <w:p w14:paraId="56E8347D" w14:textId="77777777" w:rsidR="00197D8E" w:rsidRDefault="00197D8E" w:rsidP="0068177B">
            <w:pPr>
              <w:jc w:val="right"/>
            </w:pPr>
            <w:r>
              <w:t>X</w:t>
            </w:r>
          </w:p>
        </w:tc>
      </w:tr>
    </w:tbl>
    <w:p w14:paraId="200E53A2" w14:textId="77777777" w:rsidR="00197D8E" w:rsidRDefault="00197D8E" w:rsidP="00197D8E"/>
    <w:p w14:paraId="1ADA08B8" w14:textId="74FA0D78" w:rsidR="00071ADC" w:rsidRDefault="00071ADC" w:rsidP="00071ADC">
      <w:r>
        <w:t xml:space="preserve">In </w:t>
      </w:r>
      <w:r w:rsidRPr="00745ABC">
        <w:rPr>
          <w:highlight w:val="lightGray"/>
        </w:rPr>
        <w:t>Month or Timeframe of Year, Agency Name</w:t>
      </w:r>
      <w:r>
        <w:t xml:space="preserve"> completed a self-evaluation for the </w:t>
      </w:r>
      <w:r w:rsidRPr="00745ABC">
        <w:rPr>
          <w:highlight w:val="lightGray"/>
        </w:rPr>
        <w:t xml:space="preserve">following </w:t>
      </w:r>
      <w:r w:rsidR="007F7DC4" w:rsidRPr="00745ABC">
        <w:rPr>
          <w:highlight w:val="lightGray"/>
        </w:rPr>
        <w:t>specific</w:t>
      </w:r>
      <w:r w:rsidRPr="00745ABC">
        <w:rPr>
          <w:highlight w:val="lightGray"/>
        </w:rPr>
        <w:t xml:space="preserve"> </w:t>
      </w:r>
      <w:r>
        <w:t xml:space="preserve">pedestrian facilities in </w:t>
      </w:r>
      <w:r w:rsidR="004B7AFD">
        <w:t>the</w:t>
      </w:r>
      <w:r>
        <w:t xml:space="preserve"> </w:t>
      </w:r>
      <w:r w:rsidR="009961E0">
        <w:t>PROW</w:t>
      </w:r>
      <w:r>
        <w:t>:</w:t>
      </w:r>
    </w:p>
    <w:p w14:paraId="493D0B7B" w14:textId="4251D3CE" w:rsidR="08972523" w:rsidRPr="00015744" w:rsidRDefault="08972523" w:rsidP="1239BD7E">
      <w:pPr>
        <w:pStyle w:val="ListParagraph"/>
        <w:numPr>
          <w:ilvl w:val="0"/>
          <w:numId w:val="3"/>
        </w:numPr>
        <w:rPr>
          <w:highlight w:val="lightGray"/>
        </w:rPr>
      </w:pPr>
      <w:r w:rsidRPr="00015744">
        <w:rPr>
          <w:highlight w:val="lightGray"/>
        </w:rPr>
        <w:t>Curb Ramps</w:t>
      </w:r>
      <w:r w:rsidR="002D797E">
        <w:rPr>
          <w:highlight w:val="lightGray"/>
        </w:rPr>
        <w:t>/crosswalks</w:t>
      </w:r>
      <w:r w:rsidRPr="00015744">
        <w:rPr>
          <w:highlight w:val="lightGray"/>
        </w:rPr>
        <w:t>: Sloped part of the sidewalk that transitions from the curb height (typically 6 inches) to the elevation of the roadway.</w:t>
      </w:r>
    </w:p>
    <w:p w14:paraId="633A3C58" w14:textId="25571816" w:rsidR="007A754E" w:rsidRPr="00015744" w:rsidRDefault="5EF1EBB7" w:rsidP="000277CC">
      <w:pPr>
        <w:pStyle w:val="ListParagraph"/>
        <w:numPr>
          <w:ilvl w:val="0"/>
          <w:numId w:val="3"/>
        </w:numPr>
        <w:rPr>
          <w:highlight w:val="lightGray"/>
        </w:rPr>
      </w:pPr>
      <w:r w:rsidRPr="00015744">
        <w:rPr>
          <w:highlight w:val="lightGray"/>
        </w:rPr>
        <w:t>Sidewalks</w:t>
      </w:r>
      <w:r w:rsidR="1BF0643A" w:rsidRPr="00015744">
        <w:rPr>
          <w:highlight w:val="lightGray"/>
        </w:rPr>
        <w:t xml:space="preserve">: Sidewalks are corridors or pedestrian access routes (PAR) that constitute the portion of the pedestrian system typically located within the </w:t>
      </w:r>
      <w:r w:rsidR="68058944" w:rsidRPr="00015744">
        <w:rPr>
          <w:highlight w:val="lightGray"/>
        </w:rPr>
        <w:t>PROW</w:t>
      </w:r>
      <w:r w:rsidR="1BF0643A" w:rsidRPr="00015744">
        <w:rPr>
          <w:highlight w:val="lightGray"/>
        </w:rPr>
        <w:t xml:space="preserve"> </w:t>
      </w:r>
      <w:r w:rsidR="1BF0643A" w:rsidRPr="00015744">
        <w:rPr>
          <w:highlight w:val="lightGray"/>
        </w:rPr>
        <w:lastRenderedPageBreak/>
        <w:t xml:space="preserve">between the edge of the </w:t>
      </w:r>
      <w:r w:rsidR="00E36F35" w:rsidRPr="00015744">
        <w:rPr>
          <w:highlight w:val="lightGray"/>
        </w:rPr>
        <w:t>b</w:t>
      </w:r>
      <w:r w:rsidR="1BF0643A" w:rsidRPr="00015744">
        <w:rPr>
          <w:highlight w:val="lightGray"/>
        </w:rPr>
        <w:t>a</w:t>
      </w:r>
      <w:r w:rsidR="00E36F35" w:rsidRPr="00015744">
        <w:rPr>
          <w:highlight w:val="lightGray"/>
        </w:rPr>
        <w:t xml:space="preserve">ck of curb and the property </w:t>
      </w:r>
      <w:r w:rsidR="00FB2872" w:rsidRPr="00015744">
        <w:rPr>
          <w:highlight w:val="lightGray"/>
        </w:rPr>
        <w:t>line,</w:t>
      </w:r>
      <w:r w:rsidR="1BF0643A" w:rsidRPr="00015744">
        <w:rPr>
          <w:highlight w:val="lightGray"/>
        </w:rPr>
        <w:t xml:space="preserve"> and generally along</w:t>
      </w:r>
      <w:r w:rsidR="002963C3" w:rsidRPr="00015744">
        <w:rPr>
          <w:highlight w:val="lightGray"/>
        </w:rPr>
        <w:t xml:space="preserve"> existing sidewalks</w:t>
      </w:r>
      <w:r w:rsidR="00DD4376" w:rsidRPr="00015744">
        <w:rPr>
          <w:highlight w:val="lightGray"/>
        </w:rPr>
        <w:t xml:space="preserve"> </w:t>
      </w:r>
      <w:r w:rsidR="1BF0643A" w:rsidRPr="00015744">
        <w:rPr>
          <w:highlight w:val="lightGray"/>
        </w:rPr>
        <w:t>between street corners.</w:t>
      </w:r>
    </w:p>
    <w:p w14:paraId="57C7A1ED" w14:textId="31B453A1" w:rsidR="00EF09E3" w:rsidRPr="00B97661" w:rsidRDefault="00A06380" w:rsidP="003267C6">
      <w:pPr>
        <w:pStyle w:val="ListParagraph"/>
        <w:numPr>
          <w:ilvl w:val="0"/>
          <w:numId w:val="3"/>
        </w:numPr>
        <w:rPr>
          <w:highlight w:val="lightGray"/>
        </w:rPr>
      </w:pPr>
      <w:r>
        <w:rPr>
          <w:highlight w:val="lightGray"/>
        </w:rPr>
        <w:t xml:space="preserve">Signalized </w:t>
      </w:r>
      <w:r w:rsidR="00DA5FA7">
        <w:rPr>
          <w:highlight w:val="lightGray"/>
        </w:rPr>
        <w:t xml:space="preserve">intersections: </w:t>
      </w:r>
      <w:r w:rsidR="00F774A3" w:rsidRPr="00B97661">
        <w:rPr>
          <w:highlight w:val="lightGray"/>
        </w:rPr>
        <w:t xml:space="preserve">Intersections where </w:t>
      </w:r>
      <w:r w:rsidR="007A230C" w:rsidRPr="00B97661">
        <w:rPr>
          <w:highlight w:val="lightGray"/>
        </w:rPr>
        <w:t xml:space="preserve">the flow of </w:t>
      </w:r>
      <w:r w:rsidR="00F774A3" w:rsidRPr="00B97661">
        <w:rPr>
          <w:highlight w:val="lightGray"/>
        </w:rPr>
        <w:t xml:space="preserve">traffic </w:t>
      </w:r>
      <w:r w:rsidR="007A230C" w:rsidRPr="00B97661">
        <w:rPr>
          <w:highlight w:val="lightGray"/>
        </w:rPr>
        <w:t xml:space="preserve">is </w:t>
      </w:r>
      <w:r w:rsidR="00C309D5" w:rsidRPr="00B97661">
        <w:rPr>
          <w:highlight w:val="lightGray"/>
        </w:rPr>
        <w:t xml:space="preserve">controlled by </w:t>
      </w:r>
      <w:r w:rsidR="00DA5FA7">
        <w:rPr>
          <w:highlight w:val="lightGray"/>
        </w:rPr>
        <w:t xml:space="preserve">traffic or pedestrian </w:t>
      </w:r>
      <w:r w:rsidR="00C309D5" w:rsidRPr="00B97661">
        <w:rPr>
          <w:highlight w:val="lightGray"/>
        </w:rPr>
        <w:t>signals</w:t>
      </w:r>
      <w:r w:rsidR="00B216BF" w:rsidRPr="00B97661">
        <w:rPr>
          <w:highlight w:val="lightGray"/>
        </w:rPr>
        <w:t xml:space="preserve">. Signals can vary depending on </w:t>
      </w:r>
      <w:r w:rsidR="00E75BF1" w:rsidRPr="00B97661">
        <w:rPr>
          <w:highlight w:val="lightGray"/>
        </w:rPr>
        <w:t>transportation methods, traffic volumes, locations, or more.</w:t>
      </w:r>
    </w:p>
    <w:p w14:paraId="01191B4D" w14:textId="7E82A4B1" w:rsidR="003267C6" w:rsidRPr="00B97661" w:rsidRDefault="00922AEF" w:rsidP="00EF09E3">
      <w:pPr>
        <w:pStyle w:val="ListParagraph"/>
        <w:numPr>
          <w:ilvl w:val="1"/>
          <w:numId w:val="3"/>
        </w:numPr>
        <w:rPr>
          <w:highlight w:val="lightGray"/>
        </w:rPr>
      </w:pPr>
      <w:r w:rsidRPr="00B97661">
        <w:rPr>
          <w:highlight w:val="lightGray"/>
        </w:rPr>
        <w:t>Collect</w:t>
      </w:r>
      <w:r w:rsidR="00BB1D41" w:rsidRPr="00B97661">
        <w:rPr>
          <w:highlight w:val="lightGray"/>
        </w:rPr>
        <w:t>ed</w:t>
      </w:r>
      <w:r w:rsidRPr="00B97661">
        <w:rPr>
          <w:highlight w:val="lightGray"/>
        </w:rPr>
        <w:t xml:space="preserve"> </w:t>
      </w:r>
      <w:r w:rsidR="00EF6259">
        <w:rPr>
          <w:highlight w:val="lightGray"/>
        </w:rPr>
        <w:t xml:space="preserve">data on </w:t>
      </w:r>
      <w:r w:rsidR="006551F4" w:rsidRPr="00DE4B57">
        <w:rPr>
          <w:highlight w:val="lightGray"/>
        </w:rPr>
        <w:t>accessible pedestrian signals (APS)</w:t>
      </w:r>
      <w:r w:rsidR="00A90AC9">
        <w:rPr>
          <w:highlight w:val="lightGray"/>
        </w:rPr>
        <w:t xml:space="preserve"> </w:t>
      </w:r>
      <w:r w:rsidR="003267C6" w:rsidRPr="00B97661">
        <w:rPr>
          <w:highlight w:val="lightGray"/>
        </w:rPr>
        <w:t>and Push Button</w:t>
      </w:r>
      <w:r w:rsidRPr="00B97661">
        <w:rPr>
          <w:highlight w:val="lightGray"/>
        </w:rPr>
        <w:t xml:space="preserve"> geometrics</w:t>
      </w:r>
      <w:r w:rsidR="00B4516A">
        <w:rPr>
          <w:highlight w:val="lightGray"/>
        </w:rPr>
        <w:t xml:space="preserve"> and </w:t>
      </w:r>
      <w:r w:rsidR="00A90AC9">
        <w:rPr>
          <w:highlight w:val="lightGray"/>
        </w:rPr>
        <w:t>functions</w:t>
      </w:r>
      <w:r w:rsidRPr="00B97661">
        <w:rPr>
          <w:highlight w:val="lightGray"/>
        </w:rPr>
        <w:t>.</w:t>
      </w:r>
    </w:p>
    <w:p w14:paraId="294CCF59" w14:textId="7710BC24" w:rsidR="00D937FA" w:rsidRPr="00FD35BC" w:rsidRDefault="00826551" w:rsidP="00260230">
      <w:pPr>
        <w:pStyle w:val="ListParagraph"/>
        <w:numPr>
          <w:ilvl w:val="0"/>
          <w:numId w:val="3"/>
        </w:numPr>
        <w:rPr>
          <w:highlight w:val="lightGray"/>
        </w:rPr>
      </w:pPr>
      <w:r w:rsidRPr="00167499">
        <w:rPr>
          <w:rFonts w:cs="Arial"/>
          <w:highlight w:val="lightGray"/>
        </w:rPr>
        <w:t>Shared</w:t>
      </w:r>
      <w:r w:rsidR="002E3128">
        <w:rPr>
          <w:rFonts w:cs="Arial"/>
          <w:highlight w:val="lightGray"/>
        </w:rPr>
        <w:t xml:space="preserve"> </w:t>
      </w:r>
      <w:r w:rsidR="003D0C86" w:rsidRPr="00167499">
        <w:rPr>
          <w:rFonts w:cs="Arial"/>
          <w:highlight w:val="lightGray"/>
        </w:rPr>
        <w:t>U</w:t>
      </w:r>
      <w:r w:rsidRPr="00167499">
        <w:rPr>
          <w:rFonts w:cs="Arial"/>
          <w:highlight w:val="lightGray"/>
        </w:rPr>
        <w:t>se</w:t>
      </w:r>
      <w:r w:rsidR="00D937FA" w:rsidRPr="00167499">
        <w:rPr>
          <w:rFonts w:cs="Arial"/>
          <w:highlight w:val="lightGray"/>
        </w:rPr>
        <w:t>/</w:t>
      </w:r>
      <w:r w:rsidR="00F44A91">
        <w:rPr>
          <w:rFonts w:cs="Arial"/>
          <w:highlight w:val="lightGray"/>
        </w:rPr>
        <w:t>M</w:t>
      </w:r>
      <w:r w:rsidR="00D937FA" w:rsidRPr="00925FE6">
        <w:rPr>
          <w:rFonts w:cs="Arial"/>
          <w:highlight w:val="lightGray"/>
        </w:rPr>
        <w:t>ulti-</w:t>
      </w:r>
      <w:r w:rsidR="00F44A91">
        <w:rPr>
          <w:rFonts w:cs="Arial"/>
          <w:highlight w:val="lightGray"/>
        </w:rPr>
        <w:t>U</w:t>
      </w:r>
      <w:r w:rsidR="00D937FA" w:rsidRPr="00925FE6">
        <w:rPr>
          <w:rFonts w:cs="Arial"/>
          <w:highlight w:val="lightGray"/>
        </w:rPr>
        <w:t>se</w:t>
      </w:r>
      <w:r w:rsidR="00D937FA" w:rsidRPr="00167499">
        <w:rPr>
          <w:rFonts w:cs="Arial"/>
          <w:highlight w:val="lightGray"/>
        </w:rPr>
        <w:t xml:space="preserve"> paths:</w:t>
      </w:r>
      <w:r w:rsidR="00683A18" w:rsidRPr="00167499">
        <w:rPr>
          <w:rFonts w:cs="Arial"/>
          <w:highlight w:val="lightGray"/>
        </w:rPr>
        <w:t xml:space="preserve"> </w:t>
      </w:r>
      <w:r w:rsidR="00167499" w:rsidRPr="00167499">
        <w:rPr>
          <w:rFonts w:cs="Arial"/>
          <w:highlight w:val="lightGray"/>
        </w:rPr>
        <w:t>Shared use</w:t>
      </w:r>
      <w:r w:rsidR="00303D39">
        <w:rPr>
          <w:rFonts w:cs="Arial"/>
          <w:highlight w:val="lightGray"/>
        </w:rPr>
        <w:t>/</w:t>
      </w:r>
      <w:r w:rsidR="00167499" w:rsidRPr="00167499">
        <w:rPr>
          <w:rFonts w:cs="Arial"/>
          <w:highlight w:val="lightGray"/>
        </w:rPr>
        <w:t xml:space="preserve">multi-use paths </w:t>
      </w:r>
      <w:r w:rsidR="00167499" w:rsidRPr="00925FE6">
        <w:rPr>
          <w:rFonts w:cs="Arial"/>
          <w:highlight w:val="lightGray"/>
        </w:rPr>
        <w:t xml:space="preserve">are </w:t>
      </w:r>
      <w:r w:rsidR="00167499" w:rsidRPr="00167499">
        <w:rPr>
          <w:rFonts w:cs="Arial"/>
          <w:highlight w:val="lightGray"/>
        </w:rPr>
        <w:t xml:space="preserve">designed primarily for use by bicyclists and pedestrians, including pedestrians with disabilities, for transportation and recreation purposes. </w:t>
      </w:r>
    </w:p>
    <w:p w14:paraId="1F8A15E2" w14:textId="252D6738" w:rsidR="00FD28D0" w:rsidRDefault="00D937FA">
      <w:pPr>
        <w:pStyle w:val="ListParagraph"/>
        <w:numPr>
          <w:ilvl w:val="0"/>
          <w:numId w:val="3"/>
        </w:numPr>
        <w:rPr>
          <w:highlight w:val="lightGray"/>
        </w:rPr>
      </w:pPr>
      <w:r w:rsidRPr="00FD28D0">
        <w:rPr>
          <w:highlight w:val="lightGray"/>
        </w:rPr>
        <w:t>Trails:</w:t>
      </w:r>
      <w:r w:rsidR="00683A18" w:rsidRPr="00FD28D0">
        <w:rPr>
          <w:highlight w:val="lightGray"/>
        </w:rPr>
        <w:t xml:space="preserve"> </w:t>
      </w:r>
      <w:r w:rsidR="00FD28D0" w:rsidRPr="00FD28D0">
        <w:rPr>
          <w:highlight w:val="lightGray"/>
        </w:rPr>
        <w:t>A trail is a pedestrian route developed primarily for outdoor recre</w:t>
      </w:r>
      <w:r w:rsidR="00FD28D0" w:rsidRPr="00FD28D0">
        <w:rPr>
          <w:highlight w:val="lightGray"/>
        </w:rPr>
        <w:softHyphen/>
        <w:t xml:space="preserve">ational purposes. </w:t>
      </w:r>
    </w:p>
    <w:p w14:paraId="61FD9972" w14:textId="59DD830B" w:rsidR="00A72C5E" w:rsidRPr="00B97661" w:rsidRDefault="007B11DB" w:rsidP="004F059F">
      <w:pPr>
        <w:pStyle w:val="ListParagraph"/>
        <w:numPr>
          <w:ilvl w:val="0"/>
          <w:numId w:val="3"/>
        </w:numPr>
        <w:rPr>
          <w:highlight w:val="lightGray"/>
        </w:rPr>
      </w:pPr>
      <w:r>
        <w:rPr>
          <w:highlight w:val="lightGray"/>
        </w:rPr>
        <w:t>Pedestrian Railing</w:t>
      </w:r>
      <w:r w:rsidR="007B62BF" w:rsidRPr="00B97661">
        <w:rPr>
          <w:highlight w:val="lightGray"/>
        </w:rPr>
        <w:t xml:space="preserve">: </w:t>
      </w:r>
      <w:r w:rsidR="007B62BF" w:rsidRPr="007B11DB">
        <w:rPr>
          <w:highlight w:val="lightGray"/>
        </w:rPr>
        <w:t xml:space="preserve">A </w:t>
      </w:r>
      <w:r w:rsidRPr="007B11DB">
        <w:rPr>
          <w:highlight w:val="lightGray"/>
        </w:rPr>
        <w:t>pedestrian</w:t>
      </w:r>
      <w:r w:rsidR="009006CA" w:rsidRPr="007B11DB">
        <w:rPr>
          <w:highlight w:val="lightGray"/>
        </w:rPr>
        <w:t xml:space="preserve"> railing</w:t>
      </w:r>
      <w:r w:rsidR="007B62BF">
        <w:rPr>
          <w:highlight w:val="lightGray"/>
        </w:rPr>
        <w:t xml:space="preserve"> </w:t>
      </w:r>
      <w:r w:rsidR="007B62BF" w:rsidRPr="007B11DB">
        <w:rPr>
          <w:highlight w:val="lightGray"/>
        </w:rPr>
        <w:t>is</w:t>
      </w:r>
      <w:r w:rsidR="00F6270C">
        <w:rPr>
          <w:highlight w:val="lightGray"/>
        </w:rPr>
        <w:t xml:space="preserve"> </w:t>
      </w:r>
      <w:r w:rsidRPr="007B11DB">
        <w:rPr>
          <w:highlight w:val="lightGray"/>
        </w:rPr>
        <w:t>a physical barrier, typically installed along pathways</w:t>
      </w:r>
      <w:r w:rsidR="00C2028B">
        <w:rPr>
          <w:highlight w:val="lightGray"/>
        </w:rPr>
        <w:t>, back of sidewalk</w:t>
      </w:r>
      <w:r w:rsidR="009A2FF7">
        <w:rPr>
          <w:highlight w:val="lightGray"/>
        </w:rPr>
        <w:t>,</w:t>
      </w:r>
      <w:r w:rsidRPr="007B11DB">
        <w:rPr>
          <w:highlight w:val="lightGray"/>
        </w:rPr>
        <w:t xml:space="preserve"> or edges</w:t>
      </w:r>
      <w:r w:rsidR="00DA7E31">
        <w:rPr>
          <w:highlight w:val="lightGray"/>
        </w:rPr>
        <w:t>,</w:t>
      </w:r>
      <w:r w:rsidRPr="007B11DB">
        <w:rPr>
          <w:highlight w:val="lightGray"/>
        </w:rPr>
        <w:t xml:space="preserve"> to protect pedestrians from falling or straying into areas of potential danger</w:t>
      </w:r>
      <w:r>
        <w:rPr>
          <w:highlight w:val="lightGray"/>
        </w:rPr>
        <w:t xml:space="preserve">. </w:t>
      </w:r>
    </w:p>
    <w:p w14:paraId="022EDE79" w14:textId="77D22C6A" w:rsidR="004F3A1E" w:rsidRPr="00B97661" w:rsidRDefault="004F3A1E" w:rsidP="004F059F">
      <w:pPr>
        <w:pStyle w:val="ListParagraph"/>
        <w:numPr>
          <w:ilvl w:val="0"/>
          <w:numId w:val="3"/>
        </w:numPr>
        <w:rPr>
          <w:highlight w:val="lightGray"/>
        </w:rPr>
      </w:pPr>
      <w:r w:rsidRPr="00B97661">
        <w:rPr>
          <w:rFonts w:cs="Arial"/>
          <w:highlight w:val="lightGray"/>
        </w:rPr>
        <w:t>Transit Stops:</w:t>
      </w:r>
      <w:r w:rsidR="005851B0" w:rsidRPr="00B97661">
        <w:rPr>
          <w:rFonts w:cs="Arial"/>
          <w:highlight w:val="lightGray"/>
        </w:rPr>
        <w:t xml:space="preserve"> </w:t>
      </w:r>
      <w:r w:rsidR="005851B0" w:rsidRPr="00310D37">
        <w:rPr>
          <w:rFonts w:cs="Arial"/>
          <w:highlight w:val="lightGray"/>
        </w:rPr>
        <w:t xml:space="preserve">Coordinate with </w:t>
      </w:r>
      <w:r w:rsidR="00BF692D">
        <w:rPr>
          <w:rFonts w:cs="Arial"/>
          <w:highlight w:val="lightGray"/>
        </w:rPr>
        <w:t xml:space="preserve">the </w:t>
      </w:r>
      <w:r w:rsidR="005851B0" w:rsidRPr="00310D37">
        <w:rPr>
          <w:rFonts w:cs="Arial"/>
          <w:highlight w:val="lightGray"/>
        </w:rPr>
        <w:t>local Transit Authority</w:t>
      </w:r>
      <w:r w:rsidR="001C06C2" w:rsidRPr="00310D37">
        <w:rPr>
          <w:rFonts w:cs="Arial"/>
          <w:highlight w:val="lightGray"/>
        </w:rPr>
        <w:t xml:space="preserve"> to </w:t>
      </w:r>
      <w:r w:rsidR="000F120F">
        <w:rPr>
          <w:rFonts w:cs="Arial"/>
          <w:highlight w:val="lightGray"/>
        </w:rPr>
        <w:t>determine location</w:t>
      </w:r>
      <w:r w:rsidR="00E64A4E" w:rsidRPr="00310D37">
        <w:rPr>
          <w:rFonts w:cs="Arial"/>
          <w:highlight w:val="lightGray"/>
        </w:rPr>
        <w:t xml:space="preserve"> and </w:t>
      </w:r>
      <w:r w:rsidR="000F120F">
        <w:rPr>
          <w:rFonts w:cs="Arial"/>
          <w:highlight w:val="lightGray"/>
        </w:rPr>
        <w:t>accessibility</w:t>
      </w:r>
      <w:r w:rsidR="006E63D6" w:rsidRPr="00310D37">
        <w:rPr>
          <w:rFonts w:cs="Arial"/>
          <w:highlight w:val="lightGray"/>
        </w:rPr>
        <w:t xml:space="preserve">. </w:t>
      </w:r>
      <w:r w:rsidR="00527722" w:rsidRPr="00310D37">
        <w:rPr>
          <w:rFonts w:cs="Arial"/>
          <w:highlight w:val="lightGray"/>
        </w:rPr>
        <w:t>Access barriers should be noted.</w:t>
      </w:r>
      <w:r w:rsidR="00527722" w:rsidRPr="00B97661">
        <w:rPr>
          <w:rFonts w:cs="Arial"/>
          <w:highlight w:val="lightGray"/>
        </w:rPr>
        <w:t xml:space="preserve"> </w:t>
      </w:r>
    </w:p>
    <w:p w14:paraId="3DEA463F" w14:textId="0811DD4A" w:rsidR="00A81BCE" w:rsidRDefault="00DA0332" w:rsidP="00331A9F">
      <w:pPr>
        <w:pStyle w:val="Heading2"/>
      </w:pPr>
      <w:bookmarkStart w:id="20" w:name="_Toc222386034"/>
      <w:r>
        <w:t>Evaluation of</w:t>
      </w:r>
      <w:r w:rsidR="00B56C6A">
        <w:t xml:space="preserve"> </w:t>
      </w:r>
      <w:r w:rsidR="00C7110B">
        <w:t xml:space="preserve">Pedestrian </w:t>
      </w:r>
      <w:r w:rsidR="003E7D19">
        <w:t>Facilit</w:t>
      </w:r>
      <w:r w:rsidR="00E37C98">
        <w:t>ies</w:t>
      </w:r>
      <w:bookmarkEnd w:id="20"/>
    </w:p>
    <w:p w14:paraId="4A823161" w14:textId="108D0C44" w:rsidR="002905B4" w:rsidRDefault="24C8334E" w:rsidP="002905B4">
      <w:r>
        <w:t>A summary</w:t>
      </w:r>
      <w:r w:rsidR="006C59B7">
        <w:t xml:space="preserve"> of </w:t>
      </w:r>
      <w:r w:rsidRPr="00900FD5">
        <w:rPr>
          <w:highlight w:val="lightGray"/>
        </w:rPr>
        <w:t>Agency Name</w:t>
      </w:r>
      <w:r w:rsidR="007B7149" w:rsidRPr="00900FD5">
        <w:rPr>
          <w:highlight w:val="lightGray"/>
        </w:rPr>
        <w:t>’s</w:t>
      </w:r>
      <w:r>
        <w:t xml:space="preserve"> </w:t>
      </w:r>
      <w:r w:rsidR="00ED5059">
        <w:t>noncompliant ADA</w:t>
      </w:r>
      <w:r>
        <w:t xml:space="preserve"> </w:t>
      </w:r>
      <w:r w:rsidR="00C7110B">
        <w:t xml:space="preserve">pedestrian </w:t>
      </w:r>
      <w:r w:rsidR="00C24C7A">
        <w:t>facilit</w:t>
      </w:r>
      <w:r w:rsidR="00563CAF">
        <w:t>ies</w:t>
      </w:r>
      <w:r w:rsidR="00C24C7A">
        <w:t xml:space="preserve"> </w:t>
      </w:r>
      <w:r w:rsidR="0084207B">
        <w:t xml:space="preserve">and/or their </w:t>
      </w:r>
      <w:r w:rsidR="002E5C6A">
        <w:t>element</w:t>
      </w:r>
      <w:r w:rsidR="009A1B32">
        <w:t>s</w:t>
      </w:r>
      <w:r w:rsidR="002E5C6A">
        <w:t xml:space="preserve"> </w:t>
      </w:r>
      <w:r>
        <w:t xml:space="preserve">identified within the self-evaluation is provided in </w:t>
      </w:r>
      <w:r w:rsidR="001A0668">
        <w:t xml:space="preserve">Table </w:t>
      </w:r>
      <w:r w:rsidR="00C80A98">
        <w:t>4</w:t>
      </w:r>
      <w:r w:rsidR="00854DAB">
        <w:t>-</w:t>
      </w:r>
      <w:r w:rsidR="00887D1B">
        <w:t>1</w:t>
      </w:r>
      <w:r>
        <w:t xml:space="preserve">. </w:t>
      </w:r>
      <w:r w:rsidR="00E77B45" w:rsidRPr="00C52AA6">
        <w:t>If a</w:t>
      </w:r>
      <w:r w:rsidR="00E77B45">
        <w:t xml:space="preserve"> pedestrian facility or its element </w:t>
      </w:r>
      <w:r w:rsidR="00E77B45" w:rsidRPr="00C52AA6">
        <w:t xml:space="preserve">is determined to </w:t>
      </w:r>
      <w:r w:rsidR="00E77B45">
        <w:t>be non</w:t>
      </w:r>
      <w:r w:rsidR="00E77B45" w:rsidRPr="00C52AA6">
        <w:t xml:space="preserve">compliant with current standards, it </w:t>
      </w:r>
      <w:r w:rsidR="00E77B45">
        <w:t>is</w:t>
      </w:r>
      <w:r w:rsidR="00E77B45" w:rsidRPr="00C52AA6">
        <w:t xml:space="preserve"> identified as </w:t>
      </w:r>
      <w:r w:rsidR="00B77440">
        <w:t>a</w:t>
      </w:r>
      <w:r w:rsidR="008E0067">
        <w:t>n access</w:t>
      </w:r>
      <w:r w:rsidR="00E77B45" w:rsidRPr="00C52AA6">
        <w:t xml:space="preserve"> barrier</w:t>
      </w:r>
      <w:r w:rsidR="00D84F58">
        <w:t>.</w:t>
      </w:r>
    </w:p>
    <w:p w14:paraId="1D45617C" w14:textId="7FED44F0" w:rsidR="00C814E6" w:rsidRDefault="24C8334E" w:rsidP="00664E80">
      <w:r>
        <w:t xml:space="preserve">The evaluation of compliant and noncompliant </w:t>
      </w:r>
      <w:r w:rsidR="00977159">
        <w:t xml:space="preserve">elements </w:t>
      </w:r>
      <w:r w:rsidR="000D5770">
        <w:t>of</w:t>
      </w:r>
      <w:r w:rsidR="00AC0D21">
        <w:t xml:space="preserve"> pedestrian facilities</w:t>
      </w:r>
      <w:r w:rsidR="004706D5">
        <w:t xml:space="preserve"> </w:t>
      </w:r>
      <w:r>
        <w:t>is based upon current ADA</w:t>
      </w:r>
      <w:r w:rsidR="5901E3E9">
        <w:t>/PROWAG</w:t>
      </w:r>
      <w:r>
        <w:t xml:space="preserve"> standards and does not include adjustments for facilities previously compliant based on the Safe Harbor Provision (</w:t>
      </w:r>
      <w:hyperlink r:id="rId31" w:anchor="p-35.150(b)(2)(i)" w:history="1">
        <w:r w:rsidRPr="006A0110">
          <w:rPr>
            <w:rStyle w:val="Hyperlink"/>
            <w:color w:val="007BB8"/>
          </w:rPr>
          <w:t xml:space="preserve">28 </w:t>
        </w:r>
        <w:r w:rsidR="00B56C07" w:rsidRPr="006A0110">
          <w:rPr>
            <w:rStyle w:val="Hyperlink"/>
            <w:color w:val="007BB8"/>
          </w:rPr>
          <w:t>CFR</w:t>
        </w:r>
        <w:r w:rsidRPr="006A0110">
          <w:rPr>
            <w:rStyle w:val="Hyperlink"/>
            <w:color w:val="007BB8"/>
          </w:rPr>
          <w:t xml:space="preserve"> 35.150(b)(2)(</w:t>
        </w:r>
        <w:proofErr w:type="spellStart"/>
        <w:r w:rsidRPr="006A0110">
          <w:rPr>
            <w:rStyle w:val="Hyperlink"/>
            <w:color w:val="007BB8"/>
          </w:rPr>
          <w:t>i</w:t>
        </w:r>
        <w:proofErr w:type="spellEnd"/>
        <w:r w:rsidRPr="006A0110">
          <w:rPr>
            <w:rStyle w:val="Hyperlink"/>
            <w:color w:val="007BB8"/>
          </w:rPr>
          <w:t>)</w:t>
        </w:r>
      </w:hyperlink>
      <w:r>
        <w:t xml:space="preserve">). The Safe Harbor Provision allows for </w:t>
      </w:r>
      <w:r w:rsidR="00B05867">
        <w:t xml:space="preserve">pedestrian </w:t>
      </w:r>
      <w:r>
        <w:t xml:space="preserve">facilities that do not meet </w:t>
      </w:r>
      <w:r w:rsidRPr="00C63014">
        <w:t>current</w:t>
      </w:r>
      <w:r>
        <w:t xml:space="preserve"> </w:t>
      </w:r>
      <w:r w:rsidR="007D7054">
        <w:t>ADA requirements</w:t>
      </w:r>
      <w:r w:rsidR="00023FE8">
        <w:t xml:space="preserve"> (</w:t>
      </w:r>
      <w:r w:rsidR="00467504">
        <w:t xml:space="preserve">i.e., </w:t>
      </w:r>
      <w:r w:rsidR="00023FE8">
        <w:t>PROWAG)</w:t>
      </w:r>
      <w:r w:rsidR="007D7054">
        <w:t xml:space="preserve"> </w:t>
      </w:r>
      <w:r>
        <w:t xml:space="preserve">to remain if they were compliant with the </w:t>
      </w:r>
      <w:r w:rsidR="00C73F70">
        <w:t xml:space="preserve">applicable </w:t>
      </w:r>
      <w:r>
        <w:t xml:space="preserve">ADA standards </w:t>
      </w:r>
      <w:r w:rsidR="00467504">
        <w:t>at the time they were</w:t>
      </w:r>
      <w:r>
        <w:t xml:space="preserve"> </w:t>
      </w:r>
      <w:r w:rsidR="00C73F70">
        <w:t>constructed</w:t>
      </w:r>
      <w:r w:rsidR="00943578">
        <w:t xml:space="preserve">. </w:t>
      </w:r>
      <w:r w:rsidR="00F02A3F">
        <w:t>However</w:t>
      </w:r>
      <w:r w:rsidR="32EC3D63">
        <w:t>,</w:t>
      </w:r>
      <w:r>
        <w:t xml:space="preserve"> </w:t>
      </w:r>
      <w:r w:rsidR="00162354">
        <w:t>once existing pedestrian facilities</w:t>
      </w:r>
      <w:r w:rsidR="00F11546">
        <w:t xml:space="preserve"> in </w:t>
      </w:r>
      <w:r w:rsidR="00A06C98" w:rsidRPr="00A06C98">
        <w:rPr>
          <w:highlight w:val="lightGray"/>
        </w:rPr>
        <w:t>Agency Name</w:t>
      </w:r>
      <w:r w:rsidR="00162354">
        <w:t xml:space="preserve"> are </w:t>
      </w:r>
      <w:r>
        <w:t xml:space="preserve">altered, </w:t>
      </w:r>
      <w:r w:rsidR="3EFAF2DE">
        <w:t xml:space="preserve">or </w:t>
      </w:r>
      <w:r w:rsidR="00AC03A4">
        <w:t>modified</w:t>
      </w:r>
      <w:r w:rsidR="00974042">
        <w:t xml:space="preserve"> </w:t>
      </w:r>
      <w:r w:rsidR="00405091">
        <w:t xml:space="preserve">in a manner that </w:t>
      </w:r>
      <w:r w:rsidR="3EFAF2DE">
        <w:t>affect</w:t>
      </w:r>
      <w:r w:rsidR="00A06C98">
        <w:t>s</w:t>
      </w:r>
      <w:r w:rsidR="3EFAF2DE">
        <w:t xml:space="preserve"> the usability of </w:t>
      </w:r>
      <w:r w:rsidR="00DC3E2C">
        <w:t xml:space="preserve">the pedestrian </w:t>
      </w:r>
      <w:r w:rsidR="3EFAF2DE">
        <w:t xml:space="preserve">facility, </w:t>
      </w:r>
      <w:r>
        <w:t xml:space="preserve">they must </w:t>
      </w:r>
      <w:r w:rsidR="00DC3E2C">
        <w:t xml:space="preserve">then </w:t>
      </w:r>
      <w:r>
        <w:t>comply with the most recently adopted ADA</w:t>
      </w:r>
      <w:r w:rsidR="00AA15CF">
        <w:t>/PROWAG</w:t>
      </w:r>
      <w:r>
        <w:t xml:space="preserve"> standard.</w:t>
      </w:r>
    </w:p>
    <w:p w14:paraId="55BAD34C" w14:textId="3C1E2117" w:rsidR="00DA7A9A" w:rsidRDefault="00DE5E64" w:rsidP="00664E80">
      <w:r>
        <w:t xml:space="preserve">Obstacles, hazards, and damaged elements were </w:t>
      </w:r>
      <w:r w:rsidR="00B96D7F">
        <w:t xml:space="preserve">also </w:t>
      </w:r>
      <w:r w:rsidR="004461F6">
        <w:t xml:space="preserve">documented during the </w:t>
      </w:r>
      <w:r w:rsidR="00836B21">
        <w:t>evaluation</w:t>
      </w:r>
      <w:r w:rsidR="004461F6">
        <w:t xml:space="preserve"> process</w:t>
      </w:r>
      <w:r w:rsidR="00B273C6">
        <w:t xml:space="preserve"> as they affect access to and/or through the pedestrian facility</w:t>
      </w:r>
      <w:r w:rsidR="007F1CD2">
        <w:t>:</w:t>
      </w:r>
    </w:p>
    <w:p w14:paraId="2773BCE7" w14:textId="77777777" w:rsidR="007F1CD2" w:rsidRPr="00B97661" w:rsidRDefault="007F1CD2" w:rsidP="007F1CD2">
      <w:pPr>
        <w:pStyle w:val="ListParagraph"/>
        <w:numPr>
          <w:ilvl w:val="0"/>
          <w:numId w:val="3"/>
        </w:numPr>
        <w:rPr>
          <w:highlight w:val="lightGray"/>
        </w:rPr>
      </w:pPr>
      <w:r w:rsidRPr="00B97661">
        <w:rPr>
          <w:highlight w:val="lightGray"/>
        </w:rPr>
        <w:t xml:space="preserve">Obstacles: </w:t>
      </w:r>
      <w:r w:rsidRPr="00B97661">
        <w:rPr>
          <w:rFonts w:cs="Arial"/>
          <w:highlight w:val="lightGray"/>
        </w:rPr>
        <w:t>Protruding objects, vegetation, mailboxes, signs, or significant ponding/ice that may impede mobility access within the PROW.</w:t>
      </w:r>
    </w:p>
    <w:p w14:paraId="1E22A2F1" w14:textId="23D7A036" w:rsidR="007F1CD2" w:rsidRPr="00B97661" w:rsidRDefault="007F1CD2" w:rsidP="007F1CD2">
      <w:pPr>
        <w:pStyle w:val="ListParagraph"/>
        <w:numPr>
          <w:ilvl w:val="0"/>
          <w:numId w:val="3"/>
        </w:numPr>
        <w:rPr>
          <w:highlight w:val="lightGray"/>
        </w:rPr>
      </w:pPr>
      <w:r>
        <w:rPr>
          <w:highlight w:val="lightGray"/>
        </w:rPr>
        <w:lastRenderedPageBreak/>
        <w:t xml:space="preserve">Potential </w:t>
      </w:r>
      <w:r w:rsidRPr="00B97661">
        <w:rPr>
          <w:highlight w:val="lightGray"/>
        </w:rPr>
        <w:t xml:space="preserve">Hazards: </w:t>
      </w:r>
      <w:r w:rsidRPr="00B97661">
        <w:rPr>
          <w:rFonts w:cs="Arial"/>
          <w:szCs w:val="20"/>
          <w:highlight w:val="lightGray"/>
        </w:rPr>
        <w:t xml:space="preserve">Excessive cross slope or </w:t>
      </w:r>
      <w:r w:rsidR="005D244B">
        <w:rPr>
          <w:rFonts w:cs="Arial"/>
          <w:szCs w:val="20"/>
          <w:highlight w:val="lightGray"/>
        </w:rPr>
        <w:t xml:space="preserve">excessive </w:t>
      </w:r>
      <w:r w:rsidRPr="00B97661">
        <w:rPr>
          <w:rFonts w:cs="Arial"/>
          <w:szCs w:val="20"/>
          <w:highlight w:val="lightGray"/>
        </w:rPr>
        <w:t>running slopes on sidewalks or drop-off areas that may impede mobility</w:t>
      </w:r>
      <w:r w:rsidR="005D244B">
        <w:rPr>
          <w:rFonts w:cs="Arial"/>
          <w:szCs w:val="20"/>
          <w:highlight w:val="lightGray"/>
        </w:rPr>
        <w:t xml:space="preserve"> or </w:t>
      </w:r>
      <w:r w:rsidR="00911F70">
        <w:rPr>
          <w:rFonts w:cs="Arial"/>
          <w:szCs w:val="20"/>
          <w:highlight w:val="lightGray"/>
        </w:rPr>
        <w:t xml:space="preserve">pose </w:t>
      </w:r>
      <w:r w:rsidR="002601DB">
        <w:rPr>
          <w:rFonts w:cs="Arial"/>
          <w:szCs w:val="20"/>
          <w:highlight w:val="lightGray"/>
        </w:rPr>
        <w:t xml:space="preserve">to be </w:t>
      </w:r>
      <w:r w:rsidR="00911F70">
        <w:rPr>
          <w:rFonts w:cs="Arial"/>
          <w:szCs w:val="20"/>
          <w:highlight w:val="lightGray"/>
        </w:rPr>
        <w:t>a safety issue</w:t>
      </w:r>
      <w:r w:rsidRPr="00B97661">
        <w:rPr>
          <w:rFonts w:cs="Arial"/>
          <w:szCs w:val="20"/>
          <w:highlight w:val="lightGray"/>
        </w:rPr>
        <w:t>.</w:t>
      </w:r>
    </w:p>
    <w:p w14:paraId="31D1B3CB" w14:textId="41F8322B" w:rsidR="007F1CD2" w:rsidRPr="00B97661" w:rsidRDefault="007F1CD2" w:rsidP="007F1CD2">
      <w:pPr>
        <w:pStyle w:val="ListParagraph"/>
        <w:numPr>
          <w:ilvl w:val="0"/>
          <w:numId w:val="3"/>
        </w:numPr>
        <w:rPr>
          <w:highlight w:val="lightGray"/>
        </w:rPr>
      </w:pPr>
      <w:r w:rsidRPr="00B97661">
        <w:rPr>
          <w:highlight w:val="lightGray"/>
        </w:rPr>
        <w:t>Damage</w:t>
      </w:r>
      <w:r>
        <w:rPr>
          <w:highlight w:val="lightGray"/>
        </w:rPr>
        <w:t>d Pedestrian Facilities</w:t>
      </w:r>
      <w:r w:rsidRPr="00B97661">
        <w:rPr>
          <w:highlight w:val="lightGray"/>
        </w:rPr>
        <w:t xml:space="preserve">: </w:t>
      </w:r>
      <w:r w:rsidRPr="00B97661">
        <w:rPr>
          <w:rFonts w:cs="Arial"/>
          <w:highlight w:val="lightGray"/>
        </w:rPr>
        <w:t>Examples of damage</w:t>
      </w:r>
      <w:r>
        <w:rPr>
          <w:rFonts w:cs="Arial"/>
          <w:highlight w:val="lightGray"/>
        </w:rPr>
        <w:t xml:space="preserve">d pedestrian facilities </w:t>
      </w:r>
      <w:r w:rsidRPr="00B97661">
        <w:rPr>
          <w:rFonts w:cs="Arial"/>
          <w:highlight w:val="lightGray"/>
        </w:rPr>
        <w:t xml:space="preserve">include but are not limited to broken or heaving sidewalks, loose bricks, </w:t>
      </w:r>
      <w:r w:rsidR="00671FB3">
        <w:rPr>
          <w:rFonts w:cs="Arial"/>
          <w:highlight w:val="lightGray"/>
        </w:rPr>
        <w:t xml:space="preserve">damaged detectable warning panels, </w:t>
      </w:r>
      <w:r w:rsidR="002C2ABA">
        <w:rPr>
          <w:rFonts w:cs="Arial"/>
          <w:highlight w:val="lightGray"/>
        </w:rPr>
        <w:t xml:space="preserve">or </w:t>
      </w:r>
      <w:r>
        <w:rPr>
          <w:rFonts w:cs="Arial"/>
          <w:highlight w:val="lightGray"/>
        </w:rPr>
        <w:t>broken/</w:t>
      </w:r>
      <w:r w:rsidR="00A8649E">
        <w:rPr>
          <w:rFonts w:cs="Arial"/>
          <w:highlight w:val="lightGray"/>
        </w:rPr>
        <w:t>inoperable</w:t>
      </w:r>
      <w:r>
        <w:rPr>
          <w:rFonts w:cs="Arial"/>
          <w:highlight w:val="lightGray"/>
        </w:rPr>
        <w:t xml:space="preserve"> pedestrian pushbuttons, </w:t>
      </w:r>
      <w:r w:rsidRPr="00B97661">
        <w:rPr>
          <w:rFonts w:cs="Arial"/>
          <w:highlight w:val="lightGray"/>
        </w:rPr>
        <w:t>etc.</w:t>
      </w:r>
    </w:p>
    <w:p w14:paraId="59196C49" w14:textId="0F0F2A32" w:rsidR="00A0315E" w:rsidRDefault="006906E5" w:rsidP="00664E80">
      <w:r>
        <w:t>Those pedestrian facilities that d</w:t>
      </w:r>
      <w:r w:rsidR="00C814E6">
        <w:t>id not</w:t>
      </w:r>
      <w:r>
        <w:t xml:space="preserve"> meet the standards at the time of </w:t>
      </w:r>
      <w:r w:rsidR="00106AB7">
        <w:t xml:space="preserve">their </w:t>
      </w:r>
      <w:r>
        <w:t xml:space="preserve">construction </w:t>
      </w:r>
      <w:r w:rsidR="00A5031C">
        <w:t xml:space="preserve">will be </w:t>
      </w:r>
      <w:r w:rsidR="00CE164E">
        <w:t xml:space="preserve">categorized and/or prioritized </w:t>
      </w:r>
      <w:r w:rsidR="009E3130">
        <w:t>for barrier removal/mitigation.</w:t>
      </w:r>
      <w:r w:rsidR="008D6ECA">
        <w:t xml:space="preserve"> </w:t>
      </w:r>
    </w:p>
    <w:p w14:paraId="7FAD2F1A" w14:textId="05C10640" w:rsidR="0070795C" w:rsidRDefault="0010220E" w:rsidP="00664E80">
      <w:r>
        <w:t xml:space="preserve">A </w:t>
      </w:r>
      <w:r w:rsidR="003315A3">
        <w:t xml:space="preserve">full inventory is located within </w:t>
      </w:r>
      <w:r w:rsidR="003315A3" w:rsidRPr="00266ABF">
        <w:rPr>
          <w:highlight w:val="lightGray"/>
        </w:rPr>
        <w:t xml:space="preserve">Appendix </w:t>
      </w:r>
      <w:r w:rsidR="00A50920" w:rsidRPr="00266ABF">
        <w:rPr>
          <w:highlight w:val="lightGray"/>
        </w:rPr>
        <w:t>E</w:t>
      </w:r>
      <w:r w:rsidR="004D2601">
        <w:t xml:space="preserve"> and will be updated </w:t>
      </w:r>
      <w:r w:rsidR="00781C7D">
        <w:t xml:space="preserve">every </w:t>
      </w:r>
      <w:r w:rsidR="00781C7D" w:rsidRPr="00781C7D">
        <w:rPr>
          <w:highlight w:val="lightGray"/>
        </w:rPr>
        <w:t>[timeframe-years]</w:t>
      </w:r>
      <w:r w:rsidR="003315A3" w:rsidRPr="00781C7D">
        <w:rPr>
          <w:highlight w:val="lightGray"/>
        </w:rPr>
        <w:t>.</w:t>
      </w:r>
    </w:p>
    <w:p w14:paraId="36BB7EDB" w14:textId="00E75913" w:rsidR="00266ABF" w:rsidRDefault="00266ABF" w:rsidP="00266ABF">
      <w:pPr>
        <w:pStyle w:val="Heading3"/>
      </w:pPr>
      <w:bookmarkStart w:id="21" w:name="_Toc222386035"/>
      <w:r>
        <w:t>Inventory Summary</w:t>
      </w:r>
      <w:bookmarkEnd w:id="21"/>
    </w:p>
    <w:p w14:paraId="5D55F07E" w14:textId="153451AC" w:rsidR="00266ABF" w:rsidRDefault="00266ABF" w:rsidP="00266ABF">
      <w:r>
        <w:rPr>
          <w:i/>
          <w:iCs/>
          <w:highlight w:val="lightGray"/>
        </w:rPr>
        <w:t>Provide an inventory summary and discussion of data trends.</w:t>
      </w:r>
      <w:r w:rsidR="00A73C62">
        <w:rPr>
          <w:i/>
          <w:iCs/>
          <w:highlight w:val="lightGray"/>
        </w:rPr>
        <w:t xml:space="preserve"> Reference Table 4.1.</w:t>
      </w:r>
      <w:r>
        <w:rPr>
          <w:i/>
          <w:iCs/>
          <w:highlight w:val="lightGray"/>
        </w:rPr>
        <w:t xml:space="preserve"> </w:t>
      </w:r>
      <w:r w:rsidRPr="00C32FCB">
        <w:rPr>
          <w:i/>
          <w:iCs/>
          <w:highlight w:val="lightGray"/>
        </w:rPr>
        <w:t>For guidance, see Companion Guide and place applicable text and/or maps here and/or as an appendix to this document.</w:t>
      </w:r>
    </w:p>
    <w:p w14:paraId="71F776C4" w14:textId="4ED6DA5C" w:rsidR="00F2663F" w:rsidRDefault="00F2663F" w:rsidP="00F2663F">
      <w:r>
        <w:t>This self-evaluation of pedestrian facilities yielded the following results:</w:t>
      </w:r>
    </w:p>
    <w:p w14:paraId="3D942009" w14:textId="5AAAA754" w:rsidR="00F2663F" w:rsidRPr="00CF6AFD" w:rsidRDefault="00F2663F" w:rsidP="00F2663F">
      <w:pPr>
        <w:pStyle w:val="ListParagraph"/>
        <w:numPr>
          <w:ilvl w:val="0"/>
          <w:numId w:val="22"/>
        </w:numPr>
        <w:spacing w:after="0" w:line="276" w:lineRule="auto"/>
      </w:pPr>
      <w:r w:rsidRPr="00373E9B">
        <w:rPr>
          <w:highlight w:val="lightGray"/>
        </w:rPr>
        <w:t>XX%</w:t>
      </w:r>
      <w:r>
        <w:t xml:space="preserve"> of </w:t>
      </w:r>
      <w:proofErr w:type="gramStart"/>
      <w:r>
        <w:t>sidewalk</w:t>
      </w:r>
      <w:proofErr w:type="gramEnd"/>
      <w:r>
        <w:t xml:space="preserve"> met accessibility criteria</w:t>
      </w:r>
      <w:r w:rsidR="00F96581">
        <w:t>.</w:t>
      </w:r>
    </w:p>
    <w:p w14:paraId="769DC339" w14:textId="5FE21EBA" w:rsidR="00F2663F" w:rsidRPr="00CF6AFD" w:rsidRDefault="00F2663F" w:rsidP="00F2663F">
      <w:pPr>
        <w:pStyle w:val="ListParagraph"/>
        <w:numPr>
          <w:ilvl w:val="0"/>
          <w:numId w:val="22"/>
        </w:numPr>
        <w:spacing w:after="0" w:line="276" w:lineRule="auto"/>
      </w:pPr>
      <w:r w:rsidRPr="00373E9B">
        <w:rPr>
          <w:highlight w:val="lightGray"/>
        </w:rPr>
        <w:t>XX%</w:t>
      </w:r>
      <w:r>
        <w:t xml:space="preserve"> of curb ramps met accessibility criteria</w:t>
      </w:r>
      <w:r w:rsidR="00F96581">
        <w:t>.</w:t>
      </w:r>
    </w:p>
    <w:p w14:paraId="1D574643" w14:textId="00C19DEA" w:rsidR="00F2663F" w:rsidRDefault="00F2663F" w:rsidP="00F2663F">
      <w:pPr>
        <w:pStyle w:val="ListParagraph"/>
        <w:numPr>
          <w:ilvl w:val="0"/>
          <w:numId w:val="22"/>
        </w:numPr>
        <w:spacing w:after="0" w:line="276" w:lineRule="auto"/>
      </w:pPr>
      <w:r w:rsidRPr="00373E9B">
        <w:rPr>
          <w:highlight w:val="lightGray"/>
        </w:rPr>
        <w:t>XX%</w:t>
      </w:r>
      <w:r>
        <w:t xml:space="preserve"> of intersections did not have any curb ramps</w:t>
      </w:r>
      <w:r w:rsidR="00F96581">
        <w:t>.</w:t>
      </w:r>
    </w:p>
    <w:p w14:paraId="05B78C1C" w14:textId="1ED3D368" w:rsidR="00815994" w:rsidRPr="00CF6AFD" w:rsidRDefault="00815994" w:rsidP="00815994">
      <w:pPr>
        <w:pStyle w:val="ListParagraph"/>
        <w:numPr>
          <w:ilvl w:val="0"/>
          <w:numId w:val="22"/>
        </w:numPr>
        <w:spacing w:after="0" w:line="276" w:lineRule="auto"/>
      </w:pPr>
      <w:r w:rsidRPr="00373E9B">
        <w:rPr>
          <w:highlight w:val="lightGray"/>
        </w:rPr>
        <w:t>XX%</w:t>
      </w:r>
      <w:r>
        <w:t xml:space="preserve"> of </w:t>
      </w:r>
      <w:r w:rsidR="00EE0E66">
        <w:t>shared</w:t>
      </w:r>
      <w:r w:rsidR="007E00D8">
        <w:t xml:space="preserve"> </w:t>
      </w:r>
      <w:r w:rsidR="00EE0E66">
        <w:t>use/multi-use paths</w:t>
      </w:r>
      <w:r>
        <w:t xml:space="preserve"> met accessibility criteria</w:t>
      </w:r>
      <w:r w:rsidR="00F96581">
        <w:t>.</w:t>
      </w:r>
    </w:p>
    <w:p w14:paraId="382F4930" w14:textId="3F61F581" w:rsidR="00F2663F" w:rsidRPr="00CF6AFD" w:rsidRDefault="00F2663F" w:rsidP="00F2663F">
      <w:pPr>
        <w:pStyle w:val="ListParagraph"/>
        <w:numPr>
          <w:ilvl w:val="0"/>
          <w:numId w:val="22"/>
        </w:numPr>
        <w:spacing w:after="0" w:line="276" w:lineRule="auto"/>
      </w:pPr>
      <w:r w:rsidRPr="00373E9B">
        <w:rPr>
          <w:highlight w:val="lightGray"/>
        </w:rPr>
        <w:t>XX%</w:t>
      </w:r>
      <w:r>
        <w:t xml:space="preserve"> of </w:t>
      </w:r>
      <w:proofErr w:type="gramStart"/>
      <w:r>
        <w:t>trails</w:t>
      </w:r>
      <w:proofErr w:type="gramEnd"/>
      <w:r>
        <w:t xml:space="preserve"> met accessibility criteria</w:t>
      </w:r>
      <w:r w:rsidR="00F96581">
        <w:t>.</w:t>
      </w:r>
    </w:p>
    <w:p w14:paraId="67F8661C" w14:textId="3B45795D" w:rsidR="00F2663F" w:rsidRPr="00CF6AFD" w:rsidRDefault="00F2663F" w:rsidP="00F2663F">
      <w:pPr>
        <w:pStyle w:val="ListParagraph"/>
        <w:numPr>
          <w:ilvl w:val="0"/>
          <w:numId w:val="22"/>
        </w:numPr>
        <w:spacing w:after="0" w:line="276" w:lineRule="auto"/>
      </w:pPr>
      <w:r w:rsidRPr="21BD9E30">
        <w:rPr>
          <w:highlight w:val="lightGray"/>
        </w:rPr>
        <w:t>XX%</w:t>
      </w:r>
      <w:r>
        <w:t xml:space="preserve"> of </w:t>
      </w:r>
      <w:r w:rsidR="00E2378E">
        <w:t xml:space="preserve">signalized intersections </w:t>
      </w:r>
      <w:r w:rsidR="00514881" w:rsidRPr="005B0212">
        <w:rPr>
          <w:highlight w:val="lightGray"/>
        </w:rPr>
        <w:t>with</w:t>
      </w:r>
      <w:r w:rsidR="003B6352" w:rsidRPr="005B0212">
        <w:rPr>
          <w:highlight w:val="lightGray"/>
        </w:rPr>
        <w:t xml:space="preserve"> or without</w:t>
      </w:r>
      <w:r w:rsidR="00514881" w:rsidRPr="005B0212">
        <w:rPr>
          <w:highlight w:val="lightGray"/>
        </w:rPr>
        <w:t xml:space="preserve"> </w:t>
      </w:r>
      <w:r w:rsidR="00265983" w:rsidRPr="00C13CD3">
        <w:t>accessible pedestrian signals (APS)</w:t>
      </w:r>
      <w:r w:rsidR="00F96581">
        <w:t>.</w:t>
      </w:r>
    </w:p>
    <w:p w14:paraId="3F722E2B" w14:textId="734DC896" w:rsidR="00F2663F" w:rsidRPr="00CF6AFD" w:rsidRDefault="00F2663F" w:rsidP="00F2663F">
      <w:pPr>
        <w:pStyle w:val="ListParagraph"/>
        <w:numPr>
          <w:ilvl w:val="0"/>
          <w:numId w:val="22"/>
        </w:numPr>
        <w:spacing w:after="0" w:line="276" w:lineRule="auto"/>
      </w:pPr>
      <w:r w:rsidRPr="21BD9E30">
        <w:rPr>
          <w:highlight w:val="lightGray"/>
        </w:rPr>
        <w:t>XX%</w:t>
      </w:r>
      <w:r>
        <w:t xml:space="preserve"> of </w:t>
      </w:r>
      <w:r w:rsidR="007F2701">
        <w:t xml:space="preserve">transit </w:t>
      </w:r>
      <w:r>
        <w:t xml:space="preserve">stops </w:t>
      </w:r>
      <w:r w:rsidR="000375D0">
        <w:t xml:space="preserve">with amenities </w:t>
      </w:r>
      <w:r>
        <w:t>met accessibility criteria</w:t>
      </w:r>
      <w:r w:rsidR="00F96581">
        <w:t>.</w:t>
      </w:r>
    </w:p>
    <w:p w14:paraId="5EEF4AA1" w14:textId="7DD136B4" w:rsidR="00A60989" w:rsidRDefault="000205A3" w:rsidP="001972CA">
      <w:pPr>
        <w:pStyle w:val="Heading2"/>
      </w:pPr>
      <w:bookmarkStart w:id="22" w:name="_Toc222386036"/>
      <w:r>
        <w:rPr>
          <w:rStyle w:val="IntenseEmphasis"/>
          <w:i w:val="0"/>
          <w:iCs w:val="0"/>
          <w:color w:val="auto"/>
        </w:rPr>
        <w:t>Evaluation of Pedestrian Facilities for Transition Planning</w:t>
      </w:r>
      <w:bookmarkEnd w:id="22"/>
    </w:p>
    <w:p w14:paraId="3A85EB8A" w14:textId="138FEB18" w:rsidR="0096207B" w:rsidRPr="0096207B" w:rsidRDefault="0096207B" w:rsidP="0096207B">
      <w:r w:rsidRPr="00EE3ACB">
        <w:t xml:space="preserve">As part of the transition </w:t>
      </w:r>
      <w:r w:rsidR="00507316" w:rsidRPr="00EE3ACB">
        <w:t>plan</w:t>
      </w:r>
      <w:r w:rsidR="00FC124A" w:rsidRPr="00EE3ACB">
        <w:t xml:space="preserve"> </w:t>
      </w:r>
      <w:r w:rsidRPr="00EE3ACB">
        <w:t xml:space="preserve">planning process, </w:t>
      </w:r>
      <w:r w:rsidR="003D0F17" w:rsidRPr="00663C19">
        <w:rPr>
          <w:highlight w:val="lightGray"/>
        </w:rPr>
        <w:t>Agency Name</w:t>
      </w:r>
      <w:r w:rsidR="003D0F17">
        <w:t xml:space="preserve"> </w:t>
      </w:r>
      <w:r w:rsidR="009E63DC" w:rsidRPr="00EE3ACB">
        <w:t>reviewed</w:t>
      </w:r>
      <w:r w:rsidR="004E498D" w:rsidRPr="00EE3ACB">
        <w:t xml:space="preserve"> and evaluated</w:t>
      </w:r>
      <w:r w:rsidR="00F835CA">
        <w:t xml:space="preserve"> </w:t>
      </w:r>
      <w:r w:rsidR="001F7B8C">
        <w:t>all</w:t>
      </w:r>
      <w:r w:rsidR="008B4EC2">
        <w:t xml:space="preserve"> the information </w:t>
      </w:r>
      <w:r w:rsidR="004D4510">
        <w:t>collected</w:t>
      </w:r>
      <w:r w:rsidR="00EE3ACB" w:rsidRPr="00EE3ACB">
        <w:t xml:space="preserve"> to support the prioritization of </w:t>
      </w:r>
      <w:r w:rsidR="00F074F4">
        <w:t xml:space="preserve">ADA </w:t>
      </w:r>
      <w:r w:rsidR="00EE3ACB" w:rsidRPr="00EE3ACB">
        <w:t>barrier removal/mitigation measures</w:t>
      </w:r>
      <w:r w:rsidR="00906FB1" w:rsidRPr="00EE3ACB">
        <w:t>.</w:t>
      </w:r>
      <w:r w:rsidR="009E63DC" w:rsidRPr="00EE3ACB">
        <w:t xml:space="preserve"> </w:t>
      </w:r>
      <w:r w:rsidR="00F63949">
        <w:t>Communi</w:t>
      </w:r>
      <w:r w:rsidR="001030E9">
        <w:t>cative barriers and removal recommendations are discussed in Chapter 3</w:t>
      </w:r>
      <w:r w:rsidR="008D46B5">
        <w:t>, Policies, Plans, Procedures, Standards, and Guidelines</w:t>
      </w:r>
      <w:r w:rsidR="001030E9">
        <w:t xml:space="preserve">. </w:t>
      </w:r>
      <w:r w:rsidR="00AB3C1D">
        <w:t xml:space="preserve">In this section, </w:t>
      </w:r>
      <w:r w:rsidR="00692B06">
        <w:t xml:space="preserve">Physical </w:t>
      </w:r>
      <w:r w:rsidRPr="00EE3ACB">
        <w:t xml:space="preserve">ADA barrier removal/mitigation strategies </w:t>
      </w:r>
      <w:r w:rsidR="00981BC3" w:rsidRPr="00EE3ACB">
        <w:t xml:space="preserve">along with cost estimates </w:t>
      </w:r>
      <w:r w:rsidR="00906FB1" w:rsidRPr="00EE3ACB">
        <w:t xml:space="preserve">were </w:t>
      </w:r>
      <w:r w:rsidRPr="00EE3ACB">
        <w:t>developed and assigned to each of the barrier types identified in the self-evaluation.</w:t>
      </w:r>
    </w:p>
    <w:p w14:paraId="29605757" w14:textId="77777777" w:rsidR="008907E1" w:rsidRDefault="008907E1" w:rsidP="008907E1">
      <w:pPr>
        <w:pStyle w:val="Heading3"/>
      </w:pPr>
      <w:bookmarkStart w:id="23" w:name="_Toc222386037"/>
      <w:r>
        <w:t>Demographics</w:t>
      </w:r>
      <w:bookmarkEnd w:id="23"/>
    </w:p>
    <w:p w14:paraId="700379A5" w14:textId="77777777" w:rsidR="008907E1" w:rsidRDefault="008907E1" w:rsidP="008907E1">
      <w:r w:rsidRPr="00AF15D7">
        <w:rPr>
          <w:highlight w:val="lightGray"/>
        </w:rPr>
        <w:t>Agency Name</w:t>
      </w:r>
      <w:r>
        <w:t xml:space="preserve"> reviewed the demographics of the self-evaluation area to better understand potential users of the PROW and to support the prioritization of barrier removal/mitigation measures. </w:t>
      </w:r>
      <w:r w:rsidRPr="002D5B0A">
        <w:rPr>
          <w:highlight w:val="lightGray"/>
        </w:rPr>
        <w:t>The</w:t>
      </w:r>
      <w:r w:rsidRPr="00A65B50">
        <w:rPr>
          <w:highlight w:val="lightGray"/>
        </w:rPr>
        <w:t xml:space="preserve"> following demographic information </w:t>
      </w:r>
      <w:r>
        <w:rPr>
          <w:highlight w:val="lightGray"/>
        </w:rPr>
        <w:t>was used during/for the s</w:t>
      </w:r>
      <w:r w:rsidRPr="00A65B50">
        <w:rPr>
          <w:highlight w:val="lightGray"/>
        </w:rPr>
        <w:t>elf-</w:t>
      </w:r>
      <w:r>
        <w:rPr>
          <w:highlight w:val="lightGray"/>
        </w:rPr>
        <w:t>e</w:t>
      </w:r>
      <w:r w:rsidRPr="00A65B50">
        <w:rPr>
          <w:highlight w:val="lightGray"/>
        </w:rPr>
        <w:t>valuation</w:t>
      </w:r>
      <w:r>
        <w:rPr>
          <w:highlight w:val="lightGray"/>
        </w:rPr>
        <w:t xml:space="preserve"> and transition planning</w:t>
      </w:r>
      <w:r w:rsidRPr="00A65B50">
        <w:rPr>
          <w:highlight w:val="lightGray"/>
        </w:rPr>
        <w:t xml:space="preserve"> process.</w:t>
      </w:r>
    </w:p>
    <w:p w14:paraId="505EB55D" w14:textId="77777777" w:rsidR="008907E1" w:rsidRPr="00AF15D7" w:rsidRDefault="008907E1" w:rsidP="008907E1">
      <w:pPr>
        <w:pStyle w:val="ListParagraph"/>
        <w:numPr>
          <w:ilvl w:val="0"/>
          <w:numId w:val="10"/>
        </w:numPr>
        <w:rPr>
          <w:highlight w:val="lightGray"/>
        </w:rPr>
      </w:pPr>
      <w:r w:rsidRPr="00AF15D7">
        <w:rPr>
          <w:highlight w:val="lightGray"/>
        </w:rPr>
        <w:lastRenderedPageBreak/>
        <w:t>Data</w:t>
      </w:r>
    </w:p>
    <w:p w14:paraId="5C608587" w14:textId="77777777" w:rsidR="008907E1" w:rsidRPr="00AF15D7" w:rsidRDefault="008907E1" w:rsidP="008907E1">
      <w:pPr>
        <w:pStyle w:val="ListParagraph"/>
        <w:numPr>
          <w:ilvl w:val="0"/>
          <w:numId w:val="10"/>
        </w:numPr>
        <w:rPr>
          <w:highlight w:val="lightGray"/>
        </w:rPr>
      </w:pPr>
      <w:r w:rsidRPr="00AF15D7">
        <w:rPr>
          <w:highlight w:val="lightGray"/>
        </w:rPr>
        <w:t>Data</w:t>
      </w:r>
    </w:p>
    <w:p w14:paraId="7DEF7696" w14:textId="77777777" w:rsidR="008907E1" w:rsidRPr="00AF15D7" w:rsidRDefault="008907E1" w:rsidP="008907E1">
      <w:pPr>
        <w:pStyle w:val="ListParagraph"/>
        <w:numPr>
          <w:ilvl w:val="0"/>
          <w:numId w:val="10"/>
        </w:numPr>
        <w:rPr>
          <w:highlight w:val="lightGray"/>
        </w:rPr>
      </w:pPr>
      <w:r w:rsidRPr="00AF15D7">
        <w:rPr>
          <w:highlight w:val="lightGray"/>
        </w:rPr>
        <w:t>Data</w:t>
      </w:r>
    </w:p>
    <w:p w14:paraId="66A563EF" w14:textId="77777777" w:rsidR="008907E1" w:rsidRPr="00867B0F" w:rsidRDefault="008907E1" w:rsidP="008907E1">
      <w:pPr>
        <w:rPr>
          <w:rStyle w:val="IntenseEmphasis"/>
          <w:i w:val="0"/>
          <w:iCs w:val="0"/>
          <w:color w:val="0D0D0D" w:themeColor="text1" w:themeTint="F2"/>
        </w:rPr>
      </w:pPr>
      <w:r w:rsidRPr="00AF15D7">
        <w:rPr>
          <w:highlight w:val="lightGray"/>
        </w:rPr>
        <w:t xml:space="preserve">This data was chosen to support the </w:t>
      </w:r>
      <w:r>
        <w:rPr>
          <w:highlight w:val="lightGray"/>
        </w:rPr>
        <w:t>a</w:t>
      </w:r>
      <w:r w:rsidRPr="00AF15D7">
        <w:rPr>
          <w:highlight w:val="lightGray"/>
        </w:rPr>
        <w:t xml:space="preserve">gency in </w:t>
      </w:r>
      <w:r>
        <w:rPr>
          <w:highlight w:val="lightGray"/>
        </w:rPr>
        <w:t>the</w:t>
      </w:r>
      <w:r w:rsidRPr="00AF15D7">
        <w:rPr>
          <w:highlight w:val="lightGray"/>
        </w:rPr>
        <w:t xml:space="preserve"> prioritization process [explain reasoning].</w:t>
      </w:r>
    </w:p>
    <w:p w14:paraId="1BF51795" w14:textId="4203E2B5" w:rsidR="008907E1" w:rsidRDefault="008907E1" w:rsidP="008907E1">
      <w:pPr>
        <w:pStyle w:val="Heading3"/>
      </w:pPr>
      <w:bookmarkStart w:id="24" w:name="_Toc222386038"/>
      <w:r>
        <w:t>Modifications Completed to Improve Accessibility</w:t>
      </w:r>
      <w:bookmarkEnd w:id="24"/>
    </w:p>
    <w:p w14:paraId="2496653B" w14:textId="3E2D9295" w:rsidR="008907E1" w:rsidRDefault="008907E1" w:rsidP="008907E1">
      <w:pPr>
        <w:rPr>
          <w:rStyle w:val="IntenseEmphasis"/>
          <w:i w:val="0"/>
          <w:iCs w:val="0"/>
          <w:color w:val="0D0D0D" w:themeColor="text1" w:themeTint="F2"/>
          <w:highlight w:val="lightGray"/>
        </w:rPr>
      </w:pPr>
      <w:r>
        <w:rPr>
          <w:rStyle w:val="IntenseEmphasis"/>
          <w:i w:val="0"/>
          <w:iCs w:val="0"/>
          <w:color w:val="0D0D0D" w:themeColor="text1" w:themeTint="F2"/>
          <w:highlight w:val="lightGray"/>
        </w:rPr>
        <w:t>Agency Name</w:t>
      </w:r>
      <w:r w:rsidRPr="00491EAF">
        <w:rPr>
          <w:rStyle w:val="IntenseEmphasis"/>
          <w:i w:val="0"/>
          <w:iCs w:val="0"/>
          <w:color w:val="0D0D0D" w:themeColor="text1" w:themeTint="F2"/>
        </w:rPr>
        <w:t xml:space="preserve"> </w:t>
      </w:r>
      <w:r w:rsidR="004F2F98">
        <w:rPr>
          <w:rStyle w:val="IntenseEmphasis"/>
          <w:i w:val="0"/>
          <w:iCs w:val="0"/>
          <w:color w:val="0D0D0D" w:themeColor="text1" w:themeTint="F2"/>
        </w:rPr>
        <w:t>has worked to improve accessibility</w:t>
      </w:r>
      <w:r w:rsidRPr="00491EAF">
        <w:rPr>
          <w:rStyle w:val="IntenseEmphasis"/>
          <w:i w:val="0"/>
          <w:iCs w:val="0"/>
          <w:color w:val="0D0D0D" w:themeColor="text1" w:themeTint="F2"/>
        </w:rPr>
        <w:t xml:space="preserve"> </w:t>
      </w:r>
      <w:r w:rsidRPr="00EE1ECC">
        <w:rPr>
          <w:rStyle w:val="IntenseEmphasis"/>
          <w:i w:val="0"/>
          <w:iCs w:val="0"/>
          <w:color w:val="0D0D0D" w:themeColor="text1" w:themeTint="F2"/>
          <w:highlight w:val="lightGray"/>
        </w:rPr>
        <w:t xml:space="preserve">since the </w:t>
      </w:r>
      <w:r w:rsidRPr="00EE1ECC">
        <w:rPr>
          <w:rStyle w:val="IntenseEmphasis"/>
          <w:i w:val="0"/>
          <w:color w:val="0D0D0D" w:themeColor="text1" w:themeTint="F2"/>
          <w:highlight w:val="lightGray"/>
        </w:rPr>
        <w:t xml:space="preserve">last </w:t>
      </w:r>
      <w:r w:rsidR="00C47DA2">
        <w:rPr>
          <w:rStyle w:val="IntenseEmphasis"/>
          <w:i w:val="0"/>
          <w:color w:val="0D0D0D" w:themeColor="text1" w:themeTint="F2"/>
          <w:highlight w:val="lightGray"/>
        </w:rPr>
        <w:t>s</w:t>
      </w:r>
      <w:r w:rsidRPr="00EE1ECC">
        <w:rPr>
          <w:rStyle w:val="IntenseEmphasis"/>
          <w:i w:val="0"/>
          <w:color w:val="0D0D0D" w:themeColor="text1" w:themeTint="F2"/>
          <w:highlight w:val="lightGray"/>
        </w:rPr>
        <w:t>elf-</w:t>
      </w:r>
      <w:r w:rsidR="00C47DA2">
        <w:rPr>
          <w:rStyle w:val="IntenseEmphasis"/>
          <w:i w:val="0"/>
          <w:color w:val="0D0D0D" w:themeColor="text1" w:themeTint="F2"/>
          <w:highlight w:val="lightGray"/>
        </w:rPr>
        <w:t>e</w:t>
      </w:r>
      <w:r w:rsidRPr="00EE1ECC">
        <w:rPr>
          <w:rStyle w:val="IntenseEmphasis"/>
          <w:i w:val="0"/>
          <w:color w:val="0D0D0D" w:themeColor="text1" w:themeTint="F2"/>
          <w:highlight w:val="lightGray"/>
        </w:rPr>
        <w:t xml:space="preserve">valuation and </w:t>
      </w:r>
      <w:r w:rsidR="00C47DA2">
        <w:rPr>
          <w:rStyle w:val="IntenseEmphasis"/>
          <w:i w:val="0"/>
          <w:color w:val="0D0D0D" w:themeColor="text1" w:themeTint="F2"/>
          <w:highlight w:val="lightGray"/>
        </w:rPr>
        <w:t>t</w:t>
      </w:r>
      <w:r w:rsidRPr="00EE1ECC">
        <w:rPr>
          <w:rStyle w:val="IntenseEmphasis"/>
          <w:i w:val="0"/>
          <w:color w:val="0D0D0D" w:themeColor="text1" w:themeTint="F2"/>
          <w:highlight w:val="lightGray"/>
        </w:rPr>
        <w:t xml:space="preserve">ransition </w:t>
      </w:r>
      <w:r w:rsidR="00C47DA2">
        <w:rPr>
          <w:rStyle w:val="IntenseEmphasis"/>
          <w:i w:val="0"/>
          <w:color w:val="0D0D0D" w:themeColor="text1" w:themeTint="F2"/>
          <w:highlight w:val="lightGray"/>
        </w:rPr>
        <w:t>p</w:t>
      </w:r>
      <w:r w:rsidRPr="00EE1ECC">
        <w:rPr>
          <w:rStyle w:val="IntenseEmphasis"/>
          <w:i w:val="0"/>
          <w:color w:val="0D0D0D" w:themeColor="text1" w:themeTint="F2"/>
          <w:highlight w:val="lightGray"/>
        </w:rPr>
        <w:t>lan</w:t>
      </w:r>
      <w:r w:rsidR="001A010D">
        <w:rPr>
          <w:rStyle w:val="IntenseEmphasis"/>
          <w:i w:val="0"/>
          <w:color w:val="0D0D0D" w:themeColor="text1" w:themeTint="F2"/>
          <w:highlight w:val="lightGray"/>
        </w:rPr>
        <w:t xml:space="preserve"> was completed in </w:t>
      </w:r>
      <w:r w:rsidR="00121505">
        <w:rPr>
          <w:rStyle w:val="IntenseEmphasis"/>
          <w:i w:val="0"/>
          <w:color w:val="0D0D0D" w:themeColor="text1" w:themeTint="F2"/>
          <w:highlight w:val="lightGray"/>
        </w:rPr>
        <w:t>Year</w:t>
      </w:r>
      <w:r w:rsidR="00121505" w:rsidRPr="00EE1ECC">
        <w:rPr>
          <w:rStyle w:val="IntenseEmphasis"/>
          <w:i w:val="0"/>
          <w:iCs w:val="0"/>
          <w:color w:val="0D0D0D" w:themeColor="text1" w:themeTint="F2"/>
          <w:highlight w:val="lightGray"/>
        </w:rPr>
        <w:t xml:space="preserve"> </w:t>
      </w:r>
      <w:r w:rsidRPr="00EE1ECC">
        <w:rPr>
          <w:rStyle w:val="IntenseEmphasis"/>
          <w:i w:val="0"/>
          <w:iCs w:val="0"/>
          <w:color w:val="0D0D0D" w:themeColor="text1" w:themeTint="F2"/>
          <w:highlight w:val="lightGray"/>
        </w:rPr>
        <w:t>(or over the last 5 years)</w:t>
      </w:r>
      <w:r>
        <w:rPr>
          <w:rStyle w:val="IntenseEmphasis"/>
          <w:i w:val="0"/>
          <w:color w:val="0D0D0D" w:themeColor="text1" w:themeTint="F2"/>
          <w:highlight w:val="lightGray"/>
        </w:rPr>
        <w:t>.</w:t>
      </w:r>
      <w:r w:rsidRPr="002B2F28">
        <w:rPr>
          <w:rStyle w:val="IntenseEmphasis"/>
          <w:i w:val="0"/>
          <w:color w:val="0D0D0D" w:themeColor="text1" w:themeTint="F2"/>
          <w:highlight w:val="lightGray"/>
        </w:rPr>
        <w:t xml:space="preserve"> </w:t>
      </w:r>
      <w:r w:rsidRPr="00EE1ECC">
        <w:rPr>
          <w:rStyle w:val="IntenseEmphasis"/>
          <w:i w:val="0"/>
          <w:color w:val="0D0D0D" w:themeColor="text1" w:themeTint="F2"/>
        </w:rPr>
        <w:t>Updates</w:t>
      </w:r>
      <w:r w:rsidRPr="00491EAF">
        <w:rPr>
          <w:rStyle w:val="IntenseEmphasis"/>
          <w:i w:val="0"/>
          <w:iCs w:val="0"/>
          <w:color w:val="0D0D0D" w:themeColor="text1" w:themeTint="F2"/>
        </w:rPr>
        <w:t xml:space="preserve"> to improve accessibility in the PROW</w:t>
      </w:r>
      <w:r>
        <w:rPr>
          <w:rStyle w:val="IntenseEmphasis"/>
          <w:i w:val="0"/>
          <w:iCs w:val="0"/>
          <w:color w:val="0D0D0D" w:themeColor="text1" w:themeTint="F2"/>
        </w:rPr>
        <w:t xml:space="preserve"> included the following</w:t>
      </w:r>
      <w:r w:rsidRPr="00491EAF">
        <w:rPr>
          <w:rStyle w:val="IntenseEmphasis"/>
          <w:i w:val="0"/>
          <w:iCs w:val="0"/>
          <w:color w:val="0D0D0D" w:themeColor="text1" w:themeTint="F2"/>
        </w:rPr>
        <w:t>:</w:t>
      </w:r>
      <w:r w:rsidRPr="00452D45">
        <w:rPr>
          <w:rStyle w:val="IntenseEmphasis"/>
          <w:i w:val="0"/>
          <w:iCs w:val="0"/>
          <w:color w:val="0D0D0D" w:themeColor="text1" w:themeTint="F2"/>
          <w:highlight w:val="lightGray"/>
        </w:rPr>
        <w:t xml:space="preserve"> </w:t>
      </w:r>
    </w:p>
    <w:p w14:paraId="38B64174" w14:textId="77777777" w:rsidR="008907E1" w:rsidRPr="00491EAF" w:rsidRDefault="008907E1" w:rsidP="008907E1">
      <w:pPr>
        <w:pStyle w:val="ListParagraph"/>
        <w:numPr>
          <w:ilvl w:val="0"/>
          <w:numId w:val="27"/>
        </w:numPr>
        <w:rPr>
          <w:rStyle w:val="IntenseEmphasis"/>
          <w:i w:val="0"/>
          <w:iCs w:val="0"/>
          <w:color w:val="0D0D0D" w:themeColor="text1" w:themeTint="F2"/>
        </w:rPr>
      </w:pPr>
      <w:r w:rsidRPr="00EB5546">
        <w:rPr>
          <w:rStyle w:val="IntenseEmphasis"/>
          <w:i w:val="0"/>
          <w:iCs w:val="0"/>
          <w:color w:val="0D0D0D" w:themeColor="text1" w:themeTint="F2"/>
        </w:rPr>
        <w:t xml:space="preserve">Maintenance Activities. </w:t>
      </w:r>
      <w:r>
        <w:rPr>
          <w:rStyle w:val="IntenseEmphasis"/>
          <w:i w:val="0"/>
          <w:iCs w:val="0"/>
          <w:color w:val="0D0D0D" w:themeColor="text1" w:themeTint="F2"/>
          <w:highlight w:val="lightGray"/>
        </w:rPr>
        <w:t>Summarize maintenance activities.</w:t>
      </w:r>
    </w:p>
    <w:p w14:paraId="42F9E1BF" w14:textId="77777777" w:rsidR="008907E1" w:rsidRPr="00EB5546" w:rsidRDefault="008907E1" w:rsidP="008907E1">
      <w:pPr>
        <w:pStyle w:val="ListParagraph"/>
        <w:numPr>
          <w:ilvl w:val="0"/>
          <w:numId w:val="27"/>
        </w:numPr>
        <w:rPr>
          <w:rStyle w:val="IntenseEmphasis"/>
          <w:i w:val="0"/>
          <w:iCs w:val="0"/>
          <w:color w:val="0D0D0D" w:themeColor="text1" w:themeTint="F2"/>
        </w:rPr>
      </w:pPr>
      <w:r w:rsidRPr="00EB5546">
        <w:rPr>
          <w:rStyle w:val="IntenseEmphasis"/>
          <w:i w:val="0"/>
          <w:iCs w:val="0"/>
          <w:color w:val="0D0D0D" w:themeColor="text1" w:themeTint="F2"/>
        </w:rPr>
        <w:t xml:space="preserve">Construction Projects. </w:t>
      </w:r>
      <w:r>
        <w:rPr>
          <w:rStyle w:val="IntenseEmphasis"/>
          <w:i w:val="0"/>
          <w:iCs w:val="0"/>
          <w:color w:val="0D0D0D" w:themeColor="text1" w:themeTint="F2"/>
          <w:highlight w:val="lightGray"/>
        </w:rPr>
        <w:t>Summarize construction projects.</w:t>
      </w:r>
    </w:p>
    <w:p w14:paraId="075637BA" w14:textId="35C25D52" w:rsidR="008907E1" w:rsidRPr="00EB5546" w:rsidRDefault="008907E1" w:rsidP="008907E1">
      <w:pPr>
        <w:pStyle w:val="ListParagraph"/>
        <w:numPr>
          <w:ilvl w:val="0"/>
          <w:numId w:val="27"/>
        </w:numPr>
        <w:rPr>
          <w:rStyle w:val="IntenseEmphasis"/>
          <w:i w:val="0"/>
          <w:iCs w:val="0"/>
          <w:color w:val="0D0D0D" w:themeColor="text1" w:themeTint="F2"/>
        </w:rPr>
      </w:pPr>
      <w:r w:rsidRPr="00EB5546">
        <w:rPr>
          <w:rStyle w:val="IntenseEmphasis"/>
          <w:i w:val="0"/>
          <w:iCs w:val="0"/>
          <w:color w:val="0D0D0D" w:themeColor="text1" w:themeTint="F2"/>
        </w:rPr>
        <w:t>Policy/</w:t>
      </w:r>
      <w:r w:rsidR="00765908">
        <w:rPr>
          <w:rStyle w:val="IntenseEmphasis"/>
          <w:i w:val="0"/>
          <w:iCs w:val="0"/>
          <w:color w:val="0D0D0D" w:themeColor="text1" w:themeTint="F2"/>
        </w:rPr>
        <w:t>Ordinance/</w:t>
      </w:r>
      <w:r w:rsidR="009D770C">
        <w:rPr>
          <w:rStyle w:val="IntenseEmphasis"/>
          <w:i w:val="0"/>
          <w:iCs w:val="0"/>
          <w:color w:val="0D0D0D" w:themeColor="text1" w:themeTint="F2"/>
        </w:rPr>
        <w:t>Procedure</w:t>
      </w:r>
      <w:r w:rsidRPr="00EB5546">
        <w:rPr>
          <w:rStyle w:val="IntenseEmphasis"/>
          <w:i w:val="0"/>
          <w:iCs w:val="0"/>
          <w:color w:val="0D0D0D" w:themeColor="text1" w:themeTint="F2"/>
        </w:rPr>
        <w:t xml:space="preserve"> updates. </w:t>
      </w:r>
      <w:r>
        <w:rPr>
          <w:rStyle w:val="IntenseEmphasis"/>
          <w:i w:val="0"/>
          <w:iCs w:val="0"/>
          <w:color w:val="0D0D0D" w:themeColor="text1" w:themeTint="F2"/>
          <w:highlight w:val="lightGray"/>
        </w:rPr>
        <w:t>Summarize policy/</w:t>
      </w:r>
      <w:r w:rsidR="00765908">
        <w:rPr>
          <w:rStyle w:val="IntenseEmphasis"/>
          <w:i w:val="0"/>
          <w:iCs w:val="0"/>
          <w:color w:val="0D0D0D" w:themeColor="text1" w:themeTint="F2"/>
          <w:highlight w:val="lightGray"/>
        </w:rPr>
        <w:t>ordinance/</w:t>
      </w:r>
      <w:r w:rsidR="009D770C">
        <w:rPr>
          <w:rStyle w:val="IntenseEmphasis"/>
          <w:i w:val="0"/>
          <w:iCs w:val="0"/>
          <w:color w:val="0D0D0D" w:themeColor="text1" w:themeTint="F2"/>
          <w:highlight w:val="lightGray"/>
        </w:rPr>
        <w:t>procedure</w:t>
      </w:r>
      <w:r>
        <w:rPr>
          <w:rStyle w:val="IntenseEmphasis"/>
          <w:i w:val="0"/>
          <w:iCs w:val="0"/>
          <w:color w:val="0D0D0D" w:themeColor="text1" w:themeTint="F2"/>
          <w:highlight w:val="lightGray"/>
        </w:rPr>
        <w:t xml:space="preserve"> updates. </w:t>
      </w:r>
    </w:p>
    <w:p w14:paraId="11A49E29" w14:textId="77777777" w:rsidR="008907E1" w:rsidRPr="00C207F9" w:rsidRDefault="008907E1" w:rsidP="008907E1">
      <w:pPr>
        <w:pStyle w:val="ListParagraph"/>
        <w:numPr>
          <w:ilvl w:val="0"/>
          <w:numId w:val="27"/>
        </w:numPr>
        <w:rPr>
          <w:rStyle w:val="IntenseEmphasis"/>
          <w:i w:val="0"/>
          <w:iCs w:val="0"/>
          <w:color w:val="0D0D0D" w:themeColor="text1" w:themeTint="F2"/>
        </w:rPr>
      </w:pPr>
      <w:r w:rsidRPr="00EB5546">
        <w:rPr>
          <w:rStyle w:val="IntenseEmphasis"/>
          <w:i w:val="0"/>
          <w:iCs w:val="0"/>
          <w:color w:val="0D0D0D" w:themeColor="text1" w:themeTint="F2"/>
        </w:rPr>
        <w:t>Equipment updates.</w:t>
      </w:r>
      <w:r>
        <w:rPr>
          <w:rStyle w:val="IntenseEmphasis"/>
          <w:i w:val="0"/>
          <w:iCs w:val="0"/>
          <w:color w:val="0D0D0D" w:themeColor="text1" w:themeTint="F2"/>
        </w:rPr>
        <w:t xml:space="preserve"> </w:t>
      </w:r>
      <w:r>
        <w:rPr>
          <w:rStyle w:val="IntenseEmphasis"/>
          <w:i w:val="0"/>
          <w:iCs w:val="0"/>
          <w:color w:val="0D0D0D" w:themeColor="text1" w:themeTint="F2"/>
          <w:highlight w:val="lightGray"/>
        </w:rPr>
        <w:t>Summarize equipment updates.</w:t>
      </w:r>
    </w:p>
    <w:p w14:paraId="73543839" w14:textId="77777777" w:rsidR="008907E1" w:rsidRPr="00867B0F" w:rsidRDefault="008907E1" w:rsidP="008907E1">
      <w:pPr>
        <w:pStyle w:val="ListParagraph"/>
        <w:numPr>
          <w:ilvl w:val="0"/>
          <w:numId w:val="27"/>
        </w:numPr>
        <w:rPr>
          <w:rStyle w:val="IntenseEmphasis"/>
          <w:i w:val="0"/>
          <w:iCs w:val="0"/>
          <w:color w:val="0D0D0D" w:themeColor="text1" w:themeTint="F2"/>
        </w:rPr>
      </w:pPr>
      <w:r w:rsidRPr="00C207F9">
        <w:rPr>
          <w:rStyle w:val="IntenseEmphasis"/>
          <w:i w:val="0"/>
          <w:iCs w:val="0"/>
          <w:color w:val="0D0D0D" w:themeColor="text1" w:themeTint="F2"/>
        </w:rPr>
        <w:t>Utility improvements</w:t>
      </w:r>
      <w:r w:rsidRPr="00867B0F">
        <w:rPr>
          <w:rStyle w:val="IntenseEmphasis"/>
          <w:i w:val="0"/>
          <w:iCs w:val="0"/>
          <w:color w:val="0D0D0D" w:themeColor="text1" w:themeTint="F2"/>
        </w:rPr>
        <w:t xml:space="preserve">. </w:t>
      </w:r>
      <w:r>
        <w:rPr>
          <w:rStyle w:val="IntenseEmphasis"/>
          <w:i w:val="0"/>
          <w:iCs w:val="0"/>
          <w:color w:val="0D0D0D" w:themeColor="text1" w:themeTint="F2"/>
          <w:highlight w:val="lightGray"/>
        </w:rPr>
        <w:t>Summarize utility improvements.</w:t>
      </w:r>
    </w:p>
    <w:p w14:paraId="00FDDECB" w14:textId="77777777" w:rsidR="008907E1" w:rsidRDefault="008907E1" w:rsidP="008907E1">
      <w:pPr>
        <w:rPr>
          <w:rStyle w:val="IntenseEmphasis"/>
          <w:i w:val="0"/>
          <w:iCs w:val="0"/>
          <w:color w:val="0D0D0D" w:themeColor="text1" w:themeTint="F2"/>
        </w:rPr>
      </w:pPr>
      <w:r w:rsidRPr="00867B0F">
        <w:rPr>
          <w:rStyle w:val="IntenseEmphasis"/>
          <w:i w:val="0"/>
          <w:iCs w:val="0"/>
          <w:color w:val="0D0D0D" w:themeColor="text1" w:themeTint="F2"/>
        </w:rPr>
        <w:t>Existing federal, state, and local funding sources are explained in Chapter 6. Funding and Compliance Improvement Schedule.</w:t>
      </w:r>
    </w:p>
    <w:p w14:paraId="121AF05F" w14:textId="3E0E9802" w:rsidR="0036081D" w:rsidRDefault="00F85121" w:rsidP="00A60989">
      <w:pPr>
        <w:pStyle w:val="Heading3"/>
      </w:pPr>
      <w:bookmarkStart w:id="25" w:name="_Toc222386039"/>
      <w:r>
        <w:t xml:space="preserve">ADA </w:t>
      </w:r>
      <w:r w:rsidR="2BADBC70">
        <w:t xml:space="preserve">Barrier </w:t>
      </w:r>
      <w:r w:rsidR="005B3EC9">
        <w:t>Removal/Mitigation</w:t>
      </w:r>
      <w:r w:rsidR="00BB684B">
        <w:t xml:space="preserve"> Strategies</w:t>
      </w:r>
      <w:bookmarkEnd w:id="25"/>
      <w:r w:rsidR="007A236E">
        <w:t xml:space="preserve"> </w:t>
      </w:r>
    </w:p>
    <w:p w14:paraId="4D501036" w14:textId="5E26610E" w:rsidR="005D50DA" w:rsidRPr="00C52AA6" w:rsidRDefault="00AE572D" w:rsidP="005D50DA">
      <w:r>
        <w:t>A</w:t>
      </w:r>
      <w:r w:rsidR="00357473">
        <w:t xml:space="preserve">s part of the </w:t>
      </w:r>
      <w:r w:rsidR="00EE4131">
        <w:t>t</w:t>
      </w:r>
      <w:r w:rsidR="00357473">
        <w:t xml:space="preserve">ransition </w:t>
      </w:r>
      <w:r w:rsidR="008A6464">
        <w:t>plan</w:t>
      </w:r>
      <w:r w:rsidR="00357473">
        <w:t xml:space="preserve"> </w:t>
      </w:r>
      <w:r w:rsidR="00EE4131">
        <w:t>p</w:t>
      </w:r>
      <w:r w:rsidR="00357473">
        <w:t>lan</w:t>
      </w:r>
      <w:r w:rsidR="00EE4131">
        <w:t>ning</w:t>
      </w:r>
      <w:r w:rsidR="00357473">
        <w:t xml:space="preserve"> process, </w:t>
      </w:r>
      <w:r w:rsidR="00E83EE8">
        <w:t>ADA barrier r</w:t>
      </w:r>
      <w:r w:rsidR="00CA483D">
        <w:t>emoval/</w:t>
      </w:r>
      <w:r w:rsidR="00E83EE8">
        <w:t>m</w:t>
      </w:r>
      <w:r w:rsidR="00CA483D">
        <w:t xml:space="preserve">itigation strategies </w:t>
      </w:r>
      <w:r w:rsidR="00223E06">
        <w:t xml:space="preserve">for pedestrian facilities in </w:t>
      </w:r>
      <w:r w:rsidR="00F3092E" w:rsidRPr="004833C4">
        <w:rPr>
          <w:highlight w:val="lightGray"/>
        </w:rPr>
        <w:t>Agency Name</w:t>
      </w:r>
      <w:r w:rsidR="004833C4" w:rsidRPr="004833C4">
        <w:rPr>
          <w:highlight w:val="lightGray"/>
        </w:rPr>
        <w:t>’s</w:t>
      </w:r>
      <w:r w:rsidR="00CA483D">
        <w:t xml:space="preserve"> </w:t>
      </w:r>
      <w:r w:rsidR="00274B52">
        <w:t>PROW</w:t>
      </w:r>
      <w:r w:rsidR="00CA483D">
        <w:t xml:space="preserve"> </w:t>
      </w:r>
      <w:r w:rsidR="0001201F">
        <w:t>were</w:t>
      </w:r>
      <w:r w:rsidR="00CA483D">
        <w:t xml:space="preserve"> developed </w:t>
      </w:r>
      <w:r w:rsidR="00AC283D">
        <w:t>and assigned to</w:t>
      </w:r>
      <w:r w:rsidR="00CA483D">
        <w:t xml:space="preserve"> each of the </w:t>
      </w:r>
      <w:r w:rsidR="0004219F">
        <w:t xml:space="preserve">ADA </w:t>
      </w:r>
      <w:r w:rsidR="00CA483D">
        <w:t>barrier types identified</w:t>
      </w:r>
      <w:r w:rsidR="003A2579">
        <w:t xml:space="preserve"> in </w:t>
      </w:r>
      <w:r w:rsidR="00EE6D55">
        <w:t>the self-evaluation</w:t>
      </w:r>
      <w:r w:rsidR="00CA483D">
        <w:t>.</w:t>
      </w:r>
      <w:r w:rsidR="006B0E3F">
        <w:t xml:space="preserve"> </w:t>
      </w:r>
      <w:r w:rsidR="00395994">
        <w:t xml:space="preserve">In instances </w:t>
      </w:r>
      <w:r w:rsidR="00D35B3D">
        <w:t xml:space="preserve">where </w:t>
      </w:r>
      <w:r w:rsidR="00AE2859">
        <w:t>ADA barriers cannot be removed</w:t>
      </w:r>
      <w:r w:rsidR="00B30055">
        <w:t xml:space="preserve"> and</w:t>
      </w:r>
      <w:r w:rsidR="007F1F67" w:rsidRPr="007F1F67">
        <w:t xml:space="preserve"> existing physical constraints make compliance with </w:t>
      </w:r>
      <w:r w:rsidR="008F791B">
        <w:t xml:space="preserve">the </w:t>
      </w:r>
      <w:r w:rsidR="007F1F67" w:rsidRPr="007F1F67">
        <w:t xml:space="preserve">applicable </w:t>
      </w:r>
      <w:r w:rsidR="000E2DA7">
        <w:t xml:space="preserve">ADA </w:t>
      </w:r>
      <w:r w:rsidR="007F1F67" w:rsidRPr="007F1F67">
        <w:t>requirements technically infeasible</w:t>
      </w:r>
      <w:r w:rsidR="00807601">
        <w:t>.</w:t>
      </w:r>
      <w:r w:rsidR="007F1F67" w:rsidRPr="007F1F67">
        <w:t xml:space="preserve"> </w:t>
      </w:r>
      <w:r w:rsidR="000E2DA7">
        <w:t xml:space="preserve">ADA barrier removal </w:t>
      </w:r>
      <w:r w:rsidR="00055D78">
        <w:t>is mitigated</w:t>
      </w:r>
      <w:r w:rsidR="00985FE2">
        <w:t xml:space="preserve"> </w:t>
      </w:r>
      <w:r w:rsidR="00921F42">
        <w:t>to the maximum extent feasible</w:t>
      </w:r>
      <w:r w:rsidR="00BD1116">
        <w:t xml:space="preserve"> </w:t>
      </w:r>
      <w:r w:rsidR="00C95409">
        <w:t>(MEF)</w:t>
      </w:r>
      <w:r w:rsidR="00BD1116">
        <w:t xml:space="preserve"> and </w:t>
      </w:r>
      <w:r w:rsidR="00816DE5">
        <w:t>documented</w:t>
      </w:r>
      <w:r w:rsidR="00517741">
        <w:t xml:space="preserve">. </w:t>
      </w:r>
      <w:r w:rsidR="00BA3168">
        <w:t>If</w:t>
      </w:r>
      <w:r w:rsidR="00622E5F">
        <w:t xml:space="preserve"> </w:t>
      </w:r>
      <w:r w:rsidR="00517741">
        <w:t xml:space="preserve">future construction </w:t>
      </w:r>
      <w:r w:rsidR="00BA3168">
        <w:t>and/</w:t>
      </w:r>
      <w:r w:rsidR="00517741">
        <w:t>or alteration</w:t>
      </w:r>
      <w:r w:rsidR="00622E5F">
        <w:t xml:space="preserve"> </w:t>
      </w:r>
      <w:r w:rsidR="009A76DC">
        <w:t xml:space="preserve">of </w:t>
      </w:r>
      <w:r w:rsidR="00622E5F">
        <w:t>th</w:t>
      </w:r>
      <w:r w:rsidR="008D1C0D">
        <w:t xml:space="preserve">e ADA barrier for </w:t>
      </w:r>
      <w:r w:rsidR="00D979AF">
        <w:t>a</w:t>
      </w:r>
      <w:r w:rsidR="008D1C0D">
        <w:t xml:space="preserve"> particular</w:t>
      </w:r>
      <w:r w:rsidR="00622E5F">
        <w:t xml:space="preserve"> pedestrian facility and/or </w:t>
      </w:r>
      <w:r w:rsidR="00385FD9">
        <w:t>its</w:t>
      </w:r>
      <w:r w:rsidR="00622E5F">
        <w:t xml:space="preserve"> elements </w:t>
      </w:r>
      <w:r w:rsidR="00DC4567">
        <w:t xml:space="preserve">allow </w:t>
      </w:r>
      <w:r w:rsidR="008F5691">
        <w:t xml:space="preserve">the </w:t>
      </w:r>
      <w:r w:rsidR="00DC4567">
        <w:t>removal of the ADA barrier</w:t>
      </w:r>
      <w:r w:rsidR="00AB59C6">
        <w:t xml:space="preserve">, then the </w:t>
      </w:r>
      <w:r w:rsidR="006F7557">
        <w:t xml:space="preserve">documentation of MEF will be </w:t>
      </w:r>
      <w:r w:rsidR="00ED3228">
        <w:t>removed</w:t>
      </w:r>
      <w:r w:rsidR="00055D78">
        <w:t xml:space="preserve">. </w:t>
      </w:r>
      <w:r w:rsidR="006B0E3F">
        <w:t>Table 4-2</w:t>
      </w:r>
      <w:r w:rsidR="000738D6">
        <w:t xml:space="preserve"> provides </w:t>
      </w:r>
      <w:r w:rsidR="00CA2A5C">
        <w:t xml:space="preserve">a summary of </w:t>
      </w:r>
      <w:r w:rsidR="007318BE">
        <w:t xml:space="preserve">ADA </w:t>
      </w:r>
      <w:r w:rsidR="004C6DC7">
        <w:t xml:space="preserve">barrier </w:t>
      </w:r>
      <w:r w:rsidR="007318BE">
        <w:t xml:space="preserve">type </w:t>
      </w:r>
      <w:r w:rsidR="004C6DC7">
        <w:t>removal</w:t>
      </w:r>
      <w:r w:rsidR="00DE73C8">
        <w:t>/mitigation</w:t>
      </w:r>
      <w:r w:rsidR="004C6DC7">
        <w:t xml:space="preserve"> strategies </w:t>
      </w:r>
      <w:r w:rsidR="00E67193">
        <w:t xml:space="preserve">typical for use </w:t>
      </w:r>
      <w:r w:rsidR="00114175">
        <w:t xml:space="preserve">throughout </w:t>
      </w:r>
      <w:r w:rsidR="00114175" w:rsidRPr="004833C4">
        <w:rPr>
          <w:highlight w:val="lightGray"/>
        </w:rPr>
        <w:t>Agency Name</w:t>
      </w:r>
      <w:r w:rsidR="00DE73C8">
        <w:t xml:space="preserve">. </w:t>
      </w:r>
      <w:r w:rsidR="005F67AD">
        <w:t>The table</w:t>
      </w:r>
      <w:r w:rsidR="00D97B2E">
        <w:t xml:space="preserve"> does</w:t>
      </w:r>
      <w:r w:rsidR="00963EFD">
        <w:t xml:space="preserve"> not </w:t>
      </w:r>
      <w:r w:rsidR="00E62DF5">
        <w:t xml:space="preserve">provide </w:t>
      </w:r>
      <w:r w:rsidR="00963EFD">
        <w:t xml:space="preserve">a complete list of ADA barriers and mitigation strategies; however, </w:t>
      </w:r>
      <w:r w:rsidR="00807601">
        <w:t xml:space="preserve">it </w:t>
      </w:r>
      <w:r w:rsidR="00963EFD">
        <w:t xml:space="preserve">represents common examples of ADA barriers and </w:t>
      </w:r>
      <w:r w:rsidR="00AF0EF3">
        <w:t>removal</w:t>
      </w:r>
      <w:r w:rsidR="00E62DF5">
        <w:t xml:space="preserve"> and </w:t>
      </w:r>
      <w:r w:rsidR="00963EFD">
        <w:t>mitigation</w:t>
      </w:r>
      <w:r w:rsidR="00E62DF5">
        <w:t xml:space="preserve"> </w:t>
      </w:r>
      <w:r w:rsidR="00963EFD">
        <w:t xml:space="preserve">strategies that are typical </w:t>
      </w:r>
      <w:r w:rsidR="00AF0EF3">
        <w:t xml:space="preserve">for application </w:t>
      </w:r>
      <w:r w:rsidR="00963EFD">
        <w:t xml:space="preserve">throughout </w:t>
      </w:r>
      <w:r w:rsidR="00963EFD" w:rsidRPr="004833C4">
        <w:rPr>
          <w:highlight w:val="lightGray"/>
        </w:rPr>
        <w:t>Agency Name</w:t>
      </w:r>
      <w:r w:rsidR="00963EFD">
        <w:t>.</w:t>
      </w:r>
      <w:r w:rsidR="005D50DA" w:rsidRPr="00C52AA6">
        <w:t xml:space="preserve">  </w:t>
      </w:r>
    </w:p>
    <w:p w14:paraId="0DA0F530" w14:textId="0C555032" w:rsidR="00B32F08" w:rsidRDefault="00B32F08" w:rsidP="00E62DF5">
      <w:pPr>
        <w:pStyle w:val="Caption"/>
        <w:keepNext/>
        <w:keepLines/>
      </w:pPr>
      <w:bookmarkStart w:id="26" w:name="_Toc208591331"/>
      <w:bookmarkStart w:id="27" w:name="_Toc189753545"/>
      <w:bookmarkStart w:id="28" w:name="_Toc190288235"/>
      <w:bookmarkStart w:id="29" w:name="_Ref182935066"/>
      <w:r>
        <w:lastRenderedPageBreak/>
        <w:t xml:space="preserve">Table </w:t>
      </w:r>
      <w:r w:rsidR="00A61A2D">
        <w:fldChar w:fldCharType="begin"/>
      </w:r>
      <w:r w:rsidR="00A61A2D">
        <w:instrText xml:space="preserve"> STYLEREF 1 \s </w:instrText>
      </w:r>
      <w:r w:rsidR="00A61A2D">
        <w:fldChar w:fldCharType="separate"/>
      </w:r>
      <w:r w:rsidR="00606135">
        <w:rPr>
          <w:noProof/>
        </w:rPr>
        <w:t>4</w:t>
      </w:r>
      <w:r w:rsidR="00A61A2D">
        <w:rPr>
          <w:noProof/>
        </w:rPr>
        <w:fldChar w:fldCharType="end"/>
      </w:r>
      <w:r w:rsidR="00A61A2D">
        <w:noBreakHyphen/>
      </w:r>
      <w:r w:rsidR="00A61A2D">
        <w:fldChar w:fldCharType="begin"/>
      </w:r>
      <w:r w:rsidR="00A61A2D">
        <w:instrText xml:space="preserve"> SEQ Table \* ARABIC \s 1 </w:instrText>
      </w:r>
      <w:r w:rsidR="00A61A2D">
        <w:fldChar w:fldCharType="separate"/>
      </w:r>
      <w:r w:rsidR="00606135">
        <w:rPr>
          <w:noProof/>
        </w:rPr>
        <w:t>2</w:t>
      </w:r>
      <w:r w:rsidR="00A61A2D">
        <w:rPr>
          <w:noProof/>
        </w:rPr>
        <w:fldChar w:fldCharType="end"/>
      </w:r>
      <w:r>
        <w:t>.</w:t>
      </w:r>
      <w:r w:rsidR="004833C4">
        <w:t xml:space="preserve"> </w:t>
      </w:r>
      <w:r w:rsidRPr="00E17E0F">
        <w:t xml:space="preserve">ADA Barriers and </w:t>
      </w:r>
      <w:r w:rsidR="00EF1F52">
        <w:t>Removal/Mitigation</w:t>
      </w:r>
      <w:r w:rsidRPr="00E17E0F">
        <w:t xml:space="preserve"> Strategies</w:t>
      </w:r>
      <w:bookmarkEnd w:id="26"/>
    </w:p>
    <w:tbl>
      <w:tblPr>
        <w:tblStyle w:val="TableGrid"/>
        <w:tblW w:w="0" w:type="auto"/>
        <w:tblLook w:val="04A0" w:firstRow="1" w:lastRow="0" w:firstColumn="1" w:lastColumn="0" w:noHBand="0" w:noVBand="1"/>
      </w:tblPr>
      <w:tblGrid>
        <w:gridCol w:w="4675"/>
        <w:gridCol w:w="4675"/>
      </w:tblGrid>
      <w:tr w:rsidR="001A0885" w14:paraId="6328B205" w14:textId="77777777">
        <w:tc>
          <w:tcPr>
            <w:tcW w:w="4675" w:type="dxa"/>
          </w:tcPr>
          <w:p w14:paraId="74281E0F" w14:textId="77777777" w:rsidR="001A0885" w:rsidRPr="00781E52" w:rsidRDefault="001A0885" w:rsidP="00E62DF5">
            <w:pPr>
              <w:keepNext/>
              <w:keepLines/>
              <w:rPr>
                <w:b/>
                <w:bCs/>
              </w:rPr>
            </w:pPr>
            <w:r w:rsidRPr="1239BD7E">
              <w:rPr>
                <w:b/>
                <w:bCs/>
              </w:rPr>
              <w:t>ADA Barrier</w:t>
            </w:r>
          </w:p>
        </w:tc>
        <w:tc>
          <w:tcPr>
            <w:tcW w:w="4675" w:type="dxa"/>
          </w:tcPr>
          <w:p w14:paraId="42160E20" w14:textId="0CD9BC15" w:rsidR="001A0885" w:rsidRPr="00781E52" w:rsidRDefault="001A0885" w:rsidP="00E62DF5">
            <w:pPr>
              <w:keepNext/>
              <w:keepLines/>
              <w:rPr>
                <w:b/>
                <w:bCs/>
              </w:rPr>
            </w:pPr>
            <w:r>
              <w:rPr>
                <w:b/>
                <w:bCs/>
              </w:rPr>
              <w:t>Removal/</w:t>
            </w:r>
            <w:r w:rsidRPr="00781E52">
              <w:rPr>
                <w:b/>
                <w:bCs/>
              </w:rPr>
              <w:t>Mitigation Strategies</w:t>
            </w:r>
          </w:p>
        </w:tc>
      </w:tr>
      <w:tr w:rsidR="001A0885" w14:paraId="0FF36361" w14:textId="77777777">
        <w:tc>
          <w:tcPr>
            <w:tcW w:w="4675" w:type="dxa"/>
            <w:vAlign w:val="center"/>
          </w:tcPr>
          <w:p w14:paraId="2B426633" w14:textId="222A6450" w:rsidR="001A0885" w:rsidRPr="004A6474" w:rsidRDefault="00A7130A" w:rsidP="00E62DF5">
            <w:pPr>
              <w:keepNext/>
              <w:keepLines/>
              <w:rPr>
                <w:b/>
                <w:i/>
                <w:iCs/>
              </w:rPr>
            </w:pPr>
            <w:r w:rsidRPr="004A6474">
              <w:rPr>
                <w:b/>
                <w:i/>
                <w:iCs/>
              </w:rPr>
              <w:t>Curb Ramps</w:t>
            </w:r>
            <w:r w:rsidR="009B4A5B" w:rsidRPr="004A6474">
              <w:rPr>
                <w:b/>
                <w:bCs/>
                <w:i/>
                <w:iCs/>
              </w:rPr>
              <w:t xml:space="preserve"> </w:t>
            </w:r>
          </w:p>
        </w:tc>
        <w:tc>
          <w:tcPr>
            <w:tcW w:w="4675" w:type="dxa"/>
            <w:vAlign w:val="center"/>
          </w:tcPr>
          <w:p w14:paraId="2D577A16" w14:textId="28E21A32" w:rsidR="001A0885" w:rsidRDefault="001A0885" w:rsidP="00E62DF5">
            <w:pPr>
              <w:keepNext/>
              <w:keepLines/>
            </w:pPr>
          </w:p>
        </w:tc>
      </w:tr>
      <w:tr w:rsidR="00CB5EA5" w14:paraId="3024AAB8" w14:textId="77777777" w:rsidTr="001A0885">
        <w:tc>
          <w:tcPr>
            <w:tcW w:w="4675" w:type="dxa"/>
            <w:vAlign w:val="center"/>
          </w:tcPr>
          <w:p w14:paraId="626DDD88" w14:textId="40F4AEF6" w:rsidR="00CB5EA5" w:rsidRDefault="00CB5EA5" w:rsidP="00E62DF5">
            <w:pPr>
              <w:keepNext/>
              <w:keepLines/>
              <w:jc w:val="right"/>
            </w:pPr>
            <w:r>
              <w:rPr>
                <w:rFonts w:ascii="Aptos" w:hAnsi="Aptos"/>
                <w:color w:val="000000"/>
              </w:rPr>
              <w:t>Excessive water collecting during rain events (ponding)</w:t>
            </w:r>
          </w:p>
        </w:tc>
        <w:tc>
          <w:tcPr>
            <w:tcW w:w="4675" w:type="dxa"/>
            <w:vAlign w:val="center"/>
          </w:tcPr>
          <w:p w14:paraId="2BD89DA6" w14:textId="05E8D8AE" w:rsidR="00CB5EA5" w:rsidRDefault="00CB5EA5" w:rsidP="00E62DF5">
            <w:pPr>
              <w:keepNext/>
              <w:keepLines/>
            </w:pPr>
            <w:r>
              <w:rPr>
                <w:rFonts w:ascii="Aptos" w:hAnsi="Aptos"/>
                <w:color w:val="000000"/>
              </w:rPr>
              <w:t>Regrade soil and remove/replace soil as needed</w:t>
            </w:r>
          </w:p>
        </w:tc>
      </w:tr>
      <w:tr w:rsidR="005B44C4" w14:paraId="2C29A67F" w14:textId="77777777">
        <w:tc>
          <w:tcPr>
            <w:tcW w:w="4675" w:type="dxa"/>
            <w:vAlign w:val="center"/>
          </w:tcPr>
          <w:p w14:paraId="067DFB6E" w14:textId="77777777" w:rsidR="005B44C4" w:rsidRPr="004A7E78" w:rsidRDefault="005B44C4" w:rsidP="00D36922">
            <w:pPr>
              <w:jc w:val="right"/>
            </w:pPr>
            <w:r>
              <w:rPr>
                <w:rFonts w:ascii="Aptos" w:hAnsi="Aptos"/>
                <w:color w:val="000000"/>
              </w:rPr>
              <w:t>Curb ramp missing detectable warning</w:t>
            </w:r>
          </w:p>
        </w:tc>
        <w:tc>
          <w:tcPr>
            <w:tcW w:w="4675" w:type="dxa"/>
            <w:vAlign w:val="center"/>
          </w:tcPr>
          <w:p w14:paraId="2A236D6D" w14:textId="77777777" w:rsidR="005B44C4" w:rsidRDefault="005B44C4">
            <w:r>
              <w:rPr>
                <w:rFonts w:ascii="Aptos" w:hAnsi="Aptos"/>
                <w:color w:val="000000"/>
              </w:rPr>
              <w:t>Add detectable warning</w:t>
            </w:r>
          </w:p>
        </w:tc>
      </w:tr>
      <w:tr w:rsidR="00620320" w14:paraId="6F2FD89D" w14:textId="77777777">
        <w:tc>
          <w:tcPr>
            <w:tcW w:w="4675" w:type="dxa"/>
            <w:vAlign w:val="center"/>
          </w:tcPr>
          <w:p w14:paraId="008E0CEF" w14:textId="4B36CDE4" w:rsidR="00620320" w:rsidRDefault="00CD758A" w:rsidP="00D36922">
            <w:pPr>
              <w:jc w:val="right"/>
              <w:rPr>
                <w:rFonts w:ascii="Aptos" w:hAnsi="Aptos"/>
                <w:color w:val="000000"/>
              </w:rPr>
            </w:pPr>
            <w:r>
              <w:rPr>
                <w:rFonts w:ascii="Aptos" w:hAnsi="Aptos"/>
                <w:color w:val="000000"/>
              </w:rPr>
              <w:t>Utility</w:t>
            </w:r>
            <w:r w:rsidR="00AF7C6A">
              <w:rPr>
                <w:rFonts w:ascii="Aptos" w:hAnsi="Aptos"/>
                <w:color w:val="000000"/>
              </w:rPr>
              <w:t xml:space="preserve"> impedes access to and</w:t>
            </w:r>
            <w:r w:rsidR="00ED5A6F">
              <w:rPr>
                <w:rFonts w:ascii="Aptos" w:hAnsi="Aptos"/>
                <w:color w:val="000000"/>
              </w:rPr>
              <w:t>/or</w:t>
            </w:r>
            <w:r w:rsidR="00AF7C6A">
              <w:rPr>
                <w:rFonts w:ascii="Aptos" w:hAnsi="Aptos"/>
                <w:color w:val="000000"/>
              </w:rPr>
              <w:t xml:space="preserve"> through the curb ramp footprint</w:t>
            </w:r>
          </w:p>
        </w:tc>
        <w:tc>
          <w:tcPr>
            <w:tcW w:w="4675" w:type="dxa"/>
            <w:vAlign w:val="center"/>
          </w:tcPr>
          <w:p w14:paraId="6492CF84" w14:textId="1EB63D32" w:rsidR="00620320" w:rsidRDefault="00AF7C6A">
            <w:pPr>
              <w:rPr>
                <w:rFonts w:ascii="Aptos" w:hAnsi="Aptos"/>
                <w:color w:val="000000"/>
              </w:rPr>
            </w:pPr>
            <w:r>
              <w:rPr>
                <w:rFonts w:ascii="Aptos" w:hAnsi="Aptos"/>
                <w:color w:val="000000"/>
              </w:rPr>
              <w:t>Adjust/</w:t>
            </w:r>
            <w:r w:rsidR="00FA45C7">
              <w:rPr>
                <w:rFonts w:ascii="Aptos" w:hAnsi="Aptos"/>
                <w:color w:val="000000"/>
              </w:rPr>
              <w:t>r</w:t>
            </w:r>
            <w:r>
              <w:rPr>
                <w:rFonts w:ascii="Aptos" w:hAnsi="Aptos"/>
                <w:color w:val="000000"/>
              </w:rPr>
              <w:t>eset/</w:t>
            </w:r>
            <w:r w:rsidR="00FA45C7">
              <w:rPr>
                <w:rFonts w:ascii="Aptos" w:hAnsi="Aptos"/>
                <w:color w:val="000000"/>
              </w:rPr>
              <w:t>m</w:t>
            </w:r>
            <w:r>
              <w:rPr>
                <w:rFonts w:ascii="Aptos" w:hAnsi="Aptos"/>
                <w:color w:val="000000"/>
              </w:rPr>
              <w:t>ove utility</w:t>
            </w:r>
            <w:r w:rsidR="004620DA">
              <w:rPr>
                <w:rFonts w:ascii="Aptos" w:hAnsi="Aptos"/>
                <w:color w:val="000000"/>
              </w:rPr>
              <w:t xml:space="preserve"> out of </w:t>
            </w:r>
            <w:r w:rsidR="00B51CE2">
              <w:rPr>
                <w:rFonts w:ascii="Aptos" w:hAnsi="Aptos"/>
                <w:color w:val="000000"/>
              </w:rPr>
              <w:t xml:space="preserve">pedestrian access route and/or applicable </w:t>
            </w:r>
            <w:r w:rsidR="000057A4">
              <w:rPr>
                <w:rFonts w:ascii="Aptos" w:hAnsi="Aptos"/>
                <w:color w:val="000000"/>
              </w:rPr>
              <w:t>circulation path</w:t>
            </w:r>
          </w:p>
        </w:tc>
      </w:tr>
      <w:tr w:rsidR="005B44C4" w14:paraId="31D8031A" w14:textId="77777777" w:rsidTr="001A0885">
        <w:tc>
          <w:tcPr>
            <w:tcW w:w="4675" w:type="dxa"/>
            <w:vAlign w:val="center"/>
          </w:tcPr>
          <w:p w14:paraId="33849DD9" w14:textId="4E2F5047" w:rsidR="005B44C4" w:rsidRDefault="00C60797" w:rsidP="00D36922">
            <w:pPr>
              <w:jc w:val="right"/>
              <w:rPr>
                <w:rFonts w:ascii="Aptos" w:hAnsi="Aptos"/>
                <w:color w:val="000000"/>
              </w:rPr>
            </w:pPr>
            <w:r>
              <w:rPr>
                <w:rFonts w:ascii="Aptos" w:hAnsi="Aptos"/>
                <w:color w:val="000000"/>
              </w:rPr>
              <w:t>Change</w:t>
            </w:r>
            <w:r w:rsidR="001823B5">
              <w:rPr>
                <w:rFonts w:ascii="Aptos" w:hAnsi="Aptos"/>
                <w:color w:val="000000"/>
              </w:rPr>
              <w:t>s</w:t>
            </w:r>
            <w:r>
              <w:rPr>
                <w:rFonts w:ascii="Aptos" w:hAnsi="Aptos"/>
                <w:color w:val="000000"/>
              </w:rPr>
              <w:t xml:space="preserve"> in Level (</w:t>
            </w:r>
            <w:r w:rsidR="004A4952">
              <w:rPr>
                <w:rFonts w:ascii="Aptos" w:hAnsi="Aptos"/>
                <w:color w:val="000000"/>
              </w:rPr>
              <w:t>lip</w:t>
            </w:r>
            <w:r>
              <w:rPr>
                <w:rFonts w:ascii="Aptos" w:hAnsi="Aptos"/>
                <w:color w:val="000000"/>
              </w:rPr>
              <w:t xml:space="preserve">) </w:t>
            </w:r>
            <w:r w:rsidR="004A4952">
              <w:rPr>
                <w:rFonts w:ascii="Aptos" w:hAnsi="Aptos"/>
                <w:color w:val="000000"/>
              </w:rPr>
              <w:t>at bottom</w:t>
            </w:r>
            <w:r w:rsidR="00446959">
              <w:rPr>
                <w:rFonts w:ascii="Aptos" w:hAnsi="Aptos"/>
                <w:color w:val="000000"/>
              </w:rPr>
              <w:t>/</w:t>
            </w:r>
            <w:r w:rsidR="00864427">
              <w:rPr>
                <w:rFonts w:ascii="Aptos" w:hAnsi="Aptos"/>
                <w:color w:val="000000"/>
              </w:rPr>
              <w:t xml:space="preserve">top of curb ramp and/or </w:t>
            </w:r>
            <w:r w:rsidR="00446959">
              <w:rPr>
                <w:rFonts w:ascii="Aptos" w:hAnsi="Aptos"/>
                <w:color w:val="000000"/>
              </w:rPr>
              <w:t>curb ramp l</w:t>
            </w:r>
            <w:r w:rsidR="0058572A">
              <w:rPr>
                <w:rFonts w:ascii="Aptos" w:hAnsi="Aptos"/>
                <w:color w:val="000000"/>
              </w:rPr>
              <w:t>anding (turning space)</w:t>
            </w:r>
          </w:p>
        </w:tc>
        <w:tc>
          <w:tcPr>
            <w:tcW w:w="4675" w:type="dxa"/>
            <w:vAlign w:val="center"/>
          </w:tcPr>
          <w:p w14:paraId="01A8552B" w14:textId="26741590" w:rsidR="005B44C4" w:rsidRDefault="0091374D" w:rsidP="00CB5EA5">
            <w:pPr>
              <w:rPr>
                <w:rFonts w:ascii="Aptos" w:hAnsi="Aptos"/>
                <w:color w:val="000000"/>
              </w:rPr>
            </w:pPr>
            <w:r>
              <w:rPr>
                <w:rFonts w:ascii="Aptos" w:hAnsi="Aptos"/>
                <w:color w:val="000000"/>
              </w:rPr>
              <w:t>Grind Lip</w:t>
            </w:r>
            <w:r w:rsidR="008A37D2">
              <w:rPr>
                <w:rFonts w:ascii="Aptos" w:hAnsi="Aptos"/>
                <w:color w:val="000000"/>
              </w:rPr>
              <w:t xml:space="preserve"> </w:t>
            </w:r>
            <w:r w:rsidR="0028768C">
              <w:rPr>
                <w:rFonts w:ascii="Aptos" w:hAnsi="Aptos"/>
                <w:color w:val="000000"/>
              </w:rPr>
              <w:t>and</w:t>
            </w:r>
            <w:r w:rsidR="00CE318A">
              <w:rPr>
                <w:rFonts w:ascii="Aptos" w:hAnsi="Aptos"/>
                <w:color w:val="000000"/>
              </w:rPr>
              <w:t>/or</w:t>
            </w:r>
            <w:r w:rsidR="0028768C">
              <w:rPr>
                <w:rFonts w:ascii="Aptos" w:hAnsi="Aptos"/>
                <w:color w:val="000000"/>
              </w:rPr>
              <w:t xml:space="preserve"> </w:t>
            </w:r>
            <w:r w:rsidR="00995FDE">
              <w:rPr>
                <w:rFonts w:ascii="Aptos" w:hAnsi="Aptos"/>
                <w:color w:val="000000"/>
              </w:rPr>
              <w:t>r</w:t>
            </w:r>
            <w:r w:rsidR="0028768C">
              <w:rPr>
                <w:rFonts w:ascii="Aptos" w:hAnsi="Aptos"/>
                <w:color w:val="000000"/>
              </w:rPr>
              <w:t>emove</w:t>
            </w:r>
            <w:r w:rsidR="00995FDE">
              <w:rPr>
                <w:rFonts w:ascii="Aptos" w:hAnsi="Aptos"/>
                <w:color w:val="000000"/>
              </w:rPr>
              <w:t xml:space="preserve">, </w:t>
            </w:r>
            <w:r w:rsidR="0028768C">
              <w:rPr>
                <w:rFonts w:ascii="Aptos" w:hAnsi="Aptos"/>
                <w:color w:val="000000"/>
              </w:rPr>
              <w:t>replace</w:t>
            </w:r>
            <w:r w:rsidR="00995FDE">
              <w:rPr>
                <w:rFonts w:ascii="Aptos" w:hAnsi="Aptos"/>
                <w:color w:val="000000"/>
              </w:rPr>
              <w:t xml:space="preserve">, </w:t>
            </w:r>
            <w:r w:rsidR="00887042">
              <w:rPr>
                <w:rFonts w:ascii="Aptos" w:hAnsi="Aptos"/>
                <w:color w:val="000000"/>
              </w:rPr>
              <w:t>raise</w:t>
            </w:r>
            <w:r w:rsidR="00995FDE">
              <w:rPr>
                <w:rFonts w:ascii="Aptos" w:hAnsi="Aptos"/>
                <w:color w:val="000000"/>
              </w:rPr>
              <w:t xml:space="preserve">, and/or </w:t>
            </w:r>
            <w:r w:rsidR="003E7F4E">
              <w:rPr>
                <w:rFonts w:ascii="Aptos" w:hAnsi="Aptos"/>
                <w:color w:val="000000"/>
              </w:rPr>
              <w:t>lower</w:t>
            </w:r>
            <w:r w:rsidR="0028768C">
              <w:rPr>
                <w:rFonts w:ascii="Aptos" w:hAnsi="Aptos"/>
                <w:color w:val="000000"/>
              </w:rPr>
              <w:t xml:space="preserve"> sidewalk panels</w:t>
            </w:r>
          </w:p>
        </w:tc>
      </w:tr>
      <w:tr w:rsidR="00E714A6" w14:paraId="0FF046E7" w14:textId="77777777" w:rsidTr="001A0885">
        <w:tc>
          <w:tcPr>
            <w:tcW w:w="4675" w:type="dxa"/>
            <w:vAlign w:val="center"/>
          </w:tcPr>
          <w:p w14:paraId="34D079E2" w14:textId="5074C715" w:rsidR="00E714A6" w:rsidRDefault="00E714A6" w:rsidP="00D36922">
            <w:pPr>
              <w:jc w:val="right"/>
              <w:rPr>
                <w:rFonts w:ascii="Aptos" w:hAnsi="Aptos"/>
                <w:color w:val="000000"/>
              </w:rPr>
            </w:pPr>
            <w:r>
              <w:rPr>
                <w:rFonts w:ascii="Aptos" w:hAnsi="Aptos"/>
                <w:color w:val="000000"/>
              </w:rPr>
              <w:t>Missing curb ramp</w:t>
            </w:r>
          </w:p>
        </w:tc>
        <w:tc>
          <w:tcPr>
            <w:tcW w:w="4675" w:type="dxa"/>
            <w:vAlign w:val="center"/>
          </w:tcPr>
          <w:p w14:paraId="3CE09CE8" w14:textId="2B065615" w:rsidR="00E714A6" w:rsidRDefault="00E714A6" w:rsidP="00E714A6">
            <w:pPr>
              <w:rPr>
                <w:rFonts w:ascii="Aptos" w:hAnsi="Aptos"/>
                <w:color w:val="000000"/>
              </w:rPr>
            </w:pPr>
            <w:r>
              <w:rPr>
                <w:rFonts w:ascii="Aptos" w:hAnsi="Aptos"/>
                <w:color w:val="000000"/>
              </w:rPr>
              <w:t>Install new curb ramp</w:t>
            </w:r>
          </w:p>
        </w:tc>
      </w:tr>
      <w:tr w:rsidR="00E714A6" w14:paraId="5E6B63D3" w14:textId="77777777" w:rsidTr="001A0885">
        <w:tc>
          <w:tcPr>
            <w:tcW w:w="4675" w:type="dxa"/>
            <w:vAlign w:val="center"/>
          </w:tcPr>
          <w:p w14:paraId="71AF0567" w14:textId="717F3DE1" w:rsidR="00E714A6" w:rsidRDefault="00E714A6" w:rsidP="00D36922">
            <w:pPr>
              <w:jc w:val="right"/>
              <w:rPr>
                <w:rFonts w:ascii="Aptos" w:hAnsi="Aptos"/>
                <w:color w:val="000000"/>
              </w:rPr>
            </w:pPr>
            <w:r>
              <w:rPr>
                <w:rFonts w:ascii="Aptos" w:hAnsi="Aptos"/>
                <w:color w:val="000000"/>
              </w:rPr>
              <w:t>Structurally deficient curb ramp</w:t>
            </w:r>
            <w:r w:rsidR="009C24DD">
              <w:rPr>
                <w:rFonts w:ascii="Aptos" w:hAnsi="Aptos"/>
                <w:color w:val="000000"/>
              </w:rPr>
              <w:t xml:space="preserve"> or curb ramp elements</w:t>
            </w:r>
            <w:r w:rsidR="0010539E">
              <w:rPr>
                <w:rFonts w:ascii="Aptos" w:hAnsi="Aptos"/>
                <w:color w:val="000000"/>
              </w:rPr>
              <w:t xml:space="preserve"> (does not meet ADA criteria)</w:t>
            </w:r>
          </w:p>
        </w:tc>
        <w:tc>
          <w:tcPr>
            <w:tcW w:w="4675" w:type="dxa"/>
            <w:vAlign w:val="center"/>
          </w:tcPr>
          <w:p w14:paraId="626F2F03" w14:textId="2A8D195D" w:rsidR="00E714A6" w:rsidRDefault="00E714A6" w:rsidP="00E714A6">
            <w:pPr>
              <w:rPr>
                <w:rFonts w:ascii="Aptos" w:hAnsi="Aptos"/>
                <w:color w:val="000000"/>
              </w:rPr>
            </w:pPr>
            <w:r>
              <w:rPr>
                <w:rFonts w:ascii="Aptos" w:hAnsi="Aptos"/>
                <w:color w:val="000000"/>
              </w:rPr>
              <w:t>Remove and replace curb ramp</w:t>
            </w:r>
            <w:r w:rsidR="009C24DD">
              <w:rPr>
                <w:rFonts w:ascii="Aptos" w:hAnsi="Aptos"/>
                <w:color w:val="000000"/>
              </w:rPr>
              <w:t xml:space="preserve"> or applicable elements</w:t>
            </w:r>
          </w:p>
        </w:tc>
      </w:tr>
      <w:tr w:rsidR="000C0095" w14:paraId="424098A3" w14:textId="77777777" w:rsidTr="001A0885">
        <w:tc>
          <w:tcPr>
            <w:tcW w:w="4675" w:type="dxa"/>
            <w:vAlign w:val="center"/>
          </w:tcPr>
          <w:p w14:paraId="7A7F4671" w14:textId="79D49AFF" w:rsidR="000C0095" w:rsidRDefault="000C0095" w:rsidP="00D36922">
            <w:pPr>
              <w:jc w:val="right"/>
              <w:rPr>
                <w:rFonts w:ascii="Aptos" w:hAnsi="Aptos"/>
                <w:color w:val="000000"/>
              </w:rPr>
            </w:pPr>
            <w:r>
              <w:rPr>
                <w:rFonts w:ascii="Aptos" w:hAnsi="Aptos"/>
                <w:color w:val="000000"/>
              </w:rPr>
              <w:t>Damaged curb ramp (</w:t>
            </w:r>
            <w:r>
              <w:t>broken</w:t>
            </w:r>
            <w:r w:rsidR="00611653">
              <w:t xml:space="preserve"> flare or side </w:t>
            </w:r>
            <w:r w:rsidR="00565BF4">
              <w:t>treatment, loose</w:t>
            </w:r>
            <w:r w:rsidRPr="004B4132">
              <w:t xml:space="preserve"> bricks</w:t>
            </w:r>
            <w:r w:rsidR="00A05D98">
              <w:t xml:space="preserve"> or detectible warning panels, etc.</w:t>
            </w:r>
            <w:r>
              <w:t>)</w:t>
            </w:r>
          </w:p>
        </w:tc>
        <w:tc>
          <w:tcPr>
            <w:tcW w:w="4675" w:type="dxa"/>
            <w:vAlign w:val="center"/>
          </w:tcPr>
          <w:p w14:paraId="7FBE4A98" w14:textId="0B074B3A" w:rsidR="000C0095" w:rsidRDefault="00E464CF" w:rsidP="00E714A6">
            <w:pPr>
              <w:rPr>
                <w:rFonts w:ascii="Aptos" w:hAnsi="Aptos"/>
                <w:color w:val="000000"/>
              </w:rPr>
            </w:pPr>
            <w:r>
              <w:rPr>
                <w:rFonts w:ascii="Aptos" w:hAnsi="Aptos"/>
                <w:color w:val="000000"/>
              </w:rPr>
              <w:t>Repair or replace curb ramp or applicable elements.</w:t>
            </w:r>
          </w:p>
        </w:tc>
      </w:tr>
      <w:tr w:rsidR="001A0885" w14:paraId="3CA841E5" w14:textId="77777777">
        <w:tc>
          <w:tcPr>
            <w:tcW w:w="4675" w:type="dxa"/>
            <w:vAlign w:val="center"/>
          </w:tcPr>
          <w:p w14:paraId="46AC54DF" w14:textId="350516C8" w:rsidR="001A0885" w:rsidRPr="004A6474" w:rsidRDefault="006B7630">
            <w:pPr>
              <w:rPr>
                <w:b/>
                <w:i/>
                <w:iCs/>
              </w:rPr>
            </w:pPr>
            <w:r w:rsidRPr="004A6474">
              <w:rPr>
                <w:b/>
                <w:i/>
                <w:iCs/>
              </w:rPr>
              <w:t>Sidewalks</w:t>
            </w:r>
          </w:p>
        </w:tc>
        <w:tc>
          <w:tcPr>
            <w:tcW w:w="4675" w:type="dxa"/>
            <w:vAlign w:val="center"/>
          </w:tcPr>
          <w:p w14:paraId="5C40CA93" w14:textId="1FA9ED86" w:rsidR="001A0885" w:rsidRPr="004A7E78" w:rsidRDefault="001A0885"/>
        </w:tc>
      </w:tr>
      <w:tr w:rsidR="00AF2E8C" w14:paraId="2236BAA3" w14:textId="77777777" w:rsidTr="001A0885">
        <w:tc>
          <w:tcPr>
            <w:tcW w:w="4675" w:type="dxa"/>
            <w:vAlign w:val="center"/>
          </w:tcPr>
          <w:p w14:paraId="29C500CB" w14:textId="672B3039" w:rsidR="00AF2E8C" w:rsidRDefault="00AF2E8C" w:rsidP="007B4271">
            <w:pPr>
              <w:jc w:val="right"/>
            </w:pPr>
            <w:r>
              <w:rPr>
                <w:rFonts w:ascii="Aptos" w:hAnsi="Aptos"/>
                <w:color w:val="000000"/>
              </w:rPr>
              <w:t>Drop off adjacent to pedestrian access route, back of curb ramp, etc.</w:t>
            </w:r>
          </w:p>
        </w:tc>
        <w:tc>
          <w:tcPr>
            <w:tcW w:w="4675" w:type="dxa"/>
            <w:vAlign w:val="center"/>
          </w:tcPr>
          <w:p w14:paraId="05BC41D8" w14:textId="7EE5EC38" w:rsidR="00AF2E8C" w:rsidRPr="00870F93" w:rsidRDefault="00AF2E8C" w:rsidP="00AF2E8C">
            <w:r>
              <w:rPr>
                <w:rFonts w:ascii="Aptos" w:hAnsi="Aptos"/>
                <w:color w:val="000000"/>
              </w:rPr>
              <w:t>Install pedestrian railing or fill area</w:t>
            </w:r>
          </w:p>
        </w:tc>
      </w:tr>
      <w:tr w:rsidR="00AF2E8C" w14:paraId="1C723A97" w14:textId="77777777" w:rsidTr="001A0885">
        <w:tc>
          <w:tcPr>
            <w:tcW w:w="4675" w:type="dxa"/>
            <w:vAlign w:val="center"/>
          </w:tcPr>
          <w:p w14:paraId="13FB7B07" w14:textId="55A427AA" w:rsidR="00AF2E8C" w:rsidRDefault="00AF2E8C" w:rsidP="007B4271">
            <w:pPr>
              <w:jc w:val="right"/>
            </w:pPr>
            <w:r>
              <w:rPr>
                <w:rFonts w:ascii="Aptos" w:hAnsi="Aptos"/>
                <w:color w:val="000000"/>
              </w:rPr>
              <w:t>Excessive cross/running slope on sidewalk</w:t>
            </w:r>
          </w:p>
        </w:tc>
        <w:tc>
          <w:tcPr>
            <w:tcW w:w="4675" w:type="dxa"/>
            <w:vAlign w:val="center"/>
          </w:tcPr>
          <w:p w14:paraId="31AB874C" w14:textId="54C75082" w:rsidR="00AF2E8C" w:rsidRPr="00870F93" w:rsidRDefault="00AF2E8C" w:rsidP="00AF2E8C">
            <w:r>
              <w:rPr>
                <w:rFonts w:ascii="Aptos" w:hAnsi="Aptos"/>
                <w:color w:val="000000"/>
              </w:rPr>
              <w:t>Remove and replace sidewalk panels</w:t>
            </w:r>
            <w:r w:rsidR="00EC35EA">
              <w:rPr>
                <w:rFonts w:ascii="Aptos" w:hAnsi="Aptos"/>
                <w:color w:val="000000"/>
              </w:rPr>
              <w:t xml:space="preserve"> and</w:t>
            </w:r>
            <w:r w:rsidR="005E63B6">
              <w:rPr>
                <w:rFonts w:ascii="Aptos" w:hAnsi="Aptos"/>
                <w:color w:val="000000"/>
              </w:rPr>
              <w:t xml:space="preserve"> applicable transitional segments</w:t>
            </w:r>
          </w:p>
        </w:tc>
      </w:tr>
      <w:tr w:rsidR="00A2086B" w14:paraId="5767DE13" w14:textId="77777777" w:rsidTr="001A0885">
        <w:tc>
          <w:tcPr>
            <w:tcW w:w="4675" w:type="dxa"/>
            <w:vAlign w:val="center"/>
          </w:tcPr>
          <w:p w14:paraId="48F0C743" w14:textId="3D6D6DB3" w:rsidR="00A2086B" w:rsidRDefault="00A2086B" w:rsidP="007B4271">
            <w:pPr>
              <w:jc w:val="right"/>
              <w:rPr>
                <w:rFonts w:ascii="Aptos" w:hAnsi="Aptos"/>
                <w:color w:val="000000"/>
              </w:rPr>
            </w:pPr>
            <w:r>
              <w:rPr>
                <w:rFonts w:ascii="Aptos" w:hAnsi="Aptos"/>
                <w:color w:val="000000"/>
              </w:rPr>
              <w:t xml:space="preserve">Pedestrian access route less than 60 inches </w:t>
            </w:r>
          </w:p>
        </w:tc>
        <w:tc>
          <w:tcPr>
            <w:tcW w:w="4675" w:type="dxa"/>
            <w:vAlign w:val="center"/>
          </w:tcPr>
          <w:p w14:paraId="58192330" w14:textId="697B56E8" w:rsidR="00A2086B" w:rsidRDefault="00A2086B" w:rsidP="00A2086B">
            <w:pPr>
              <w:rPr>
                <w:rFonts w:ascii="Aptos" w:hAnsi="Aptos"/>
                <w:color w:val="000000"/>
              </w:rPr>
            </w:pPr>
            <w:r>
              <w:rPr>
                <w:rFonts w:ascii="Aptos" w:hAnsi="Aptos"/>
                <w:color w:val="000000"/>
              </w:rPr>
              <w:t>Remove sidewalk panel(s), add compliant panels for passing space/turning</w:t>
            </w:r>
            <w:r w:rsidR="00930F9E">
              <w:rPr>
                <w:rFonts w:ascii="Aptos" w:hAnsi="Aptos"/>
                <w:color w:val="000000"/>
              </w:rPr>
              <w:t xml:space="preserve"> of </w:t>
            </w:r>
            <w:r w:rsidR="00923131">
              <w:rPr>
                <w:rFonts w:ascii="Aptos" w:hAnsi="Aptos"/>
                <w:color w:val="000000"/>
              </w:rPr>
              <w:t>60 inches by 60 inches</w:t>
            </w:r>
            <w:r>
              <w:rPr>
                <w:rFonts w:ascii="Aptos" w:hAnsi="Aptos"/>
                <w:color w:val="000000"/>
              </w:rPr>
              <w:t xml:space="preserve"> every 200 feet</w:t>
            </w:r>
          </w:p>
        </w:tc>
      </w:tr>
      <w:tr w:rsidR="00E714A6" w14:paraId="3726F22C" w14:textId="77777777" w:rsidTr="001A0885">
        <w:tc>
          <w:tcPr>
            <w:tcW w:w="4675" w:type="dxa"/>
            <w:vAlign w:val="center"/>
          </w:tcPr>
          <w:p w14:paraId="5A6F0334" w14:textId="0BEC6E59" w:rsidR="00E714A6" w:rsidRDefault="00E714A6" w:rsidP="007B4271">
            <w:pPr>
              <w:jc w:val="right"/>
              <w:rPr>
                <w:rFonts w:ascii="Aptos" w:hAnsi="Aptos"/>
                <w:color w:val="000000"/>
              </w:rPr>
            </w:pPr>
            <w:r>
              <w:rPr>
                <w:rFonts w:ascii="Aptos" w:hAnsi="Aptos"/>
                <w:color w:val="000000"/>
              </w:rPr>
              <w:t>Missing Sidewalk Section/Gap</w:t>
            </w:r>
          </w:p>
        </w:tc>
        <w:tc>
          <w:tcPr>
            <w:tcW w:w="4675" w:type="dxa"/>
            <w:vAlign w:val="center"/>
          </w:tcPr>
          <w:p w14:paraId="6FDAC791" w14:textId="2BD1B382" w:rsidR="00995FDE" w:rsidRDefault="00E714A6" w:rsidP="001D0B8C">
            <w:pPr>
              <w:rPr>
                <w:rFonts w:ascii="Aptos" w:hAnsi="Aptos"/>
                <w:color w:val="000000"/>
              </w:rPr>
            </w:pPr>
            <w:r>
              <w:rPr>
                <w:rFonts w:ascii="Aptos" w:hAnsi="Aptos"/>
                <w:color w:val="000000"/>
              </w:rPr>
              <w:t>Develop and implement a sidewalk replacement policy</w:t>
            </w:r>
            <w:r w:rsidR="001D0B8C">
              <w:rPr>
                <w:rFonts w:ascii="Aptos" w:hAnsi="Aptos"/>
                <w:color w:val="000000"/>
              </w:rPr>
              <w:t xml:space="preserve"> and i</w:t>
            </w:r>
            <w:r w:rsidR="006036A5">
              <w:t>nstall</w:t>
            </w:r>
            <w:r w:rsidR="000725F6">
              <w:t xml:space="preserve"> </w:t>
            </w:r>
            <w:r w:rsidR="006036A5" w:rsidRPr="000B324C">
              <w:t xml:space="preserve">new sidewalk </w:t>
            </w:r>
            <w:r w:rsidR="006036A5" w:rsidRPr="00C52AA6">
              <w:t>along the entire gap</w:t>
            </w:r>
          </w:p>
        </w:tc>
      </w:tr>
      <w:tr w:rsidR="00E177CB" w14:paraId="45BED86C" w14:textId="77777777" w:rsidTr="001A0885">
        <w:tc>
          <w:tcPr>
            <w:tcW w:w="4675" w:type="dxa"/>
            <w:vAlign w:val="center"/>
          </w:tcPr>
          <w:p w14:paraId="6C7FC861" w14:textId="18DCE571" w:rsidR="00E177CB" w:rsidRDefault="00E177CB" w:rsidP="00E177CB">
            <w:pPr>
              <w:jc w:val="right"/>
              <w:rPr>
                <w:rFonts w:ascii="Aptos" w:hAnsi="Aptos"/>
                <w:color w:val="000000"/>
              </w:rPr>
            </w:pPr>
            <w:r>
              <w:rPr>
                <w:rFonts w:ascii="Aptos" w:hAnsi="Aptos"/>
                <w:color w:val="000000"/>
              </w:rPr>
              <w:t>Heaving or settlement of sidewalk</w:t>
            </w:r>
          </w:p>
        </w:tc>
        <w:tc>
          <w:tcPr>
            <w:tcW w:w="4675" w:type="dxa"/>
            <w:vAlign w:val="center"/>
          </w:tcPr>
          <w:p w14:paraId="7D3718C9" w14:textId="6D5AD001" w:rsidR="00E177CB" w:rsidRDefault="00E177CB" w:rsidP="00E177CB">
            <w:pPr>
              <w:rPr>
                <w:rFonts w:ascii="Aptos" w:hAnsi="Aptos"/>
                <w:color w:val="000000"/>
              </w:rPr>
            </w:pPr>
            <w:r>
              <w:rPr>
                <w:rFonts w:ascii="Aptos" w:hAnsi="Aptos"/>
                <w:color w:val="000000"/>
              </w:rPr>
              <w:t>Raise, lower, or remove and replace sidewalk panels</w:t>
            </w:r>
          </w:p>
        </w:tc>
      </w:tr>
      <w:tr w:rsidR="00E177CB" w14:paraId="0A18CFFB" w14:textId="77777777" w:rsidTr="001A0885">
        <w:tc>
          <w:tcPr>
            <w:tcW w:w="4675" w:type="dxa"/>
            <w:vAlign w:val="center"/>
          </w:tcPr>
          <w:p w14:paraId="447B52BB" w14:textId="4DE64D53" w:rsidR="00E177CB" w:rsidRDefault="00E177CB" w:rsidP="00E177CB">
            <w:pPr>
              <w:jc w:val="right"/>
              <w:rPr>
                <w:rFonts w:ascii="Aptos" w:hAnsi="Aptos"/>
                <w:color w:val="000000"/>
              </w:rPr>
            </w:pPr>
            <w:r>
              <w:rPr>
                <w:rFonts w:ascii="Aptos" w:hAnsi="Aptos"/>
                <w:color w:val="000000"/>
              </w:rPr>
              <w:t>Raised / uneven edge</w:t>
            </w:r>
          </w:p>
        </w:tc>
        <w:tc>
          <w:tcPr>
            <w:tcW w:w="4675" w:type="dxa"/>
            <w:vAlign w:val="center"/>
          </w:tcPr>
          <w:p w14:paraId="4A21B490" w14:textId="052127DD" w:rsidR="00E177CB" w:rsidRDefault="00E177CB" w:rsidP="00E177CB">
            <w:pPr>
              <w:rPr>
                <w:rFonts w:ascii="Aptos" w:hAnsi="Aptos"/>
                <w:color w:val="000000"/>
              </w:rPr>
            </w:pPr>
            <w:r>
              <w:rPr>
                <w:rFonts w:ascii="Aptos" w:hAnsi="Aptos"/>
                <w:color w:val="000000"/>
              </w:rPr>
              <w:t>Grind pavement/sidewalk at each occurrence</w:t>
            </w:r>
          </w:p>
        </w:tc>
      </w:tr>
      <w:tr w:rsidR="00E177CB" w14:paraId="04A9C744" w14:textId="77777777" w:rsidTr="001A0885">
        <w:tc>
          <w:tcPr>
            <w:tcW w:w="4675" w:type="dxa"/>
            <w:vAlign w:val="center"/>
          </w:tcPr>
          <w:p w14:paraId="3F28C438" w14:textId="2A164A10" w:rsidR="00E177CB" w:rsidRDefault="00E177CB" w:rsidP="00E177CB">
            <w:pPr>
              <w:jc w:val="right"/>
              <w:rPr>
                <w:rFonts w:ascii="Aptos" w:hAnsi="Aptos"/>
                <w:color w:val="000000"/>
              </w:rPr>
            </w:pPr>
            <w:r>
              <w:rPr>
                <w:rFonts w:ascii="Aptos" w:hAnsi="Aptos"/>
                <w:color w:val="000000"/>
              </w:rPr>
              <w:t>Damaged or broken sidewalk (</w:t>
            </w:r>
            <w:r>
              <w:t>broken</w:t>
            </w:r>
            <w:r w:rsidRPr="004B4132">
              <w:t xml:space="preserve"> or heaving sidewalks</w:t>
            </w:r>
            <w:r>
              <w:t xml:space="preserve"> or sidewalk panels</w:t>
            </w:r>
            <w:r w:rsidRPr="004B4132">
              <w:t>, trip edges, loose bricks</w:t>
            </w:r>
            <w:r>
              <w:t>, etc.)</w:t>
            </w:r>
          </w:p>
        </w:tc>
        <w:tc>
          <w:tcPr>
            <w:tcW w:w="4675" w:type="dxa"/>
            <w:vAlign w:val="center"/>
          </w:tcPr>
          <w:p w14:paraId="19FC71E3" w14:textId="14C9BC3F" w:rsidR="00E177CB" w:rsidRDefault="00E177CB" w:rsidP="00E177CB">
            <w:pPr>
              <w:rPr>
                <w:rFonts w:ascii="Aptos" w:hAnsi="Aptos"/>
                <w:color w:val="000000"/>
              </w:rPr>
            </w:pPr>
            <w:r>
              <w:rPr>
                <w:rFonts w:ascii="Aptos" w:hAnsi="Aptos"/>
                <w:color w:val="000000"/>
              </w:rPr>
              <w:t>Remove and replace sidewalk panels or pedestrian facility elements such as bricks, detectable warnings</w:t>
            </w:r>
          </w:p>
        </w:tc>
      </w:tr>
      <w:tr w:rsidR="00E177CB" w14:paraId="3D32E327" w14:textId="77777777">
        <w:tc>
          <w:tcPr>
            <w:tcW w:w="4675" w:type="dxa"/>
            <w:vAlign w:val="center"/>
          </w:tcPr>
          <w:p w14:paraId="0663AAF4" w14:textId="7017CED2" w:rsidR="00E177CB" w:rsidRPr="004A6474" w:rsidRDefault="00E177CB" w:rsidP="00E177CB">
            <w:pPr>
              <w:rPr>
                <w:b/>
                <w:i/>
                <w:iCs/>
              </w:rPr>
            </w:pPr>
            <w:r w:rsidRPr="004A6474">
              <w:rPr>
                <w:b/>
                <w:bCs/>
                <w:i/>
                <w:iCs/>
              </w:rPr>
              <w:t>Signalized Intersections/APS</w:t>
            </w:r>
          </w:p>
        </w:tc>
        <w:tc>
          <w:tcPr>
            <w:tcW w:w="4675" w:type="dxa"/>
            <w:vAlign w:val="center"/>
          </w:tcPr>
          <w:p w14:paraId="38A21600" w14:textId="463831BC" w:rsidR="00E177CB" w:rsidRPr="004A7E78" w:rsidRDefault="00E177CB" w:rsidP="00E177CB"/>
        </w:tc>
      </w:tr>
      <w:tr w:rsidR="00E177CB" w14:paraId="7B165631" w14:textId="77777777" w:rsidTr="001A0885">
        <w:tc>
          <w:tcPr>
            <w:tcW w:w="4675" w:type="dxa"/>
            <w:vAlign w:val="center"/>
          </w:tcPr>
          <w:p w14:paraId="68E4246E" w14:textId="42505E5D" w:rsidR="00E177CB" w:rsidRDefault="00E177CB" w:rsidP="00E177CB">
            <w:pPr>
              <w:jc w:val="right"/>
            </w:pPr>
            <w:r>
              <w:rPr>
                <w:rFonts w:ascii="Aptos" w:hAnsi="Aptos"/>
                <w:color w:val="000000"/>
              </w:rPr>
              <w:t>Inoperable/damaged push button</w:t>
            </w:r>
          </w:p>
        </w:tc>
        <w:tc>
          <w:tcPr>
            <w:tcW w:w="4675" w:type="dxa"/>
            <w:vAlign w:val="center"/>
          </w:tcPr>
          <w:p w14:paraId="13569171" w14:textId="12A9E18A" w:rsidR="00E177CB" w:rsidRPr="00FE7E8B" w:rsidRDefault="00E177CB" w:rsidP="00E177CB">
            <w:pPr>
              <w:shd w:val="clear" w:color="auto" w:fill="FFFFFF"/>
              <w:spacing w:before="100" w:beforeAutospacing="1" w:after="100" w:afterAutospacing="1"/>
            </w:pPr>
            <w:r>
              <w:rPr>
                <w:rFonts w:ascii="Aptos" w:hAnsi="Aptos"/>
                <w:color w:val="000000"/>
              </w:rPr>
              <w:t>Fix, remove and replace in kind, or remove and replace with Accessible Pedestrian Signals</w:t>
            </w:r>
          </w:p>
        </w:tc>
      </w:tr>
      <w:tr w:rsidR="00E177CB" w14:paraId="11EB17F9" w14:textId="77777777" w:rsidTr="001A0885">
        <w:tc>
          <w:tcPr>
            <w:tcW w:w="4675" w:type="dxa"/>
            <w:vAlign w:val="center"/>
          </w:tcPr>
          <w:p w14:paraId="7D522024" w14:textId="74DE570A" w:rsidR="00E177CB" w:rsidRDefault="00E177CB" w:rsidP="00E177CB">
            <w:pPr>
              <w:jc w:val="right"/>
              <w:rPr>
                <w:rFonts w:ascii="Aptos" w:hAnsi="Aptos"/>
                <w:color w:val="000000"/>
              </w:rPr>
            </w:pPr>
            <w:r>
              <w:rPr>
                <w:rFonts w:ascii="Aptos" w:hAnsi="Aptos"/>
                <w:color w:val="000000"/>
              </w:rPr>
              <w:lastRenderedPageBreak/>
              <w:t>Location of push button inadequate</w:t>
            </w:r>
          </w:p>
        </w:tc>
        <w:tc>
          <w:tcPr>
            <w:tcW w:w="4675" w:type="dxa"/>
            <w:vAlign w:val="center"/>
          </w:tcPr>
          <w:p w14:paraId="52A7FEE9" w14:textId="10BE1059" w:rsidR="00E177CB" w:rsidRDefault="00E177CB" w:rsidP="00E177CB">
            <w:pPr>
              <w:shd w:val="clear" w:color="auto" w:fill="FFFFFF"/>
              <w:spacing w:before="100" w:beforeAutospacing="1" w:after="100" w:afterAutospacing="1"/>
              <w:rPr>
                <w:rFonts w:ascii="Aptos" w:hAnsi="Aptos"/>
                <w:color w:val="000000"/>
              </w:rPr>
            </w:pPr>
            <w:r>
              <w:rPr>
                <w:rFonts w:ascii="Aptos" w:hAnsi="Aptos"/>
                <w:color w:val="000000"/>
              </w:rPr>
              <w:t>Relocate push button or modify access to push button</w:t>
            </w:r>
          </w:p>
        </w:tc>
      </w:tr>
      <w:tr w:rsidR="00BF0F7C" w14:paraId="4D78A4AC" w14:textId="77777777" w:rsidTr="001A0885">
        <w:tc>
          <w:tcPr>
            <w:tcW w:w="4675" w:type="dxa"/>
            <w:vAlign w:val="center"/>
          </w:tcPr>
          <w:p w14:paraId="5161EA1F" w14:textId="2C60CFB2" w:rsidR="00BF0F7C" w:rsidRDefault="00BF0F7C" w:rsidP="00E177CB">
            <w:pPr>
              <w:jc w:val="right"/>
              <w:rPr>
                <w:rFonts w:ascii="Aptos" w:hAnsi="Aptos"/>
                <w:color w:val="000000"/>
              </w:rPr>
            </w:pPr>
            <w:r>
              <w:rPr>
                <w:rFonts w:ascii="Aptos" w:hAnsi="Aptos"/>
                <w:color w:val="000000"/>
              </w:rPr>
              <w:t xml:space="preserve">Lack of </w:t>
            </w:r>
            <w:r w:rsidR="008B741B">
              <w:rPr>
                <w:rFonts w:ascii="Aptos" w:hAnsi="Aptos"/>
                <w:color w:val="000000"/>
              </w:rPr>
              <w:t>audible indicators</w:t>
            </w:r>
          </w:p>
        </w:tc>
        <w:tc>
          <w:tcPr>
            <w:tcW w:w="4675" w:type="dxa"/>
            <w:vAlign w:val="center"/>
          </w:tcPr>
          <w:p w14:paraId="345F7783" w14:textId="4FD28657" w:rsidR="00BF0F7C" w:rsidRDefault="008B741B" w:rsidP="00E177CB">
            <w:pPr>
              <w:shd w:val="clear" w:color="auto" w:fill="FFFFFF"/>
              <w:spacing w:before="100" w:beforeAutospacing="1" w:after="100" w:afterAutospacing="1"/>
              <w:rPr>
                <w:rFonts w:ascii="Aptos" w:hAnsi="Aptos"/>
                <w:color w:val="000000"/>
              </w:rPr>
            </w:pPr>
            <w:r>
              <w:rPr>
                <w:rFonts w:ascii="Aptos" w:hAnsi="Aptos"/>
                <w:color w:val="000000"/>
              </w:rPr>
              <w:t xml:space="preserve">Install APS </w:t>
            </w:r>
            <w:r w:rsidR="00282878">
              <w:rPr>
                <w:rFonts w:ascii="Aptos" w:hAnsi="Aptos"/>
                <w:color w:val="000000"/>
              </w:rPr>
              <w:t>equipment</w:t>
            </w:r>
            <w:r w:rsidR="008B53B0">
              <w:rPr>
                <w:rFonts w:ascii="Aptos" w:hAnsi="Aptos"/>
                <w:color w:val="000000"/>
              </w:rPr>
              <w:t xml:space="preserve"> or replace </w:t>
            </w:r>
            <w:r w:rsidR="00760E72">
              <w:rPr>
                <w:rFonts w:ascii="Aptos" w:hAnsi="Aptos"/>
                <w:color w:val="000000"/>
              </w:rPr>
              <w:t xml:space="preserve">existing </w:t>
            </w:r>
            <w:r w:rsidR="008B53B0">
              <w:rPr>
                <w:rFonts w:ascii="Aptos" w:hAnsi="Aptos"/>
                <w:color w:val="000000"/>
              </w:rPr>
              <w:t>unit</w:t>
            </w:r>
            <w:r w:rsidR="00760E72">
              <w:rPr>
                <w:rFonts w:ascii="Aptos" w:hAnsi="Aptos"/>
                <w:color w:val="000000"/>
              </w:rPr>
              <w:t xml:space="preserve"> that is not audible and vibrotactile</w:t>
            </w:r>
          </w:p>
        </w:tc>
      </w:tr>
      <w:tr w:rsidR="00E177CB" w14:paraId="2F9066FF" w14:textId="77777777">
        <w:tc>
          <w:tcPr>
            <w:tcW w:w="4675" w:type="dxa"/>
            <w:vAlign w:val="center"/>
          </w:tcPr>
          <w:p w14:paraId="25BDC1A2" w14:textId="3973182F" w:rsidR="00E177CB" w:rsidRPr="004A6474" w:rsidRDefault="00E177CB" w:rsidP="00E177CB">
            <w:pPr>
              <w:rPr>
                <w:b/>
                <w:i/>
                <w:iCs/>
              </w:rPr>
            </w:pPr>
            <w:r w:rsidRPr="004A6474">
              <w:rPr>
                <w:b/>
                <w:i/>
                <w:iCs/>
              </w:rPr>
              <w:t>Protruding Objects</w:t>
            </w:r>
          </w:p>
        </w:tc>
        <w:tc>
          <w:tcPr>
            <w:tcW w:w="4675" w:type="dxa"/>
            <w:vAlign w:val="center"/>
          </w:tcPr>
          <w:p w14:paraId="7BBA27A9" w14:textId="06D9F1F2" w:rsidR="00E177CB" w:rsidRPr="004A7E78" w:rsidRDefault="00E177CB" w:rsidP="00E177CB">
            <w:pPr>
              <w:shd w:val="clear" w:color="auto" w:fill="FFFFFF"/>
              <w:spacing w:before="100" w:beforeAutospacing="1" w:after="100" w:afterAutospacing="1"/>
            </w:pPr>
          </w:p>
        </w:tc>
      </w:tr>
      <w:tr w:rsidR="00E177CB" w14:paraId="1C1B8CB8" w14:textId="77777777">
        <w:tc>
          <w:tcPr>
            <w:tcW w:w="4675" w:type="dxa"/>
            <w:vAlign w:val="center"/>
          </w:tcPr>
          <w:p w14:paraId="51CC0DFE" w14:textId="227382F8" w:rsidR="00E177CB" w:rsidRPr="004A7E78" w:rsidRDefault="00E177CB" w:rsidP="00E177CB">
            <w:pPr>
              <w:jc w:val="right"/>
            </w:pPr>
            <w:r>
              <w:rPr>
                <w:rFonts w:ascii="Aptos" w:hAnsi="Aptos"/>
                <w:color w:val="000000"/>
              </w:rPr>
              <w:t xml:space="preserve">Tree or other vegetation blocking pedestrian access </w:t>
            </w:r>
            <w:proofErr w:type="spellStart"/>
            <w:r>
              <w:rPr>
                <w:rFonts w:ascii="Aptos" w:hAnsi="Aptos"/>
                <w:color w:val="000000"/>
              </w:rPr>
              <w:t>route</w:t>
            </w:r>
            <w:proofErr w:type="spellEnd"/>
            <w:r>
              <w:rPr>
                <w:rFonts w:ascii="Aptos" w:hAnsi="Aptos"/>
                <w:color w:val="000000"/>
              </w:rPr>
              <w:t>/circulation path</w:t>
            </w:r>
          </w:p>
        </w:tc>
        <w:tc>
          <w:tcPr>
            <w:tcW w:w="4675" w:type="dxa"/>
            <w:vAlign w:val="center"/>
          </w:tcPr>
          <w:p w14:paraId="1C419C72" w14:textId="71036D38" w:rsidR="00E177CB" w:rsidRPr="004A7E78" w:rsidRDefault="00E177CB" w:rsidP="00E177CB">
            <w:r>
              <w:rPr>
                <w:rFonts w:ascii="Aptos" w:hAnsi="Aptos"/>
                <w:color w:val="000000"/>
              </w:rPr>
              <w:t>Trim obstacle and develop and implement a tree and vegetation maintenance policy</w:t>
            </w:r>
          </w:p>
        </w:tc>
      </w:tr>
      <w:tr w:rsidR="00E177CB" w14:paraId="76C04488" w14:textId="77777777">
        <w:tc>
          <w:tcPr>
            <w:tcW w:w="4675" w:type="dxa"/>
            <w:vAlign w:val="center"/>
          </w:tcPr>
          <w:p w14:paraId="67F2375F" w14:textId="6E542E1C" w:rsidR="00E177CB" w:rsidRDefault="00E177CB" w:rsidP="00E177CB">
            <w:pPr>
              <w:jc w:val="right"/>
              <w:rPr>
                <w:rFonts w:ascii="Aptos" w:hAnsi="Aptos"/>
                <w:color w:val="000000"/>
              </w:rPr>
            </w:pPr>
            <w:r w:rsidRPr="00405CB4">
              <w:rPr>
                <w:rFonts w:ascii="Aptos" w:hAnsi="Aptos"/>
                <w:color w:val="000000"/>
              </w:rPr>
              <w:t xml:space="preserve">Utility pole </w:t>
            </w:r>
            <w:r>
              <w:rPr>
                <w:rFonts w:ascii="Aptos" w:hAnsi="Aptos"/>
                <w:color w:val="000000"/>
              </w:rPr>
              <w:t xml:space="preserve">or other </w:t>
            </w:r>
            <w:proofErr w:type="gramStart"/>
            <w:r>
              <w:rPr>
                <w:rFonts w:ascii="Aptos" w:hAnsi="Aptos"/>
                <w:color w:val="000000"/>
              </w:rPr>
              <w:t>object</w:t>
            </w:r>
            <w:proofErr w:type="gramEnd"/>
            <w:r>
              <w:rPr>
                <w:rFonts w:ascii="Aptos" w:hAnsi="Aptos"/>
                <w:color w:val="000000"/>
              </w:rPr>
              <w:t xml:space="preserve"> such as hydrant, cabinet, etc., </w:t>
            </w:r>
            <w:r w:rsidRPr="00405CB4">
              <w:rPr>
                <w:rFonts w:ascii="Aptos" w:hAnsi="Aptos"/>
                <w:color w:val="000000"/>
              </w:rPr>
              <w:t xml:space="preserve">blocking </w:t>
            </w:r>
            <w:r>
              <w:rPr>
                <w:rFonts w:ascii="Aptos" w:hAnsi="Aptos"/>
                <w:color w:val="000000"/>
              </w:rPr>
              <w:t>pedestrian access route</w:t>
            </w:r>
          </w:p>
        </w:tc>
        <w:tc>
          <w:tcPr>
            <w:tcW w:w="4675" w:type="dxa"/>
            <w:vAlign w:val="center"/>
          </w:tcPr>
          <w:p w14:paraId="5243311F" w14:textId="30D6C3B1" w:rsidR="00E177CB" w:rsidRDefault="00E177CB" w:rsidP="00E177CB">
            <w:pPr>
              <w:rPr>
                <w:rFonts w:ascii="Aptos" w:hAnsi="Aptos"/>
                <w:color w:val="000000"/>
              </w:rPr>
            </w:pPr>
            <w:r w:rsidRPr="00FA6E73">
              <w:rPr>
                <w:rFonts w:ascii="Aptos" w:hAnsi="Aptos"/>
                <w:color w:val="000000"/>
              </w:rPr>
              <w:t xml:space="preserve">Relocate pole or </w:t>
            </w:r>
            <w:r>
              <w:rPr>
                <w:rFonts w:ascii="Aptos" w:hAnsi="Aptos"/>
                <w:color w:val="000000"/>
              </w:rPr>
              <w:t xml:space="preserve">object or redesign sidewalk/replace sidewalk panels around barrier </w:t>
            </w:r>
          </w:p>
        </w:tc>
      </w:tr>
      <w:tr w:rsidR="00E177CB" w14:paraId="49B5090B" w14:textId="77777777" w:rsidTr="001A0885">
        <w:tc>
          <w:tcPr>
            <w:tcW w:w="4675" w:type="dxa"/>
            <w:vAlign w:val="center"/>
          </w:tcPr>
          <w:p w14:paraId="77627BA6" w14:textId="0D30AD93" w:rsidR="00E177CB" w:rsidRPr="00405CB4" w:rsidRDefault="00E177CB" w:rsidP="00E177CB">
            <w:pPr>
              <w:jc w:val="right"/>
              <w:rPr>
                <w:rFonts w:ascii="Aptos" w:hAnsi="Aptos"/>
                <w:color w:val="000000"/>
              </w:rPr>
            </w:pPr>
            <w:r>
              <w:rPr>
                <w:rFonts w:ascii="Aptos" w:hAnsi="Aptos"/>
                <w:color w:val="000000"/>
              </w:rPr>
              <w:t xml:space="preserve">Mailbox in pedestrian access route </w:t>
            </w:r>
          </w:p>
        </w:tc>
        <w:tc>
          <w:tcPr>
            <w:tcW w:w="4675" w:type="dxa"/>
            <w:vAlign w:val="center"/>
          </w:tcPr>
          <w:p w14:paraId="182E77C2" w14:textId="5C41394F" w:rsidR="00E177CB" w:rsidRPr="00FA6E73" w:rsidRDefault="00E177CB" w:rsidP="00E177CB">
            <w:pPr>
              <w:rPr>
                <w:rFonts w:ascii="Aptos" w:hAnsi="Aptos"/>
                <w:color w:val="000000"/>
              </w:rPr>
            </w:pPr>
            <w:r>
              <w:rPr>
                <w:rFonts w:ascii="Aptos" w:hAnsi="Aptos"/>
                <w:color w:val="000000"/>
              </w:rPr>
              <w:t>Move/adjust mailbox out of pedestrian access route</w:t>
            </w:r>
          </w:p>
        </w:tc>
      </w:tr>
      <w:tr w:rsidR="00E177CB" w14:paraId="13FC61E7" w14:textId="77777777">
        <w:tc>
          <w:tcPr>
            <w:tcW w:w="4675" w:type="dxa"/>
            <w:vAlign w:val="center"/>
          </w:tcPr>
          <w:p w14:paraId="55A5C227" w14:textId="18ADE17C" w:rsidR="00E177CB" w:rsidRPr="004A6474" w:rsidRDefault="00E177CB" w:rsidP="00E177CB">
            <w:pPr>
              <w:rPr>
                <w:rFonts w:ascii="Aptos" w:hAnsi="Aptos"/>
                <w:b/>
                <w:bCs/>
                <w:i/>
                <w:iCs/>
                <w:color w:val="000000"/>
              </w:rPr>
            </w:pPr>
            <w:r w:rsidRPr="004A6474">
              <w:rPr>
                <w:rFonts w:ascii="Aptos" w:hAnsi="Aptos"/>
                <w:b/>
                <w:bCs/>
                <w:i/>
                <w:iCs/>
                <w:color w:val="000000"/>
              </w:rPr>
              <w:t>Transit</w:t>
            </w:r>
          </w:p>
        </w:tc>
        <w:tc>
          <w:tcPr>
            <w:tcW w:w="4675" w:type="dxa"/>
            <w:vAlign w:val="center"/>
          </w:tcPr>
          <w:p w14:paraId="531627A9" w14:textId="77777777" w:rsidR="00E177CB" w:rsidRDefault="00E177CB" w:rsidP="00E177CB">
            <w:pPr>
              <w:rPr>
                <w:rFonts w:ascii="Aptos" w:hAnsi="Aptos"/>
                <w:color w:val="000000"/>
              </w:rPr>
            </w:pPr>
          </w:p>
        </w:tc>
      </w:tr>
      <w:tr w:rsidR="00E177CB" w14:paraId="0781A648" w14:textId="77777777" w:rsidTr="007E00D8">
        <w:tc>
          <w:tcPr>
            <w:tcW w:w="4675" w:type="dxa"/>
            <w:vAlign w:val="center"/>
          </w:tcPr>
          <w:p w14:paraId="59070205" w14:textId="0C807E85" w:rsidR="00E177CB" w:rsidRDefault="009A0067" w:rsidP="00E177CB">
            <w:pPr>
              <w:jc w:val="right"/>
              <w:rPr>
                <w:highlight w:val="lightGray"/>
              </w:rPr>
            </w:pPr>
            <w:r>
              <w:rPr>
                <w:rFonts w:ascii="Aptos" w:hAnsi="Aptos"/>
                <w:color w:val="000000"/>
              </w:rPr>
              <w:t>Transit</w:t>
            </w:r>
            <w:r w:rsidR="00E177CB">
              <w:rPr>
                <w:rFonts w:ascii="Aptos" w:hAnsi="Aptos"/>
                <w:color w:val="000000"/>
              </w:rPr>
              <w:t xml:space="preserve"> </w:t>
            </w:r>
            <w:proofErr w:type="gramStart"/>
            <w:r>
              <w:rPr>
                <w:rFonts w:ascii="Aptos" w:hAnsi="Aptos"/>
                <w:color w:val="000000"/>
              </w:rPr>
              <w:t>s</w:t>
            </w:r>
            <w:r w:rsidR="00E177CB">
              <w:rPr>
                <w:rFonts w:ascii="Aptos" w:hAnsi="Aptos"/>
                <w:color w:val="000000"/>
              </w:rPr>
              <w:t>top</w:t>
            </w:r>
            <w:proofErr w:type="gramEnd"/>
            <w:r w:rsidR="00E177CB">
              <w:rPr>
                <w:rFonts w:ascii="Aptos" w:hAnsi="Aptos"/>
                <w:color w:val="000000"/>
              </w:rPr>
              <w:t xml:space="preserve"> not accessible</w:t>
            </w:r>
          </w:p>
        </w:tc>
        <w:tc>
          <w:tcPr>
            <w:tcW w:w="4675" w:type="dxa"/>
            <w:vAlign w:val="center"/>
          </w:tcPr>
          <w:p w14:paraId="7CE565DC" w14:textId="6781B27E" w:rsidR="00E177CB" w:rsidRPr="00B823BF" w:rsidRDefault="00E177CB" w:rsidP="00E177CB">
            <w:pPr>
              <w:rPr>
                <w:highlight w:val="lightGray"/>
              </w:rPr>
            </w:pPr>
            <w:r>
              <w:rPr>
                <w:rFonts w:ascii="Aptos" w:hAnsi="Aptos"/>
                <w:color w:val="000000"/>
              </w:rPr>
              <w:t xml:space="preserve">Move location or upgrade location (such as sidewalk repairs, addition of Boarding and Alighting area, or connection to existing pedestrian circulation paths by an accessible route/connection to the </w:t>
            </w:r>
            <w:r w:rsidR="009A0067">
              <w:rPr>
                <w:rFonts w:ascii="Aptos" w:hAnsi="Aptos"/>
                <w:color w:val="000000"/>
              </w:rPr>
              <w:t>transit</w:t>
            </w:r>
            <w:r>
              <w:rPr>
                <w:rFonts w:ascii="Aptos" w:hAnsi="Aptos"/>
                <w:color w:val="000000"/>
              </w:rPr>
              <w:t xml:space="preserve"> stop)</w:t>
            </w:r>
          </w:p>
        </w:tc>
      </w:tr>
      <w:tr w:rsidR="00E177CB" w14:paraId="4C783B23" w14:textId="77777777" w:rsidTr="00962CFA">
        <w:tc>
          <w:tcPr>
            <w:tcW w:w="4675" w:type="dxa"/>
            <w:vAlign w:val="center"/>
          </w:tcPr>
          <w:p w14:paraId="78A6F9FC" w14:textId="4EDE95D6" w:rsidR="00E177CB" w:rsidRPr="004A6474" w:rsidRDefault="00E177CB" w:rsidP="00962CFA">
            <w:pPr>
              <w:keepNext/>
              <w:keepLines/>
              <w:rPr>
                <w:rFonts w:ascii="Aptos" w:hAnsi="Aptos"/>
                <w:b/>
                <w:bCs/>
                <w:i/>
                <w:iCs/>
                <w:color w:val="000000"/>
              </w:rPr>
            </w:pPr>
            <w:r w:rsidRPr="004A6474">
              <w:rPr>
                <w:rFonts w:ascii="Aptos" w:hAnsi="Aptos"/>
                <w:b/>
                <w:bCs/>
                <w:i/>
                <w:iCs/>
                <w:color w:val="000000"/>
              </w:rPr>
              <w:t>Municipal Code/Ordinance</w:t>
            </w:r>
          </w:p>
        </w:tc>
        <w:tc>
          <w:tcPr>
            <w:tcW w:w="4675" w:type="dxa"/>
            <w:vAlign w:val="center"/>
          </w:tcPr>
          <w:p w14:paraId="38D13202" w14:textId="77777777" w:rsidR="00E177CB" w:rsidRDefault="00E177CB" w:rsidP="00962CFA">
            <w:pPr>
              <w:keepNext/>
              <w:keepLines/>
              <w:rPr>
                <w:rFonts w:ascii="Aptos" w:hAnsi="Aptos"/>
                <w:color w:val="000000"/>
              </w:rPr>
            </w:pPr>
          </w:p>
        </w:tc>
      </w:tr>
      <w:tr w:rsidR="00E177CB" w14:paraId="6C48F4D8" w14:textId="77777777" w:rsidTr="007E00D8">
        <w:tc>
          <w:tcPr>
            <w:tcW w:w="4675" w:type="dxa"/>
            <w:vAlign w:val="center"/>
          </w:tcPr>
          <w:p w14:paraId="6DD0C8F4" w14:textId="1FBA1D5A" w:rsidR="00E177CB" w:rsidRDefault="00E177CB" w:rsidP="00962CFA">
            <w:pPr>
              <w:keepNext/>
              <w:keepLines/>
              <w:jc w:val="right"/>
              <w:rPr>
                <w:highlight w:val="lightGray"/>
              </w:rPr>
            </w:pPr>
            <w:r>
              <w:rPr>
                <w:rFonts w:ascii="Aptos" w:hAnsi="Aptos"/>
                <w:color w:val="000000"/>
              </w:rPr>
              <w:t>Snow, Ice, Sediment in sidewalk and/or curb ramp</w:t>
            </w:r>
          </w:p>
        </w:tc>
        <w:tc>
          <w:tcPr>
            <w:tcW w:w="4675" w:type="dxa"/>
            <w:vAlign w:val="center"/>
          </w:tcPr>
          <w:p w14:paraId="5A7A253D" w14:textId="0A932722" w:rsidR="00E177CB" w:rsidRDefault="00E177CB" w:rsidP="00962CFA">
            <w:pPr>
              <w:keepNext/>
              <w:keepLines/>
              <w:rPr>
                <w:rFonts w:ascii="Aptos" w:hAnsi="Aptos"/>
                <w:color w:val="000000"/>
              </w:rPr>
            </w:pPr>
            <w:r>
              <w:rPr>
                <w:rFonts w:ascii="Aptos" w:hAnsi="Aptos"/>
                <w:color w:val="000000"/>
              </w:rPr>
              <w:t xml:space="preserve">If the community has an existing snow removal ordinance: Remove snow and remind landowner of requirements under ordinance; mail ordinance; Provide a Public Service Announcement on ordinance. </w:t>
            </w:r>
          </w:p>
          <w:p w14:paraId="6E1A8AB7" w14:textId="77777777" w:rsidR="00E177CB" w:rsidRDefault="00E177CB" w:rsidP="00962CFA">
            <w:pPr>
              <w:keepNext/>
              <w:keepLines/>
              <w:rPr>
                <w:rFonts w:ascii="Aptos" w:hAnsi="Aptos"/>
                <w:color w:val="000000"/>
              </w:rPr>
            </w:pPr>
          </w:p>
          <w:p w14:paraId="7DBA39D1" w14:textId="00D4BEDD" w:rsidR="00E177CB" w:rsidRPr="00B823BF" w:rsidRDefault="00E177CB" w:rsidP="00962CFA">
            <w:pPr>
              <w:keepNext/>
              <w:keepLines/>
              <w:rPr>
                <w:highlight w:val="lightGray"/>
              </w:rPr>
            </w:pPr>
            <w:r>
              <w:rPr>
                <w:rFonts w:ascii="Aptos" w:hAnsi="Aptos"/>
                <w:color w:val="000000"/>
              </w:rPr>
              <w:t>If the community does not have an existing snow removal ordinance: Develop and adopt a snow removal ordinance; mail the ordinance to community; Provide a Public Service Announcement on ordinance.</w:t>
            </w:r>
          </w:p>
        </w:tc>
      </w:tr>
      <w:tr w:rsidR="00E177CB" w14:paraId="07B84381" w14:textId="77777777">
        <w:tc>
          <w:tcPr>
            <w:tcW w:w="4675" w:type="dxa"/>
          </w:tcPr>
          <w:p w14:paraId="4912002E" w14:textId="6ABFF32B" w:rsidR="00E177CB" w:rsidRPr="004A6474" w:rsidRDefault="00E177CB" w:rsidP="00E177CB">
            <w:pPr>
              <w:rPr>
                <w:b/>
                <w:bCs/>
                <w:i/>
                <w:iCs/>
                <w:highlight w:val="lightGray"/>
              </w:rPr>
            </w:pPr>
            <w:r>
              <w:rPr>
                <w:b/>
                <w:bCs/>
                <w:i/>
                <w:iCs/>
                <w:highlight w:val="lightGray"/>
              </w:rPr>
              <w:t>O</w:t>
            </w:r>
            <w:r w:rsidRPr="004A6474">
              <w:rPr>
                <w:b/>
                <w:bCs/>
                <w:i/>
                <w:iCs/>
                <w:highlight w:val="lightGray"/>
              </w:rPr>
              <w:t>ther agency-specific ADA Barriers</w:t>
            </w:r>
            <w:r>
              <w:rPr>
                <w:b/>
                <w:bCs/>
                <w:i/>
                <w:iCs/>
                <w:highlight w:val="lightGray"/>
              </w:rPr>
              <w:t xml:space="preserve"> – Add here</w:t>
            </w:r>
          </w:p>
        </w:tc>
        <w:tc>
          <w:tcPr>
            <w:tcW w:w="4675" w:type="dxa"/>
          </w:tcPr>
          <w:p w14:paraId="529DB868" w14:textId="77777777" w:rsidR="00E177CB" w:rsidRPr="00B823BF" w:rsidRDefault="00E177CB" w:rsidP="00E177CB">
            <w:pPr>
              <w:rPr>
                <w:highlight w:val="lightGray"/>
              </w:rPr>
            </w:pPr>
            <w:r w:rsidRPr="00B823BF">
              <w:rPr>
                <w:highlight w:val="lightGray"/>
              </w:rPr>
              <w:t>xx</w:t>
            </w:r>
          </w:p>
        </w:tc>
      </w:tr>
      <w:bookmarkEnd w:id="27"/>
      <w:bookmarkEnd w:id="28"/>
      <w:bookmarkEnd w:id="29"/>
    </w:tbl>
    <w:p w14:paraId="0700BDB2" w14:textId="1A5E2088" w:rsidR="00FE06DF" w:rsidRDefault="00FE06DF" w:rsidP="0036081D"/>
    <w:p w14:paraId="20356381" w14:textId="07495E21" w:rsidR="468FA2A1" w:rsidRDefault="00774318" w:rsidP="00194B3F">
      <w:pPr>
        <w:pStyle w:val="Heading3"/>
      </w:pPr>
      <w:bookmarkStart w:id="30" w:name="_Toc222386040"/>
      <w:r>
        <w:t xml:space="preserve">ADA Barrier </w:t>
      </w:r>
      <w:r w:rsidR="008E3691">
        <w:t>Removal/Mitigation</w:t>
      </w:r>
      <w:r>
        <w:t xml:space="preserve"> </w:t>
      </w:r>
      <w:r w:rsidR="00D77FD7">
        <w:t xml:space="preserve">Cost </w:t>
      </w:r>
      <w:r>
        <w:t>Assessment</w:t>
      </w:r>
      <w:bookmarkEnd w:id="30"/>
    </w:p>
    <w:p w14:paraId="103B834A" w14:textId="6619F733" w:rsidR="008D3998" w:rsidRDefault="00153C40" w:rsidP="00D41B42">
      <w:r>
        <w:t>Table 4-3 provides ADA barrier and removal/mitigation strategies and associated implementation costs.</w:t>
      </w:r>
      <w:r w:rsidR="00F95024">
        <w:t xml:space="preserve"> </w:t>
      </w:r>
      <w:r w:rsidR="0080622E">
        <w:t xml:space="preserve"> </w:t>
      </w:r>
      <w:r w:rsidR="005175ED">
        <w:t>C</w:t>
      </w:r>
      <w:r w:rsidR="00C52AA6">
        <w:t xml:space="preserve">osts to </w:t>
      </w:r>
      <w:r w:rsidR="00FA3013">
        <w:t>remove/</w:t>
      </w:r>
      <w:r w:rsidR="00C52AA6">
        <w:t xml:space="preserve">mitigate each identified ADA barrier type are </w:t>
      </w:r>
      <w:r w:rsidR="00864B5B">
        <w:t>estimated</w:t>
      </w:r>
      <w:r w:rsidR="00C52AA6">
        <w:t xml:space="preserve">. </w:t>
      </w:r>
      <w:r w:rsidR="00C52AA6" w:rsidRPr="43FC73C8">
        <w:rPr>
          <w:highlight w:val="lightGray"/>
        </w:rPr>
        <w:t xml:space="preserve">The estimated costs are based on a mid-range level of project complexity using </w:t>
      </w:r>
      <w:r w:rsidR="0005044D" w:rsidRPr="43FC73C8">
        <w:rPr>
          <w:highlight w:val="lightGray"/>
        </w:rPr>
        <w:t>[insert year]</w:t>
      </w:r>
      <w:r w:rsidR="00C52AA6" w:rsidRPr="43FC73C8">
        <w:rPr>
          <w:highlight w:val="lightGray"/>
        </w:rPr>
        <w:t xml:space="preserve"> dollars and typical costs.</w:t>
      </w:r>
      <w:r w:rsidR="00C52AA6">
        <w:t xml:space="preserve"> </w:t>
      </w:r>
      <w:r w:rsidR="0084580A">
        <w:t xml:space="preserve">For example, the installation of a new five-foot-wide </w:t>
      </w:r>
      <w:r w:rsidR="0084580A">
        <w:lastRenderedPageBreak/>
        <w:t xml:space="preserve">sidewalk includes expenses for </w:t>
      </w:r>
      <w:r w:rsidR="0084580A" w:rsidRPr="00070E83">
        <w:rPr>
          <w:highlight w:val="lightGray"/>
        </w:rPr>
        <w:t>concrete, erosion control, clearing and grubbing, earthwork, and sod</w:t>
      </w:r>
      <w:r w:rsidR="0084580A">
        <w:t xml:space="preserve">. </w:t>
      </w:r>
    </w:p>
    <w:p w14:paraId="546A2F0A" w14:textId="572A2951" w:rsidR="00344F0F" w:rsidRDefault="00344F0F" w:rsidP="00344F0F">
      <w:pPr>
        <w:pStyle w:val="Caption"/>
        <w:keepNext/>
      </w:pPr>
      <w:bookmarkStart w:id="31" w:name="_Toc208591332"/>
      <w:r>
        <w:t xml:space="preserve">Table </w:t>
      </w:r>
      <w:r>
        <w:fldChar w:fldCharType="begin"/>
      </w:r>
      <w:r>
        <w:instrText xml:space="preserve"> STYLEREF 1 \s </w:instrText>
      </w:r>
      <w:r>
        <w:fldChar w:fldCharType="separate"/>
      </w:r>
      <w:r w:rsidR="00606135">
        <w:rPr>
          <w:noProof/>
        </w:rPr>
        <w:t>4</w:t>
      </w:r>
      <w:r>
        <w:rPr>
          <w:noProof/>
        </w:rPr>
        <w:fldChar w:fldCharType="end"/>
      </w:r>
      <w:r>
        <w:noBreakHyphen/>
      </w:r>
      <w:r>
        <w:fldChar w:fldCharType="begin"/>
      </w:r>
      <w:r>
        <w:instrText xml:space="preserve"> SEQ Table \* ARABIC \s 1 </w:instrText>
      </w:r>
      <w:r>
        <w:fldChar w:fldCharType="separate"/>
      </w:r>
      <w:r w:rsidR="00606135">
        <w:rPr>
          <w:noProof/>
        </w:rPr>
        <w:t>3</w:t>
      </w:r>
      <w:r>
        <w:rPr>
          <w:noProof/>
        </w:rPr>
        <w:fldChar w:fldCharType="end"/>
      </w:r>
      <w:r>
        <w:t>. Barrier Removal/Mitigation Unit Costs by Barrier Type</w:t>
      </w:r>
      <w:bookmarkEnd w:id="31"/>
    </w:p>
    <w:tbl>
      <w:tblPr>
        <w:tblStyle w:val="TableGrid"/>
        <w:tblW w:w="10044" w:type="dxa"/>
        <w:tblLook w:val="04A0" w:firstRow="1" w:lastRow="0" w:firstColumn="1" w:lastColumn="0" w:noHBand="0" w:noVBand="1"/>
      </w:tblPr>
      <w:tblGrid>
        <w:gridCol w:w="945"/>
        <w:gridCol w:w="2223"/>
        <w:gridCol w:w="845"/>
        <w:gridCol w:w="1165"/>
        <w:gridCol w:w="735"/>
        <w:gridCol w:w="735"/>
        <w:gridCol w:w="1370"/>
        <w:gridCol w:w="1189"/>
        <w:gridCol w:w="837"/>
      </w:tblGrid>
      <w:tr w:rsidR="00344F0F" w14:paraId="2121664B" w14:textId="77777777">
        <w:tc>
          <w:tcPr>
            <w:tcW w:w="984" w:type="dxa"/>
          </w:tcPr>
          <w:p w14:paraId="089B8427" w14:textId="77777777" w:rsidR="00344F0F" w:rsidRPr="00522111" w:rsidRDefault="00344F0F">
            <w:pPr>
              <w:rPr>
                <w:highlight w:val="lightGray"/>
              </w:rPr>
            </w:pPr>
            <w:r w:rsidRPr="00522111">
              <w:rPr>
                <w:highlight w:val="lightGray"/>
              </w:rPr>
              <w:t xml:space="preserve">ADA Barrier </w:t>
            </w:r>
          </w:p>
        </w:tc>
        <w:tc>
          <w:tcPr>
            <w:tcW w:w="1893" w:type="dxa"/>
          </w:tcPr>
          <w:p w14:paraId="512986C3" w14:textId="77777777" w:rsidR="00344F0F" w:rsidRPr="00522111" w:rsidRDefault="00344F0F">
            <w:pPr>
              <w:rPr>
                <w:highlight w:val="lightGray"/>
              </w:rPr>
            </w:pPr>
            <w:r w:rsidRPr="00522111">
              <w:rPr>
                <w:highlight w:val="lightGray"/>
              </w:rPr>
              <w:t>Removal/Mitigation Strategy</w:t>
            </w:r>
          </w:p>
        </w:tc>
        <w:tc>
          <w:tcPr>
            <w:tcW w:w="939" w:type="dxa"/>
          </w:tcPr>
          <w:p w14:paraId="4123C254" w14:textId="77777777" w:rsidR="00344F0F" w:rsidRPr="00522111" w:rsidRDefault="00344F0F">
            <w:pPr>
              <w:rPr>
                <w:highlight w:val="lightGray"/>
              </w:rPr>
            </w:pPr>
            <w:r w:rsidRPr="00522111">
              <w:rPr>
                <w:highlight w:val="lightGray"/>
              </w:rPr>
              <w:t xml:space="preserve">Units </w:t>
            </w:r>
          </w:p>
        </w:tc>
        <w:tc>
          <w:tcPr>
            <w:tcW w:w="1234" w:type="dxa"/>
          </w:tcPr>
          <w:p w14:paraId="13E2E20A" w14:textId="77777777" w:rsidR="00344F0F" w:rsidRPr="00522111" w:rsidRDefault="00344F0F">
            <w:pPr>
              <w:rPr>
                <w:highlight w:val="lightGray"/>
              </w:rPr>
            </w:pPr>
            <w:r w:rsidRPr="00522111">
              <w:rPr>
                <w:highlight w:val="lightGray"/>
              </w:rPr>
              <w:t>Quantity</w:t>
            </w:r>
          </w:p>
        </w:tc>
        <w:tc>
          <w:tcPr>
            <w:tcW w:w="767" w:type="dxa"/>
          </w:tcPr>
          <w:p w14:paraId="02066517" w14:textId="77777777" w:rsidR="00344F0F" w:rsidRPr="00522111" w:rsidRDefault="00344F0F">
            <w:pPr>
              <w:rPr>
                <w:highlight w:val="lightGray"/>
              </w:rPr>
            </w:pPr>
            <w:r w:rsidRPr="00522111">
              <w:rPr>
                <w:highlight w:val="lightGray"/>
              </w:rPr>
              <w:t>Item Cost</w:t>
            </w:r>
          </w:p>
        </w:tc>
        <w:tc>
          <w:tcPr>
            <w:tcW w:w="767" w:type="dxa"/>
          </w:tcPr>
          <w:p w14:paraId="4A60D376" w14:textId="77777777" w:rsidR="00344F0F" w:rsidRPr="00522111" w:rsidRDefault="00344F0F">
            <w:pPr>
              <w:rPr>
                <w:highlight w:val="lightGray"/>
              </w:rPr>
            </w:pPr>
            <w:r w:rsidRPr="00522111">
              <w:rPr>
                <w:highlight w:val="lightGray"/>
              </w:rPr>
              <w:t>Unit Cost</w:t>
            </w:r>
          </w:p>
        </w:tc>
        <w:tc>
          <w:tcPr>
            <w:tcW w:w="1370" w:type="dxa"/>
          </w:tcPr>
          <w:p w14:paraId="7F9D20DF" w14:textId="77777777" w:rsidR="00344F0F" w:rsidRPr="00522111" w:rsidRDefault="00344F0F">
            <w:pPr>
              <w:rPr>
                <w:highlight w:val="lightGray"/>
              </w:rPr>
            </w:pPr>
            <w:r w:rsidRPr="00522111">
              <w:rPr>
                <w:highlight w:val="lightGray"/>
              </w:rPr>
              <w:t>Total Cost (Unloaded)</w:t>
            </w:r>
          </w:p>
        </w:tc>
        <w:tc>
          <w:tcPr>
            <w:tcW w:w="1253" w:type="dxa"/>
          </w:tcPr>
          <w:p w14:paraId="4A02F509" w14:textId="77777777" w:rsidR="00344F0F" w:rsidRPr="00522111" w:rsidRDefault="00344F0F">
            <w:pPr>
              <w:rPr>
                <w:highlight w:val="lightGray"/>
              </w:rPr>
            </w:pPr>
            <w:r w:rsidRPr="00522111">
              <w:rPr>
                <w:highlight w:val="lightGray"/>
              </w:rPr>
              <w:t>Total Cost (Loaded)</w:t>
            </w:r>
          </w:p>
        </w:tc>
        <w:tc>
          <w:tcPr>
            <w:tcW w:w="837" w:type="dxa"/>
          </w:tcPr>
          <w:p w14:paraId="6E7F3501" w14:textId="52B1888D" w:rsidR="00344F0F" w:rsidRPr="00522111" w:rsidRDefault="00344F0F">
            <w:pPr>
              <w:rPr>
                <w:highlight w:val="lightGray"/>
              </w:rPr>
            </w:pPr>
            <w:r w:rsidRPr="00522111">
              <w:rPr>
                <w:highlight w:val="lightGray"/>
              </w:rPr>
              <w:t>Notes</w:t>
            </w:r>
          </w:p>
        </w:tc>
      </w:tr>
      <w:tr w:rsidR="00344F0F" w14:paraId="7B0C183A" w14:textId="77777777">
        <w:tc>
          <w:tcPr>
            <w:tcW w:w="984" w:type="dxa"/>
          </w:tcPr>
          <w:p w14:paraId="195E19B3" w14:textId="77777777" w:rsidR="00344F0F" w:rsidRDefault="00344F0F"/>
        </w:tc>
        <w:tc>
          <w:tcPr>
            <w:tcW w:w="1893" w:type="dxa"/>
          </w:tcPr>
          <w:p w14:paraId="4A0CA252" w14:textId="77777777" w:rsidR="00344F0F" w:rsidRDefault="00344F0F"/>
        </w:tc>
        <w:tc>
          <w:tcPr>
            <w:tcW w:w="939" w:type="dxa"/>
          </w:tcPr>
          <w:p w14:paraId="61BC09C4" w14:textId="77777777" w:rsidR="00344F0F" w:rsidRDefault="00344F0F"/>
        </w:tc>
        <w:tc>
          <w:tcPr>
            <w:tcW w:w="1234" w:type="dxa"/>
          </w:tcPr>
          <w:p w14:paraId="05CF8637" w14:textId="77777777" w:rsidR="00344F0F" w:rsidRDefault="00344F0F"/>
        </w:tc>
        <w:tc>
          <w:tcPr>
            <w:tcW w:w="767" w:type="dxa"/>
          </w:tcPr>
          <w:p w14:paraId="055C8F93" w14:textId="77777777" w:rsidR="00344F0F" w:rsidRDefault="00344F0F"/>
        </w:tc>
        <w:tc>
          <w:tcPr>
            <w:tcW w:w="767" w:type="dxa"/>
          </w:tcPr>
          <w:p w14:paraId="4AFCB898" w14:textId="77777777" w:rsidR="00344F0F" w:rsidRDefault="00344F0F"/>
        </w:tc>
        <w:tc>
          <w:tcPr>
            <w:tcW w:w="1370" w:type="dxa"/>
          </w:tcPr>
          <w:p w14:paraId="5C426FEA" w14:textId="77777777" w:rsidR="00344F0F" w:rsidRDefault="00344F0F"/>
        </w:tc>
        <w:tc>
          <w:tcPr>
            <w:tcW w:w="1253" w:type="dxa"/>
          </w:tcPr>
          <w:p w14:paraId="7BCC55E5" w14:textId="77777777" w:rsidR="00344F0F" w:rsidRDefault="00344F0F"/>
        </w:tc>
        <w:tc>
          <w:tcPr>
            <w:tcW w:w="837" w:type="dxa"/>
          </w:tcPr>
          <w:p w14:paraId="690835FD" w14:textId="77777777" w:rsidR="00344F0F" w:rsidRDefault="00344F0F"/>
        </w:tc>
      </w:tr>
      <w:tr w:rsidR="00344F0F" w14:paraId="2C808290" w14:textId="77777777">
        <w:tc>
          <w:tcPr>
            <w:tcW w:w="984" w:type="dxa"/>
          </w:tcPr>
          <w:p w14:paraId="1A0A69CD" w14:textId="77777777" w:rsidR="00344F0F" w:rsidRDefault="00344F0F"/>
        </w:tc>
        <w:tc>
          <w:tcPr>
            <w:tcW w:w="1893" w:type="dxa"/>
          </w:tcPr>
          <w:p w14:paraId="1C899359" w14:textId="77777777" w:rsidR="00344F0F" w:rsidRDefault="00344F0F"/>
        </w:tc>
        <w:tc>
          <w:tcPr>
            <w:tcW w:w="939" w:type="dxa"/>
          </w:tcPr>
          <w:p w14:paraId="64E687CF" w14:textId="77777777" w:rsidR="00344F0F" w:rsidRDefault="00344F0F"/>
        </w:tc>
        <w:tc>
          <w:tcPr>
            <w:tcW w:w="1234" w:type="dxa"/>
          </w:tcPr>
          <w:p w14:paraId="7AF4FF2A" w14:textId="77777777" w:rsidR="00344F0F" w:rsidRDefault="00344F0F"/>
        </w:tc>
        <w:tc>
          <w:tcPr>
            <w:tcW w:w="767" w:type="dxa"/>
          </w:tcPr>
          <w:p w14:paraId="23EDEED6" w14:textId="77777777" w:rsidR="00344F0F" w:rsidRDefault="00344F0F"/>
        </w:tc>
        <w:tc>
          <w:tcPr>
            <w:tcW w:w="767" w:type="dxa"/>
          </w:tcPr>
          <w:p w14:paraId="79F055E4" w14:textId="77777777" w:rsidR="00344F0F" w:rsidRDefault="00344F0F"/>
        </w:tc>
        <w:tc>
          <w:tcPr>
            <w:tcW w:w="1370" w:type="dxa"/>
          </w:tcPr>
          <w:p w14:paraId="141BF6FB" w14:textId="77777777" w:rsidR="00344F0F" w:rsidRDefault="00344F0F"/>
        </w:tc>
        <w:tc>
          <w:tcPr>
            <w:tcW w:w="1253" w:type="dxa"/>
          </w:tcPr>
          <w:p w14:paraId="0FDEA512" w14:textId="77777777" w:rsidR="00344F0F" w:rsidRDefault="00344F0F"/>
        </w:tc>
        <w:tc>
          <w:tcPr>
            <w:tcW w:w="837" w:type="dxa"/>
          </w:tcPr>
          <w:p w14:paraId="6B6F6B9E" w14:textId="77777777" w:rsidR="00344F0F" w:rsidRDefault="00344F0F"/>
        </w:tc>
      </w:tr>
      <w:tr w:rsidR="00344F0F" w14:paraId="640ADF8A" w14:textId="77777777">
        <w:tc>
          <w:tcPr>
            <w:tcW w:w="984" w:type="dxa"/>
          </w:tcPr>
          <w:p w14:paraId="591D9305" w14:textId="77777777" w:rsidR="00344F0F" w:rsidRDefault="00344F0F"/>
        </w:tc>
        <w:tc>
          <w:tcPr>
            <w:tcW w:w="1893" w:type="dxa"/>
          </w:tcPr>
          <w:p w14:paraId="5E9E164F" w14:textId="77777777" w:rsidR="00344F0F" w:rsidRDefault="00344F0F"/>
        </w:tc>
        <w:tc>
          <w:tcPr>
            <w:tcW w:w="939" w:type="dxa"/>
          </w:tcPr>
          <w:p w14:paraId="71CAB953" w14:textId="77777777" w:rsidR="00344F0F" w:rsidRDefault="00344F0F"/>
        </w:tc>
        <w:tc>
          <w:tcPr>
            <w:tcW w:w="1234" w:type="dxa"/>
          </w:tcPr>
          <w:p w14:paraId="0934A32F" w14:textId="77777777" w:rsidR="00344F0F" w:rsidRDefault="00344F0F"/>
        </w:tc>
        <w:tc>
          <w:tcPr>
            <w:tcW w:w="767" w:type="dxa"/>
          </w:tcPr>
          <w:p w14:paraId="436509A1" w14:textId="77777777" w:rsidR="00344F0F" w:rsidRDefault="00344F0F"/>
        </w:tc>
        <w:tc>
          <w:tcPr>
            <w:tcW w:w="767" w:type="dxa"/>
          </w:tcPr>
          <w:p w14:paraId="162F513D" w14:textId="77777777" w:rsidR="00344F0F" w:rsidRDefault="00344F0F"/>
        </w:tc>
        <w:tc>
          <w:tcPr>
            <w:tcW w:w="1370" w:type="dxa"/>
          </w:tcPr>
          <w:p w14:paraId="304C4C48" w14:textId="77777777" w:rsidR="00344F0F" w:rsidRDefault="00344F0F"/>
        </w:tc>
        <w:tc>
          <w:tcPr>
            <w:tcW w:w="1253" w:type="dxa"/>
          </w:tcPr>
          <w:p w14:paraId="7A1725B1" w14:textId="77777777" w:rsidR="00344F0F" w:rsidRDefault="00344F0F"/>
        </w:tc>
        <w:tc>
          <w:tcPr>
            <w:tcW w:w="837" w:type="dxa"/>
          </w:tcPr>
          <w:p w14:paraId="650DF8B3" w14:textId="77777777" w:rsidR="00344F0F" w:rsidRDefault="00344F0F"/>
        </w:tc>
      </w:tr>
    </w:tbl>
    <w:p w14:paraId="0E195DE2" w14:textId="77777777" w:rsidR="00344F0F" w:rsidRDefault="00344F0F" w:rsidP="00D41B42"/>
    <w:p w14:paraId="401E9C5C" w14:textId="14E38F39" w:rsidR="00CF0098" w:rsidRDefault="00C52AA6" w:rsidP="00D41B42">
      <w:r>
        <w:t>Quantities for each of the expense categories represent typical conditions for mid-range project complexity, and these item</w:t>
      </w:r>
      <w:r w:rsidR="000D44A1">
        <w:t>-</w:t>
      </w:r>
      <w:r>
        <w:t xml:space="preserve">costs total into one unit cost for the </w:t>
      </w:r>
      <w:r w:rsidR="00EE07C1">
        <w:t>removal/</w:t>
      </w:r>
      <w:r>
        <w:t xml:space="preserve">mitigation strategy. Estimated total costs are loaded </w:t>
      </w:r>
      <w:r w:rsidR="002759F1">
        <w:t>costs and</w:t>
      </w:r>
      <w:r>
        <w:t xml:space="preserve"> include additional factors to account for </w:t>
      </w:r>
      <w:r w:rsidR="00BC5FD6">
        <w:t xml:space="preserve">items such as: </w:t>
      </w:r>
    </w:p>
    <w:p w14:paraId="754FFA56" w14:textId="4C605D16" w:rsidR="00CF0098" w:rsidRDefault="00C52AA6" w:rsidP="00CF0098">
      <w:pPr>
        <w:pStyle w:val="ListParagraph"/>
        <w:numPr>
          <w:ilvl w:val="0"/>
          <w:numId w:val="33"/>
        </w:numPr>
      </w:pPr>
      <w:r>
        <w:t>Maintenance of Traffic (MOT)</w:t>
      </w:r>
    </w:p>
    <w:p w14:paraId="40D872AE" w14:textId="55784BF0" w:rsidR="00CF0098" w:rsidRDefault="00C52AA6" w:rsidP="00CF0098">
      <w:pPr>
        <w:pStyle w:val="ListParagraph"/>
        <w:numPr>
          <w:ilvl w:val="0"/>
          <w:numId w:val="33"/>
        </w:numPr>
      </w:pPr>
      <w:r>
        <w:t>Mobilization</w:t>
      </w:r>
    </w:p>
    <w:p w14:paraId="20CE61AB" w14:textId="0306131A" w:rsidR="00CF0098" w:rsidRDefault="00C52AA6" w:rsidP="00CF0098">
      <w:pPr>
        <w:pStyle w:val="ListParagraph"/>
        <w:numPr>
          <w:ilvl w:val="0"/>
          <w:numId w:val="33"/>
        </w:numPr>
      </w:pPr>
      <w:r>
        <w:t>Contingency</w:t>
      </w:r>
    </w:p>
    <w:p w14:paraId="50198E44" w14:textId="1B1788EA" w:rsidR="00CF0098" w:rsidRDefault="00C52AA6" w:rsidP="00CF0098">
      <w:pPr>
        <w:pStyle w:val="ListParagraph"/>
        <w:numPr>
          <w:ilvl w:val="0"/>
          <w:numId w:val="33"/>
        </w:numPr>
      </w:pPr>
      <w:r>
        <w:t>Design</w:t>
      </w:r>
    </w:p>
    <w:p w14:paraId="67DE484E" w14:textId="32CEF30E" w:rsidR="00DF0993" w:rsidRDefault="00C52AA6" w:rsidP="00CF0098">
      <w:pPr>
        <w:pStyle w:val="ListParagraph"/>
        <w:numPr>
          <w:ilvl w:val="0"/>
          <w:numId w:val="33"/>
        </w:numPr>
      </w:pPr>
      <w:r>
        <w:t>Construction Engineering Inspection (CEI)</w:t>
      </w:r>
    </w:p>
    <w:p w14:paraId="7B129609" w14:textId="5E3B7F01" w:rsidR="00D41B42" w:rsidRDefault="00F92AE6" w:rsidP="007C06A2">
      <w:pPr>
        <w:ind w:left="46"/>
      </w:pPr>
      <w:r>
        <w:t xml:space="preserve">These items are </w:t>
      </w:r>
      <w:r w:rsidR="00C52AA6">
        <w:t xml:space="preserve">added on a percentage basis to the subtotal of the estimated </w:t>
      </w:r>
      <w:r w:rsidR="00562930">
        <w:t>removal/</w:t>
      </w:r>
      <w:r w:rsidR="00C52AA6">
        <w:t xml:space="preserve">mitigation costs. The loaded costs do not include additions for right-of-way acquisition. Estimated unit costs are reported as unloaded costs, and do not include </w:t>
      </w:r>
      <w:r w:rsidR="001F499B">
        <w:t>additional</w:t>
      </w:r>
      <w:r w:rsidR="00C52AA6">
        <w:t xml:space="preserve"> percentage factors.</w:t>
      </w:r>
      <w:r w:rsidR="00D41B42">
        <w:t xml:space="preserve"> </w:t>
      </w:r>
    </w:p>
    <w:p w14:paraId="5B690EF0" w14:textId="0CC9C2AB" w:rsidR="00B748CF" w:rsidRDefault="002E7DA2" w:rsidP="00B748CF">
      <w:pPr>
        <w:pStyle w:val="Heading1"/>
      </w:pPr>
      <w:bookmarkStart w:id="32" w:name="_Ref182300063"/>
      <w:bookmarkStart w:id="33" w:name="_Toc222386041"/>
      <w:r>
        <w:t>Prioritization</w:t>
      </w:r>
      <w:bookmarkEnd w:id="32"/>
      <w:bookmarkEnd w:id="33"/>
    </w:p>
    <w:p w14:paraId="5BA835A0" w14:textId="71A44AF1" w:rsidR="007F0F5E" w:rsidRDefault="009D35A6" w:rsidP="009D35A6">
      <w:r w:rsidRPr="00236BDF">
        <w:rPr>
          <w:highlight w:val="lightGray"/>
        </w:rPr>
        <w:t>Agency Name</w:t>
      </w:r>
      <w:r>
        <w:t xml:space="preserve"> has identified the following specific locations as </w:t>
      </w:r>
      <w:r w:rsidR="007F0F5E">
        <w:t xml:space="preserve">priority areas as identified in Section </w:t>
      </w:r>
      <w:r w:rsidR="00A4039B">
        <w:t>4</w:t>
      </w:r>
      <w:r w:rsidR="00D315F6">
        <w:t>.1</w:t>
      </w:r>
      <w:r w:rsidR="007F0F5E">
        <w:t>:</w:t>
      </w:r>
      <w:r w:rsidR="00A4039B">
        <w:t xml:space="preserve"> Approach to </w:t>
      </w:r>
      <w:r w:rsidR="007F0F5E">
        <w:fldChar w:fldCharType="begin"/>
      </w:r>
      <w:r w:rsidR="007F0F5E">
        <w:instrText xml:space="preserve"> REF _Ref182300084 \h </w:instrText>
      </w:r>
      <w:r w:rsidR="007F0F5E">
        <w:fldChar w:fldCharType="separate"/>
      </w:r>
      <w:r w:rsidR="00606135">
        <w:t>Self-Evaluation</w:t>
      </w:r>
      <w:r w:rsidR="007F0F5E">
        <w:fldChar w:fldCharType="end"/>
      </w:r>
      <w:r w:rsidR="007F0F5E">
        <w:t xml:space="preserve"> for </w:t>
      </w:r>
      <w:r>
        <w:t>accessibility improvement projects</w:t>
      </w:r>
      <w:r w:rsidR="00D73E49">
        <w:t xml:space="preserve"> within the PROW</w:t>
      </w:r>
      <w:r>
        <w:t xml:space="preserve">. </w:t>
      </w:r>
    </w:p>
    <w:p w14:paraId="47986CBD" w14:textId="324E858C" w:rsidR="007F0F5E" w:rsidRPr="00236BDF" w:rsidRDefault="00B23702" w:rsidP="00D36D61">
      <w:pPr>
        <w:pStyle w:val="ListParagraph"/>
        <w:numPr>
          <w:ilvl w:val="0"/>
          <w:numId w:val="21"/>
        </w:numPr>
        <w:rPr>
          <w:highlight w:val="lightGray"/>
        </w:rPr>
      </w:pPr>
      <w:r w:rsidRPr="00236BDF">
        <w:rPr>
          <w:highlight w:val="lightGray"/>
        </w:rPr>
        <w:t xml:space="preserve">Area/Quadrant/Location/Street </w:t>
      </w:r>
      <w:r w:rsidR="007F0F5E" w:rsidRPr="00236BDF">
        <w:rPr>
          <w:highlight w:val="lightGray"/>
        </w:rPr>
        <w:t>1</w:t>
      </w:r>
    </w:p>
    <w:p w14:paraId="3D906EF2" w14:textId="09662AA6" w:rsidR="007F0F5E" w:rsidRPr="00236BDF" w:rsidRDefault="00433FA7" w:rsidP="00D36D61">
      <w:pPr>
        <w:pStyle w:val="ListParagraph"/>
        <w:numPr>
          <w:ilvl w:val="0"/>
          <w:numId w:val="21"/>
        </w:numPr>
        <w:rPr>
          <w:highlight w:val="lightGray"/>
        </w:rPr>
      </w:pPr>
      <w:r w:rsidRPr="00236BDF">
        <w:rPr>
          <w:highlight w:val="lightGray"/>
        </w:rPr>
        <w:t>Area/Quadrant/Location/Street</w:t>
      </w:r>
      <w:r w:rsidR="007F0F5E" w:rsidRPr="00236BDF">
        <w:rPr>
          <w:highlight w:val="lightGray"/>
        </w:rPr>
        <w:t xml:space="preserve"> 2</w:t>
      </w:r>
    </w:p>
    <w:p w14:paraId="68FCFD0C" w14:textId="2E919A34" w:rsidR="007F0F5E" w:rsidRPr="00236BDF" w:rsidRDefault="00433FA7" w:rsidP="00D36D61">
      <w:pPr>
        <w:pStyle w:val="ListParagraph"/>
        <w:numPr>
          <w:ilvl w:val="0"/>
          <w:numId w:val="21"/>
        </w:numPr>
        <w:rPr>
          <w:highlight w:val="lightGray"/>
        </w:rPr>
      </w:pPr>
      <w:r w:rsidRPr="00236BDF">
        <w:rPr>
          <w:highlight w:val="lightGray"/>
        </w:rPr>
        <w:t xml:space="preserve">Area/Quadrant/Location/Street </w:t>
      </w:r>
      <w:r w:rsidR="007F0F5E" w:rsidRPr="00236BDF">
        <w:rPr>
          <w:highlight w:val="lightGray"/>
        </w:rPr>
        <w:t>3</w:t>
      </w:r>
    </w:p>
    <w:p w14:paraId="4C84ABF8" w14:textId="22D57D7B" w:rsidR="007F0F5E" w:rsidRPr="00236BDF" w:rsidRDefault="00433FA7" w:rsidP="00D36D61">
      <w:pPr>
        <w:pStyle w:val="ListParagraph"/>
        <w:numPr>
          <w:ilvl w:val="0"/>
          <w:numId w:val="21"/>
        </w:numPr>
        <w:rPr>
          <w:highlight w:val="lightGray"/>
        </w:rPr>
      </w:pPr>
      <w:r w:rsidRPr="00236BDF">
        <w:rPr>
          <w:highlight w:val="lightGray"/>
        </w:rPr>
        <w:t>Area/Quadrant/Location/Street</w:t>
      </w:r>
      <w:r w:rsidR="007F0F5E" w:rsidRPr="00236BDF">
        <w:rPr>
          <w:highlight w:val="lightGray"/>
        </w:rPr>
        <w:t xml:space="preserve"> 4</w:t>
      </w:r>
    </w:p>
    <w:p w14:paraId="77F59069" w14:textId="5B5B503B" w:rsidR="009D35A6" w:rsidRDefault="009D35A6" w:rsidP="00236BDF">
      <w:r>
        <w:t xml:space="preserve">These areas </w:t>
      </w:r>
      <w:r w:rsidR="00B81797">
        <w:t>were</w:t>
      </w:r>
      <w:r w:rsidR="00154F50">
        <w:t xml:space="preserve"> selected</w:t>
      </w:r>
      <w:r>
        <w:t xml:space="preserve"> based on the </w:t>
      </w:r>
      <w:r w:rsidR="00B81797">
        <w:t>following</w:t>
      </w:r>
      <w:r w:rsidR="7BBFE488">
        <w:t xml:space="preserve"> </w:t>
      </w:r>
      <w:r>
        <w:t>criteria</w:t>
      </w:r>
      <w:r w:rsidR="00AD67D2">
        <w:t xml:space="preserve"> </w:t>
      </w:r>
      <w:r w:rsidR="00AD67D2" w:rsidRPr="00371658">
        <w:t xml:space="preserve">(note that public </w:t>
      </w:r>
      <w:r w:rsidR="006047D8" w:rsidRPr="00371658">
        <w:t xml:space="preserve">involvement and </w:t>
      </w:r>
      <w:r w:rsidR="00C7239E">
        <w:t>input</w:t>
      </w:r>
      <w:r w:rsidR="00C7239E" w:rsidRPr="00371658">
        <w:t xml:space="preserve"> </w:t>
      </w:r>
      <w:r w:rsidR="006047D8" w:rsidRPr="00371658">
        <w:t xml:space="preserve">may change </w:t>
      </w:r>
      <w:r w:rsidR="00BB2CAA" w:rsidRPr="00371658">
        <w:t>the</w:t>
      </w:r>
      <w:r w:rsidR="0025238C" w:rsidRPr="00371658">
        <w:t xml:space="preserve"> </w:t>
      </w:r>
      <w:r w:rsidR="00BB2CAA" w:rsidRPr="00371658">
        <w:t>priorities</w:t>
      </w:r>
      <w:r w:rsidR="0025238C" w:rsidRPr="00371658">
        <w:t xml:space="preserve"> </w:t>
      </w:r>
      <w:r w:rsidR="00C83A42">
        <w:t xml:space="preserve">below </w:t>
      </w:r>
      <w:r w:rsidR="0025238C" w:rsidRPr="00371658">
        <w:t>and may add more</w:t>
      </w:r>
      <w:r w:rsidR="002F2863" w:rsidRPr="00371658">
        <w:t xml:space="preserve"> priority areas</w:t>
      </w:r>
      <w:r w:rsidR="00BB2CAA" w:rsidRPr="00371658">
        <w:t>)</w:t>
      </w:r>
      <w:r w:rsidRPr="00371658">
        <w:t>:</w:t>
      </w:r>
    </w:p>
    <w:p w14:paraId="59BA80B6" w14:textId="4EE97793" w:rsidR="007A4AFA" w:rsidRDefault="00FD36E0" w:rsidP="00D36D61">
      <w:pPr>
        <w:pStyle w:val="ListParagraph"/>
        <w:numPr>
          <w:ilvl w:val="0"/>
          <w:numId w:val="20"/>
        </w:numPr>
        <w:rPr>
          <w:highlight w:val="lightGray"/>
        </w:rPr>
      </w:pPr>
      <w:r>
        <w:rPr>
          <w:highlight w:val="lightGray"/>
        </w:rPr>
        <w:lastRenderedPageBreak/>
        <w:t xml:space="preserve">Demographic </w:t>
      </w:r>
      <w:r w:rsidR="00651C2B">
        <w:rPr>
          <w:highlight w:val="lightGray"/>
        </w:rPr>
        <w:t>f</w:t>
      </w:r>
      <w:r>
        <w:rPr>
          <w:highlight w:val="lightGray"/>
        </w:rPr>
        <w:t>actors, such as disability data</w:t>
      </w:r>
    </w:p>
    <w:p w14:paraId="597D861E" w14:textId="27CF609F" w:rsidR="009D35A6" w:rsidRPr="00236BDF" w:rsidRDefault="009D35A6" w:rsidP="00D36D61">
      <w:pPr>
        <w:pStyle w:val="ListParagraph"/>
        <w:numPr>
          <w:ilvl w:val="0"/>
          <w:numId w:val="20"/>
        </w:numPr>
        <w:rPr>
          <w:highlight w:val="lightGray"/>
        </w:rPr>
      </w:pPr>
      <w:r w:rsidRPr="00236BDF">
        <w:rPr>
          <w:highlight w:val="lightGray"/>
        </w:rPr>
        <w:t xml:space="preserve">Public input </w:t>
      </w:r>
    </w:p>
    <w:p w14:paraId="20EEE2F5" w14:textId="75C17377" w:rsidR="009D35A6" w:rsidRPr="00236BDF" w:rsidRDefault="009D35A6" w:rsidP="00D36D61">
      <w:pPr>
        <w:pStyle w:val="ListParagraph"/>
        <w:numPr>
          <w:ilvl w:val="0"/>
          <w:numId w:val="20"/>
        </w:numPr>
        <w:rPr>
          <w:highlight w:val="lightGray"/>
        </w:rPr>
      </w:pPr>
      <w:r w:rsidRPr="00236BDF">
        <w:rPr>
          <w:highlight w:val="lightGray"/>
        </w:rPr>
        <w:t>Proximity to public buildings, schools and medical facilities</w:t>
      </w:r>
    </w:p>
    <w:p w14:paraId="21453558" w14:textId="18AE4EA2" w:rsidR="009D35A6" w:rsidRPr="00236BDF" w:rsidRDefault="7C860F0F" w:rsidP="00D36D61">
      <w:pPr>
        <w:pStyle w:val="ListParagraph"/>
        <w:numPr>
          <w:ilvl w:val="0"/>
          <w:numId w:val="20"/>
        </w:numPr>
        <w:rPr>
          <w:highlight w:val="lightGray"/>
        </w:rPr>
      </w:pPr>
      <w:r w:rsidRPr="00236BDF">
        <w:rPr>
          <w:highlight w:val="lightGray"/>
        </w:rPr>
        <w:t>Safety data</w:t>
      </w:r>
      <w:r w:rsidR="08EF7AB7" w:rsidRPr="00236BDF">
        <w:rPr>
          <w:highlight w:val="lightGray"/>
        </w:rPr>
        <w:t xml:space="preserve"> (crash data and analysis)</w:t>
      </w:r>
    </w:p>
    <w:p w14:paraId="200DD4D9" w14:textId="2DFEF521" w:rsidR="00655001" w:rsidRPr="00236BDF" w:rsidRDefault="00655001" w:rsidP="00D36D61">
      <w:pPr>
        <w:pStyle w:val="ListParagraph"/>
        <w:numPr>
          <w:ilvl w:val="0"/>
          <w:numId w:val="20"/>
        </w:numPr>
        <w:rPr>
          <w:highlight w:val="lightGray"/>
        </w:rPr>
      </w:pPr>
      <w:r w:rsidRPr="00236BDF">
        <w:rPr>
          <w:highlight w:val="lightGray"/>
        </w:rPr>
        <w:t>Places of public accommodation and employers</w:t>
      </w:r>
    </w:p>
    <w:p w14:paraId="6E5E5C97" w14:textId="37614C3F" w:rsidR="009D35A6" w:rsidRDefault="009D35A6" w:rsidP="00D36D61">
      <w:pPr>
        <w:pStyle w:val="ListParagraph"/>
        <w:numPr>
          <w:ilvl w:val="0"/>
          <w:numId w:val="20"/>
        </w:numPr>
        <w:rPr>
          <w:highlight w:val="lightGray"/>
        </w:rPr>
      </w:pPr>
      <w:r w:rsidRPr="00236BDF">
        <w:rPr>
          <w:highlight w:val="lightGray"/>
        </w:rPr>
        <w:t xml:space="preserve">High </w:t>
      </w:r>
      <w:r w:rsidR="233ACB34" w:rsidRPr="00236BDF">
        <w:rPr>
          <w:highlight w:val="lightGray"/>
        </w:rPr>
        <w:t>pedestrian demand location</w:t>
      </w:r>
      <w:r w:rsidR="009A519A">
        <w:rPr>
          <w:highlight w:val="lightGray"/>
        </w:rPr>
        <w:t xml:space="preserve"> </w:t>
      </w:r>
    </w:p>
    <w:p w14:paraId="54C207ED" w14:textId="6D9D223C" w:rsidR="00466229" w:rsidRPr="00236BDF" w:rsidRDefault="00466229" w:rsidP="00D36D61">
      <w:pPr>
        <w:pStyle w:val="ListParagraph"/>
        <w:numPr>
          <w:ilvl w:val="0"/>
          <w:numId w:val="20"/>
        </w:numPr>
        <w:rPr>
          <w:highlight w:val="lightGray"/>
        </w:rPr>
      </w:pPr>
      <w:r>
        <w:rPr>
          <w:highlight w:val="lightGray"/>
        </w:rPr>
        <w:t>Jurisdictional</w:t>
      </w:r>
      <w:r w:rsidR="000E7112">
        <w:rPr>
          <w:highlight w:val="lightGray"/>
        </w:rPr>
        <w:t xml:space="preserve"> </w:t>
      </w:r>
      <w:r w:rsidR="00651C2B">
        <w:rPr>
          <w:highlight w:val="lightGray"/>
        </w:rPr>
        <w:t>o</w:t>
      </w:r>
      <w:r w:rsidR="000E7112">
        <w:rPr>
          <w:highlight w:val="lightGray"/>
        </w:rPr>
        <w:t>wnership</w:t>
      </w:r>
    </w:p>
    <w:p w14:paraId="3C688C52" w14:textId="40373DD9" w:rsidR="00B748CF" w:rsidRDefault="00B748CF" w:rsidP="00145013">
      <w:pPr>
        <w:pStyle w:val="Heading1"/>
      </w:pPr>
      <w:bookmarkStart w:id="34" w:name="_Ref186198217"/>
      <w:bookmarkStart w:id="35" w:name="_Toc222386042"/>
      <w:bookmarkStart w:id="36" w:name="_Ref227856609"/>
      <w:r>
        <w:t>Funding</w:t>
      </w:r>
      <w:bookmarkEnd w:id="34"/>
      <w:r w:rsidR="003E6A2E">
        <w:t xml:space="preserve"> </w:t>
      </w:r>
      <w:r w:rsidR="007D40AD">
        <w:t xml:space="preserve">and </w:t>
      </w:r>
      <w:r w:rsidR="00770AB8">
        <w:t xml:space="preserve">Compliance </w:t>
      </w:r>
      <w:r w:rsidR="003E6A2E">
        <w:t>Improvement Schedule</w:t>
      </w:r>
      <w:bookmarkEnd w:id="35"/>
      <w:bookmarkEnd w:id="36"/>
    </w:p>
    <w:p w14:paraId="757E2D35" w14:textId="3D6D2E20" w:rsidR="00B748CF" w:rsidRDefault="007E756B" w:rsidP="00C47E73">
      <w:r>
        <w:t xml:space="preserve">Once the appropriate </w:t>
      </w:r>
      <w:r w:rsidR="001C0BFB">
        <w:t>removal/</w:t>
      </w:r>
      <w:r w:rsidR="3A86A89E">
        <w:t xml:space="preserve">mitigation </w:t>
      </w:r>
      <w:r>
        <w:t>strate</w:t>
      </w:r>
      <w:r w:rsidR="00A55D00">
        <w:t>gies</w:t>
      </w:r>
      <w:r w:rsidR="009F3AC9">
        <w:t xml:space="preserve"> for</w:t>
      </w:r>
      <w:r w:rsidR="005D1754">
        <w:t xml:space="preserve"> ADA compliance within the PROW</w:t>
      </w:r>
      <w:r>
        <w:t xml:space="preserve"> </w:t>
      </w:r>
      <w:r w:rsidR="00A55D00">
        <w:t>are</w:t>
      </w:r>
      <w:r>
        <w:t xml:space="preserve"> identified</w:t>
      </w:r>
      <w:r w:rsidR="098D1336">
        <w:t xml:space="preserve"> and </w:t>
      </w:r>
      <w:r w:rsidR="12D42EA9">
        <w:t>an estimated cost</w:t>
      </w:r>
      <w:r w:rsidR="098D1336">
        <w:t xml:space="preserve"> </w:t>
      </w:r>
      <w:r w:rsidR="004D78FC">
        <w:t xml:space="preserve">is </w:t>
      </w:r>
      <w:r w:rsidR="144349B7">
        <w:t>developed</w:t>
      </w:r>
      <w:r>
        <w:t xml:space="preserve">, </w:t>
      </w:r>
      <w:r w:rsidR="47987C6D">
        <w:t xml:space="preserve">ADA </w:t>
      </w:r>
      <w:r>
        <w:t xml:space="preserve">projects </w:t>
      </w:r>
      <w:r w:rsidR="009A6A08">
        <w:t xml:space="preserve">will </w:t>
      </w:r>
      <w:r>
        <w:t xml:space="preserve">be incorporated into the </w:t>
      </w:r>
      <w:r w:rsidR="00700243" w:rsidRPr="00967322">
        <w:rPr>
          <w:highlight w:val="lightGray"/>
        </w:rPr>
        <w:t>Agency Name</w:t>
      </w:r>
      <w:r w:rsidR="00700243">
        <w:t xml:space="preserve"> </w:t>
      </w:r>
      <w:r>
        <w:t xml:space="preserve">Capital Improvement Program (CIP) </w:t>
      </w:r>
      <w:r w:rsidRPr="00967322">
        <w:rPr>
          <w:highlight w:val="lightGray"/>
        </w:rPr>
        <w:t>and/or</w:t>
      </w:r>
      <w:r>
        <w:t xml:space="preserve"> the </w:t>
      </w:r>
      <w:r w:rsidR="00E24742">
        <w:t xml:space="preserve">Annual </w:t>
      </w:r>
      <w:r>
        <w:t>Operating Budget</w:t>
      </w:r>
      <w:r w:rsidR="3B404AE8">
        <w:t xml:space="preserve"> as applicable</w:t>
      </w:r>
      <w:r>
        <w:t>.</w:t>
      </w:r>
      <w:r w:rsidR="00FF00BE">
        <w:t xml:space="preserve"> </w:t>
      </w:r>
      <w:r w:rsidR="00B477D4">
        <w:t>Projects may also fall under the responsibility of private developers</w:t>
      </w:r>
      <w:r w:rsidR="00B616B2">
        <w:t xml:space="preserve"> </w:t>
      </w:r>
      <w:r w:rsidR="00162635">
        <w:t xml:space="preserve">or </w:t>
      </w:r>
      <w:r w:rsidR="00BA1E73">
        <w:t xml:space="preserve">privately owned communities. Additionally, </w:t>
      </w:r>
      <w:r w:rsidR="00D5418F" w:rsidRPr="00967322">
        <w:rPr>
          <w:highlight w:val="lightGray"/>
        </w:rPr>
        <w:t>Agency Name</w:t>
      </w:r>
      <w:r w:rsidR="00D5418F">
        <w:t xml:space="preserve"> will review additional funding sources </w:t>
      </w:r>
      <w:bookmarkStart w:id="37" w:name="_Int_mfTdzFJN"/>
      <w:r w:rsidR="00D5418F">
        <w:t>through</w:t>
      </w:r>
      <w:bookmarkEnd w:id="37"/>
      <w:r w:rsidR="00D5418F">
        <w:t xml:space="preserve"> the Federal, State, and Local levels </w:t>
      </w:r>
      <w:r w:rsidR="00E17C0D">
        <w:t xml:space="preserve">to </w:t>
      </w:r>
      <w:r w:rsidR="00F5633C">
        <w:t xml:space="preserve">further address </w:t>
      </w:r>
      <w:r w:rsidR="0B105F31">
        <w:t xml:space="preserve">PROW </w:t>
      </w:r>
      <w:r w:rsidR="005608D4">
        <w:t>ADA project needs.</w:t>
      </w:r>
      <w:r w:rsidR="00902D39" w:rsidRPr="00902D39">
        <w:t xml:space="preserve"> </w:t>
      </w:r>
      <w:r w:rsidR="00902D39">
        <w:t>There are several local, state, and federal funding sources available to assist agencies with ADA improvement projects.</w:t>
      </w:r>
      <w:r w:rsidR="009A519A">
        <w:t xml:space="preserve"> </w:t>
      </w:r>
      <w:r w:rsidR="00880FF8" w:rsidRPr="00880FF8">
        <w:rPr>
          <w:highlight w:val="lightGray"/>
        </w:rPr>
        <w:t>Agency Name</w:t>
      </w:r>
      <w:r w:rsidR="00880FF8" w:rsidRPr="00880FF8">
        <w:t xml:space="preserve"> will actively pursue funding sources where feasible. While funding and budget constraints can change from year to year, </w:t>
      </w:r>
      <w:r w:rsidR="00880FF8" w:rsidRPr="00880FF8">
        <w:rPr>
          <w:highlight w:val="lightGray"/>
        </w:rPr>
        <w:t>Agency Name</w:t>
      </w:r>
      <w:r w:rsidR="00880FF8">
        <w:t xml:space="preserve"> </w:t>
      </w:r>
      <w:r w:rsidR="00880FF8" w:rsidRPr="00880FF8">
        <w:t xml:space="preserve">will work towards the goals outlined in this plan to the </w:t>
      </w:r>
      <w:r w:rsidR="00236AA3">
        <w:t>e</w:t>
      </w:r>
      <w:r w:rsidR="00880FF8" w:rsidRPr="00880FF8">
        <w:t xml:space="preserve">xtent </w:t>
      </w:r>
      <w:r w:rsidR="00236AA3">
        <w:t>feasible</w:t>
      </w:r>
      <w:r w:rsidR="00880FF8" w:rsidRPr="00880FF8">
        <w:t>.</w:t>
      </w:r>
    </w:p>
    <w:p w14:paraId="47EC7283" w14:textId="64B06D82" w:rsidR="00906ED9" w:rsidRDefault="000952E8" w:rsidP="00C47E73">
      <w:r>
        <w:t>With regards to implementation of ADA projects</w:t>
      </w:r>
      <w:r w:rsidR="000860F6">
        <w:t xml:space="preserve">, </w:t>
      </w:r>
      <w:r w:rsidR="000860F6" w:rsidRPr="00967322">
        <w:rPr>
          <w:highlight w:val="lightGray"/>
        </w:rPr>
        <w:t>Agency Name</w:t>
      </w:r>
      <w:r w:rsidR="000860F6">
        <w:t xml:space="preserve"> may </w:t>
      </w:r>
      <w:bookmarkStart w:id="38" w:name="_Int_muunSj12"/>
      <w:r w:rsidR="000860F6">
        <w:t>use</w:t>
      </w:r>
      <w:bookmarkEnd w:id="38"/>
      <w:r w:rsidR="000860F6">
        <w:t xml:space="preserve"> outside vendors, contractors, or consultants</w:t>
      </w:r>
      <w:r w:rsidR="00B563F8">
        <w:t xml:space="preserve"> to address these needs.</w:t>
      </w:r>
      <w:r w:rsidR="00FE5A80">
        <w:t xml:space="preserve"> </w:t>
      </w:r>
      <w:r w:rsidR="00FE5A80" w:rsidRPr="00967322">
        <w:rPr>
          <w:highlight w:val="lightGray"/>
        </w:rPr>
        <w:t>Agency Name</w:t>
      </w:r>
      <w:r w:rsidR="00FE5A80">
        <w:t xml:space="preserve"> does not discriminate based on disability when selecting contractors, consultants</w:t>
      </w:r>
      <w:r w:rsidR="00BD7897">
        <w:t>,</w:t>
      </w:r>
      <w:r w:rsidR="00FE5A80">
        <w:t xml:space="preserve"> or vendors for projects or services. Federal re</w:t>
      </w:r>
      <w:r w:rsidR="00444276">
        <w:t xml:space="preserve">gulations require that any outside contractors that receive </w:t>
      </w:r>
      <w:r w:rsidR="00444276" w:rsidRPr="00967322">
        <w:rPr>
          <w:highlight w:val="lightGray"/>
        </w:rPr>
        <w:t>Agency Name</w:t>
      </w:r>
      <w:r w:rsidR="00444276">
        <w:t xml:space="preserve"> </w:t>
      </w:r>
      <w:r w:rsidR="00C35C5A">
        <w:t>funding or</w:t>
      </w:r>
      <w:r w:rsidR="000C467F">
        <w:t xml:space="preserve"> receive federal funds through </w:t>
      </w:r>
      <w:r w:rsidR="000C467F" w:rsidRPr="00967322">
        <w:rPr>
          <w:highlight w:val="lightGray"/>
        </w:rPr>
        <w:t>Agency</w:t>
      </w:r>
      <w:r w:rsidR="002473EC" w:rsidRPr="00967322">
        <w:rPr>
          <w:highlight w:val="lightGray"/>
        </w:rPr>
        <w:t xml:space="preserve"> Name</w:t>
      </w:r>
      <w:r w:rsidR="000C467F">
        <w:t xml:space="preserve"> </w:t>
      </w:r>
      <w:r w:rsidR="15D135D9">
        <w:t xml:space="preserve">also </w:t>
      </w:r>
      <w:r w:rsidR="000C467F">
        <w:t>comply with</w:t>
      </w:r>
      <w:r w:rsidR="006774B9">
        <w:t xml:space="preserve"> </w:t>
      </w:r>
      <w:r w:rsidR="4135BD0F">
        <w:t xml:space="preserve">ADA </w:t>
      </w:r>
      <w:r w:rsidR="006774B9">
        <w:t>Title II regulations and requirements.</w:t>
      </w:r>
      <w:r w:rsidR="009A519A">
        <w:t xml:space="preserve"> </w:t>
      </w:r>
    </w:p>
    <w:p w14:paraId="7D40618C" w14:textId="6D18E34F" w:rsidR="00236AA3" w:rsidRDefault="00A12DB7" w:rsidP="00C47E73">
      <w:r w:rsidRPr="00D8093E">
        <w:rPr>
          <w:highlight w:val="lightGray"/>
        </w:rPr>
        <w:t xml:space="preserve">Summarize </w:t>
      </w:r>
      <w:r w:rsidR="00427DA7">
        <w:rPr>
          <w:highlight w:val="lightGray"/>
        </w:rPr>
        <w:t xml:space="preserve">or enter </w:t>
      </w:r>
      <w:r w:rsidR="00D3642A">
        <w:rPr>
          <w:highlight w:val="lightGray"/>
        </w:rPr>
        <w:t xml:space="preserve">(or link) </w:t>
      </w:r>
      <w:r w:rsidR="00427DA7">
        <w:rPr>
          <w:highlight w:val="lightGray"/>
        </w:rPr>
        <w:t xml:space="preserve">your </w:t>
      </w:r>
      <w:r w:rsidR="001F25A5" w:rsidRPr="00D8093E">
        <w:rPr>
          <w:highlight w:val="lightGray"/>
        </w:rPr>
        <w:t xml:space="preserve">Agency </w:t>
      </w:r>
      <w:r w:rsidR="00CB3B92" w:rsidRPr="00D8093E">
        <w:rPr>
          <w:highlight w:val="lightGray"/>
        </w:rPr>
        <w:t>anti-discrimination policy</w:t>
      </w:r>
      <w:r w:rsidR="00F553E7">
        <w:rPr>
          <w:highlight w:val="lightGray"/>
        </w:rPr>
        <w:t>, if applicable</w:t>
      </w:r>
      <w:r w:rsidR="00BD4723">
        <w:rPr>
          <w:highlight w:val="lightGray"/>
        </w:rPr>
        <w:t>, as it relates to hiring</w:t>
      </w:r>
      <w:r w:rsidR="003E2DE9">
        <w:rPr>
          <w:highlight w:val="lightGray"/>
        </w:rPr>
        <w:t xml:space="preserve"> </w:t>
      </w:r>
      <w:r w:rsidR="003E2DE9" w:rsidRPr="00FA1B23">
        <w:rPr>
          <w:highlight w:val="lightGray"/>
        </w:rPr>
        <w:t xml:space="preserve">vendors, contractors, or consultants to </w:t>
      </w:r>
      <w:r w:rsidR="0047734D" w:rsidRPr="00FA1B23">
        <w:rPr>
          <w:highlight w:val="lightGray"/>
        </w:rPr>
        <w:t>complete</w:t>
      </w:r>
      <w:r w:rsidR="003E2DE9" w:rsidRPr="00FA1B23">
        <w:rPr>
          <w:highlight w:val="lightGray"/>
        </w:rPr>
        <w:t xml:space="preserve"> ADA </w:t>
      </w:r>
      <w:r w:rsidR="0047734D" w:rsidRPr="00FA1B23">
        <w:rPr>
          <w:highlight w:val="lightGray"/>
        </w:rPr>
        <w:t>projects</w:t>
      </w:r>
      <w:r w:rsidR="0088271E" w:rsidRPr="00D8093E">
        <w:rPr>
          <w:highlight w:val="lightGray"/>
        </w:rPr>
        <w:t>.</w:t>
      </w:r>
    </w:p>
    <w:p w14:paraId="1CACDB0E" w14:textId="3DAFAB2C" w:rsidR="00317D43" w:rsidRDefault="095644F2" w:rsidP="00317D43">
      <w:pPr>
        <w:pStyle w:val="Heading2"/>
      </w:pPr>
      <w:bookmarkStart w:id="39" w:name="_Toc222386043"/>
      <w:r>
        <w:t xml:space="preserve">Capital Improvement Program and </w:t>
      </w:r>
      <w:r w:rsidR="00E24742">
        <w:t xml:space="preserve">Annual </w:t>
      </w:r>
      <w:r>
        <w:t>Operating Budget</w:t>
      </w:r>
      <w:bookmarkEnd w:id="39"/>
    </w:p>
    <w:p w14:paraId="1CD21E98" w14:textId="2BA9FC48" w:rsidR="0040049E" w:rsidRPr="00F52B14" w:rsidRDefault="005330EE" w:rsidP="00AE332A">
      <w:r>
        <w:t xml:space="preserve">The </w:t>
      </w:r>
      <w:r w:rsidRPr="00664258">
        <w:rPr>
          <w:highlight w:val="lightGray"/>
        </w:rPr>
        <w:t>Agency Name</w:t>
      </w:r>
      <w:r>
        <w:t xml:space="preserve"> Capital Improvement Program (CIP) and </w:t>
      </w:r>
      <w:r w:rsidR="00A35E2C">
        <w:t xml:space="preserve">Annual </w:t>
      </w:r>
      <w:r>
        <w:t xml:space="preserve">Operating Budget </w:t>
      </w:r>
      <w:proofErr w:type="gramStart"/>
      <w:r w:rsidR="00A11F5B">
        <w:t>shows</w:t>
      </w:r>
      <w:proofErr w:type="gramEnd"/>
      <w:r w:rsidR="00A11F5B">
        <w:t xml:space="preserve"> the </w:t>
      </w:r>
      <w:r w:rsidR="007A4FB8">
        <w:t xml:space="preserve">approved process for programming projects and budget spending to meet infrastructure </w:t>
      </w:r>
      <w:r w:rsidR="00655001">
        <w:t xml:space="preserve">and operating </w:t>
      </w:r>
      <w:r w:rsidR="007A4FB8">
        <w:t>needs</w:t>
      </w:r>
      <w:r w:rsidR="00A11F5B">
        <w:t>.</w:t>
      </w:r>
      <w:r w:rsidR="007A4FB8">
        <w:t xml:space="preserve"> </w:t>
      </w:r>
      <w:r w:rsidR="003823B3">
        <w:t xml:space="preserve">ADA barrier </w:t>
      </w:r>
      <w:r w:rsidR="006C67AF">
        <w:t>removal/</w:t>
      </w:r>
      <w:r w:rsidR="003823B3">
        <w:t xml:space="preserve">mitigation </w:t>
      </w:r>
      <w:r w:rsidR="007D40AD">
        <w:t xml:space="preserve">should </w:t>
      </w:r>
      <w:r w:rsidR="003823B3">
        <w:t xml:space="preserve">be included in existing and planned projects such as resurfacing, new sidewalks, existing sidewalk repairs, corridor improvements, Complete Streets projects, </w:t>
      </w:r>
      <w:r w:rsidR="00EF53EB">
        <w:t>and more</w:t>
      </w:r>
      <w:r w:rsidR="0040049E">
        <w:t>.</w:t>
      </w:r>
      <w:r w:rsidR="0004369E">
        <w:t xml:space="preserve"> </w:t>
      </w:r>
      <w:r w:rsidR="00105FD3" w:rsidRPr="00664258">
        <w:rPr>
          <w:highlight w:val="lightGray"/>
        </w:rPr>
        <w:t>Agency Name</w:t>
      </w:r>
      <w:r w:rsidR="00105FD3">
        <w:t xml:space="preserve"> will coordinate </w:t>
      </w:r>
      <w:r w:rsidR="00221C2A">
        <w:t xml:space="preserve">internally </w:t>
      </w:r>
      <w:r w:rsidR="00B6391A">
        <w:t xml:space="preserve">to </w:t>
      </w:r>
      <w:r w:rsidR="000F2C25">
        <w:t xml:space="preserve">add these projects </w:t>
      </w:r>
      <w:r w:rsidR="00B149CC">
        <w:t xml:space="preserve">to the CIP and Annual Operating Budget following the adoption of </w:t>
      </w:r>
      <w:r w:rsidR="00813BC4">
        <w:t xml:space="preserve">the </w:t>
      </w:r>
      <w:r w:rsidR="00B149CC">
        <w:t xml:space="preserve">ADA Transition </w:t>
      </w:r>
      <w:r w:rsidR="007E4787">
        <w:t xml:space="preserve">Plan for PROW. </w:t>
      </w:r>
      <w:r w:rsidR="00DA43DF" w:rsidRPr="00DA43DF">
        <w:rPr>
          <w:highlight w:val="lightGray"/>
        </w:rPr>
        <w:t>Agency Name</w:t>
      </w:r>
      <w:r w:rsidR="00DA43DF">
        <w:t xml:space="preserve"> </w:t>
      </w:r>
      <w:r w:rsidR="003723F8">
        <w:t xml:space="preserve">may also </w:t>
      </w:r>
      <w:r w:rsidR="003723F8">
        <w:lastRenderedPageBreak/>
        <w:t xml:space="preserve">coordinate with other agencies across government levels. </w:t>
      </w:r>
      <w:r w:rsidR="007E4787">
        <w:t xml:space="preserve">Additional information can be found in </w:t>
      </w:r>
      <w:r w:rsidR="00A90FFA">
        <w:t xml:space="preserve">Chapter </w:t>
      </w:r>
      <w:r w:rsidR="000754AF" w:rsidRPr="00664258">
        <w:t>7</w:t>
      </w:r>
      <w:r w:rsidR="00A90FFA">
        <w:t>,</w:t>
      </w:r>
      <w:r w:rsidR="007E4787" w:rsidRPr="00664258">
        <w:t xml:space="preserve"> </w:t>
      </w:r>
      <w:r w:rsidR="007E4787" w:rsidRPr="00664258">
        <w:fldChar w:fldCharType="begin"/>
      </w:r>
      <w:r w:rsidR="007E4787" w:rsidRPr="00664258">
        <w:instrText xml:space="preserve"> REF _Ref187840535 \h  \* MERGEFORMAT </w:instrText>
      </w:r>
      <w:r w:rsidR="007E4787" w:rsidRPr="00664258">
        <w:fldChar w:fldCharType="separate"/>
      </w:r>
      <w:r w:rsidR="00606135">
        <w:rPr>
          <w:b/>
          <w:bCs/>
        </w:rPr>
        <w:t>Error! Reference source not found.</w:t>
      </w:r>
      <w:r w:rsidR="007E4787" w:rsidRPr="00664258">
        <w:fldChar w:fldCharType="end"/>
      </w:r>
      <w:r w:rsidR="007E4787" w:rsidRPr="00F52B14">
        <w:t>.</w:t>
      </w:r>
      <w:r w:rsidR="009A519A">
        <w:t xml:space="preserve"> </w:t>
      </w:r>
    </w:p>
    <w:p w14:paraId="7451250C" w14:textId="54A6952C" w:rsidR="0098044D" w:rsidRDefault="0098044D" w:rsidP="0015283E">
      <w:pPr>
        <w:pStyle w:val="Heading2"/>
      </w:pPr>
      <w:bookmarkStart w:id="40" w:name="_Toc222386044"/>
      <w:r>
        <w:t>Private Development</w:t>
      </w:r>
      <w:bookmarkEnd w:id="40"/>
    </w:p>
    <w:p w14:paraId="55684E4E" w14:textId="7EB7A120" w:rsidR="0098044D" w:rsidRPr="0098044D" w:rsidRDefault="00793ECF" w:rsidP="00AD1769">
      <w:r>
        <w:t xml:space="preserve">Private development projects typically intersect with the PROW, or private areas </w:t>
      </w:r>
      <w:r w:rsidR="00E86685">
        <w:t xml:space="preserve">to which </w:t>
      </w:r>
      <w:r>
        <w:t xml:space="preserve">the public has access. </w:t>
      </w:r>
      <w:r w:rsidR="007A0131">
        <w:t xml:space="preserve">Developers </w:t>
      </w:r>
      <w:r w:rsidR="008C6BC5">
        <w:t>often need to construct or update new or existing roadways</w:t>
      </w:r>
      <w:r w:rsidR="00103AA7">
        <w:t xml:space="preserve"> </w:t>
      </w:r>
      <w:r w:rsidR="00B015EA">
        <w:t>to</w:t>
      </w:r>
      <w:r w:rsidR="003B699D">
        <w:t xml:space="preserve"> accommodate </w:t>
      </w:r>
      <w:r w:rsidR="00D97EE0">
        <w:t>changes in traffic patterns</w:t>
      </w:r>
      <w:r w:rsidR="003B699D">
        <w:t xml:space="preserve">. </w:t>
      </w:r>
      <w:r w:rsidR="00CD628E">
        <w:t xml:space="preserve">ADA </w:t>
      </w:r>
      <w:r w:rsidR="00BC27F0">
        <w:t xml:space="preserve">barrier </w:t>
      </w:r>
      <w:r w:rsidR="006C67AF">
        <w:t>removal/</w:t>
      </w:r>
      <w:r w:rsidR="00BC27F0">
        <w:t xml:space="preserve">mitigation and </w:t>
      </w:r>
      <w:r w:rsidR="00CD628E">
        <w:t>improvement projects should be</w:t>
      </w:r>
      <w:r w:rsidR="008665E4">
        <w:t xml:space="preserve"> coordinated with private developers to </w:t>
      </w:r>
      <w:r w:rsidR="00BC27F0">
        <w:t>ensure ADA compliance</w:t>
      </w:r>
      <w:r w:rsidR="1336AD22">
        <w:t xml:space="preserve"> </w:t>
      </w:r>
      <w:proofErr w:type="gramStart"/>
      <w:r w:rsidR="1336AD22">
        <w:t>to</w:t>
      </w:r>
      <w:proofErr w:type="gramEnd"/>
      <w:r w:rsidR="1336AD22">
        <w:t xml:space="preserve"> the documented ADA standards and/or guidelines for pedestrian facilities within </w:t>
      </w:r>
      <w:r w:rsidR="1336AD22" w:rsidRPr="00FA3EF7">
        <w:rPr>
          <w:highlight w:val="lightGray"/>
        </w:rPr>
        <w:t>Agency Name</w:t>
      </w:r>
      <w:r w:rsidR="00AC224C" w:rsidRPr="00FA3EF7">
        <w:rPr>
          <w:highlight w:val="lightGray"/>
        </w:rPr>
        <w:t>’s</w:t>
      </w:r>
      <w:r w:rsidR="1336AD22">
        <w:t xml:space="preserve"> PROW</w:t>
      </w:r>
      <w:r w:rsidR="00BC27F0">
        <w:t>.</w:t>
      </w:r>
      <w:r w:rsidR="00AD1769">
        <w:t xml:space="preserve"> </w:t>
      </w:r>
      <w:r w:rsidR="00AD1769" w:rsidRPr="00574378">
        <w:rPr>
          <w:highlight w:val="lightGray"/>
        </w:rPr>
        <w:t xml:space="preserve">Agency </w:t>
      </w:r>
      <w:r w:rsidR="00574378" w:rsidRPr="00574378">
        <w:rPr>
          <w:highlight w:val="lightGray"/>
        </w:rPr>
        <w:t>Name’s</w:t>
      </w:r>
      <w:r w:rsidR="00574378">
        <w:t xml:space="preserve"> </w:t>
      </w:r>
      <w:r w:rsidR="00AD1769">
        <w:t xml:space="preserve">ordinances currently require </w:t>
      </w:r>
      <w:r w:rsidR="00AD1769" w:rsidRPr="00FA3EF7">
        <w:rPr>
          <w:highlight w:val="lightGray"/>
        </w:rPr>
        <w:t>sidewalk</w:t>
      </w:r>
      <w:r w:rsidR="00432749">
        <w:rPr>
          <w:highlight w:val="lightGray"/>
        </w:rPr>
        <w:t xml:space="preserve">, curb ramp, and </w:t>
      </w:r>
      <w:r w:rsidR="00D60F30">
        <w:rPr>
          <w:highlight w:val="lightGray"/>
        </w:rPr>
        <w:t>signalized intersection</w:t>
      </w:r>
      <w:r w:rsidR="00AD1769" w:rsidRPr="00FA3EF7">
        <w:rPr>
          <w:highlight w:val="lightGray"/>
        </w:rPr>
        <w:t xml:space="preserve"> </w:t>
      </w:r>
      <w:r w:rsidR="00270C92">
        <w:rPr>
          <w:highlight w:val="lightGray"/>
        </w:rPr>
        <w:t>(pedestrian pushbuttons)</w:t>
      </w:r>
      <w:r w:rsidR="00AD1769" w:rsidRPr="00FA3EF7">
        <w:rPr>
          <w:highlight w:val="lightGray"/>
        </w:rPr>
        <w:t xml:space="preserve"> construction along </w:t>
      </w:r>
      <w:r w:rsidR="00A37D27">
        <w:rPr>
          <w:highlight w:val="lightGray"/>
        </w:rPr>
        <w:t>PROW</w:t>
      </w:r>
      <w:r w:rsidR="00AD1769" w:rsidRPr="00FA3EF7">
        <w:rPr>
          <w:highlight w:val="lightGray"/>
        </w:rPr>
        <w:t xml:space="preserve"> with the issuance</w:t>
      </w:r>
      <w:r w:rsidR="00432749">
        <w:rPr>
          <w:highlight w:val="lightGray"/>
        </w:rPr>
        <w:t xml:space="preserve"> </w:t>
      </w:r>
      <w:r w:rsidR="00AD1769" w:rsidRPr="00FA3EF7">
        <w:rPr>
          <w:highlight w:val="lightGray"/>
        </w:rPr>
        <w:t>of building permits.</w:t>
      </w:r>
      <w:r w:rsidR="00AD1769">
        <w:t xml:space="preserve"> </w:t>
      </w:r>
      <w:r w:rsidR="00FA7F60" w:rsidRPr="00E03C4F">
        <w:rPr>
          <w:highlight w:val="lightGray"/>
        </w:rPr>
        <w:t>Agency</w:t>
      </w:r>
      <w:r w:rsidR="00E03C4F" w:rsidRPr="00E03C4F">
        <w:rPr>
          <w:highlight w:val="lightGray"/>
        </w:rPr>
        <w:t xml:space="preserve"> Name</w:t>
      </w:r>
      <w:r w:rsidR="00AD1769">
        <w:t xml:space="preserve"> Ordinances can be updated as detailed to provide</w:t>
      </w:r>
      <w:r w:rsidR="00912F4D">
        <w:t xml:space="preserve"> </w:t>
      </w:r>
      <w:r w:rsidR="00AD1769">
        <w:t xml:space="preserve">further clarification for the construction of pedestrian facilities on </w:t>
      </w:r>
      <w:r w:rsidR="00FF2FF2">
        <w:t>PROW</w:t>
      </w:r>
      <w:r w:rsidR="00AD1769">
        <w:t>.</w:t>
      </w:r>
    </w:p>
    <w:p w14:paraId="6295992E" w14:textId="4924EE07" w:rsidR="00D3096A" w:rsidRDefault="000A375D" w:rsidP="0015283E">
      <w:pPr>
        <w:pStyle w:val="Heading2"/>
      </w:pPr>
      <w:bookmarkStart w:id="41" w:name="_Toc222386045"/>
      <w:r>
        <w:t xml:space="preserve">Existing </w:t>
      </w:r>
      <w:r w:rsidR="00165584">
        <w:t>and</w:t>
      </w:r>
      <w:r>
        <w:t xml:space="preserve"> </w:t>
      </w:r>
      <w:r w:rsidR="00D46E90">
        <w:t>Additional</w:t>
      </w:r>
      <w:r w:rsidR="0015283E">
        <w:t xml:space="preserve"> Funding Sources</w:t>
      </w:r>
      <w:bookmarkEnd w:id="41"/>
    </w:p>
    <w:p w14:paraId="3D5A376E" w14:textId="3BD336C2" w:rsidR="00E35467" w:rsidRDefault="001566FA" w:rsidP="0015283E">
      <w:r>
        <w:t>Based on estimates determined on a</w:t>
      </w:r>
      <w:r w:rsidR="006A404B">
        <w:t xml:space="preserve">n </w:t>
      </w:r>
      <w:r w:rsidR="006A404B" w:rsidRPr="00A1129B">
        <w:rPr>
          <w:highlight w:val="lightGray"/>
        </w:rPr>
        <w:t>agency</w:t>
      </w:r>
      <w:r w:rsidR="006A404B">
        <w:rPr>
          <w:highlight w:val="lightGray"/>
        </w:rPr>
        <w:t xml:space="preserve"> (City</w:t>
      </w:r>
      <w:r w:rsidR="00603158">
        <w:rPr>
          <w:highlight w:val="lightGray"/>
        </w:rPr>
        <w:t>, County, etc</w:t>
      </w:r>
      <w:r w:rsidR="007C2B36">
        <w:rPr>
          <w:highlight w:val="lightGray"/>
        </w:rPr>
        <w:t>.</w:t>
      </w:r>
      <w:r w:rsidR="00603158">
        <w:rPr>
          <w:highlight w:val="lightGray"/>
        </w:rPr>
        <w:t>)</w:t>
      </w:r>
      <w:r w:rsidR="006A404B" w:rsidRPr="00A1129B">
        <w:rPr>
          <w:highlight w:val="lightGray"/>
        </w:rPr>
        <w:t>-</w:t>
      </w:r>
      <w:r>
        <w:t xml:space="preserve">wide basis and discussed </w:t>
      </w:r>
      <w:r w:rsidRPr="00A1129B">
        <w:rPr>
          <w:highlight w:val="lightGray"/>
        </w:rPr>
        <w:t xml:space="preserve">in Section </w:t>
      </w:r>
      <w:r w:rsidR="000B33C3">
        <w:rPr>
          <w:highlight w:val="lightGray"/>
        </w:rPr>
        <w:t>4.</w:t>
      </w:r>
      <w:r w:rsidR="004D0541">
        <w:rPr>
          <w:highlight w:val="lightGray"/>
        </w:rPr>
        <w:t>4</w:t>
      </w:r>
      <w:r w:rsidR="000B33C3">
        <w:rPr>
          <w:highlight w:val="lightGray"/>
        </w:rPr>
        <w:t>.4</w:t>
      </w:r>
      <w:r w:rsidRPr="00A1129B">
        <w:rPr>
          <w:highlight w:val="lightGray"/>
        </w:rPr>
        <w:t>, approximately x million in 2025</w:t>
      </w:r>
      <w:r w:rsidR="007459D9">
        <w:rPr>
          <w:highlight w:val="lightGray"/>
        </w:rPr>
        <w:t xml:space="preserve"> </w:t>
      </w:r>
      <w:r w:rsidRPr="00A1129B">
        <w:rPr>
          <w:highlight w:val="lightGray"/>
        </w:rPr>
        <w:t>dollars</w:t>
      </w:r>
      <w:r>
        <w:t xml:space="preserve"> will be needed to </w:t>
      </w:r>
      <w:r w:rsidR="00422D9A">
        <w:t>remove/</w:t>
      </w:r>
      <w:r>
        <w:t xml:space="preserve">mitigate ADA barriers </w:t>
      </w:r>
      <w:r w:rsidR="00603158">
        <w:t>on</w:t>
      </w:r>
      <w:r>
        <w:t xml:space="preserve"> </w:t>
      </w:r>
      <w:r w:rsidRPr="00A1129B">
        <w:rPr>
          <w:highlight w:val="lightGray"/>
        </w:rPr>
        <w:t>Agency Name</w:t>
      </w:r>
      <w:r>
        <w:t xml:space="preserve"> PROW. </w:t>
      </w:r>
      <w:r w:rsidR="00CE6264">
        <w:t>To</w:t>
      </w:r>
      <w:r w:rsidR="004446B2">
        <w:t xml:space="preserve"> further</w:t>
      </w:r>
      <w:r w:rsidR="006F1C71">
        <w:t xml:space="preserve"> </w:t>
      </w:r>
      <w:r w:rsidR="000A0E5A">
        <w:t>address the</w:t>
      </w:r>
      <w:r w:rsidR="006F1C71">
        <w:t xml:space="preserve"> ADA barrier </w:t>
      </w:r>
      <w:r w:rsidR="00D07235">
        <w:t>removal/</w:t>
      </w:r>
      <w:r w:rsidR="006F1C71">
        <w:t>mitigation needs</w:t>
      </w:r>
      <w:r w:rsidR="005A00C3" w:rsidRPr="00B91BAA">
        <w:t xml:space="preserve">, </w:t>
      </w:r>
      <w:r w:rsidR="006F5821" w:rsidRPr="006F5821">
        <w:rPr>
          <w:highlight w:val="lightGray"/>
        </w:rPr>
        <w:t>Agency Name</w:t>
      </w:r>
      <w:r w:rsidR="00FA3D83">
        <w:t xml:space="preserve"> </w:t>
      </w:r>
      <w:r w:rsidR="006172F2">
        <w:t>will</w:t>
      </w:r>
      <w:r w:rsidR="00FA3D83">
        <w:t xml:space="preserve"> look at </w:t>
      </w:r>
      <w:r w:rsidR="00735F43">
        <w:t xml:space="preserve">existing and </w:t>
      </w:r>
      <w:r w:rsidR="00FA3D83">
        <w:t xml:space="preserve">additional funding sources </w:t>
      </w:r>
      <w:r w:rsidR="00DB4CCB">
        <w:t xml:space="preserve">at </w:t>
      </w:r>
      <w:r w:rsidR="00B91BAA">
        <w:t>federal</w:t>
      </w:r>
      <w:r w:rsidR="00DB4CCB">
        <w:t>, state, and local level</w:t>
      </w:r>
      <w:r w:rsidR="00094E62">
        <w:t>s</w:t>
      </w:r>
      <w:r w:rsidR="00DB4CCB">
        <w:t>.</w:t>
      </w:r>
      <w:r w:rsidR="00783439" w:rsidRPr="00783439">
        <w:t xml:space="preserve"> </w:t>
      </w:r>
    </w:p>
    <w:p w14:paraId="0DD00FBC" w14:textId="36914CDD" w:rsidR="003D123C" w:rsidRDefault="003D123C" w:rsidP="00383B9C">
      <w:pPr>
        <w:pStyle w:val="Heading3"/>
      </w:pPr>
      <w:bookmarkStart w:id="42" w:name="_Toc222386046"/>
      <w:r>
        <w:t>Federal</w:t>
      </w:r>
      <w:bookmarkEnd w:id="42"/>
    </w:p>
    <w:p w14:paraId="63578F58" w14:textId="6D9DC33B" w:rsidR="00E667BC" w:rsidRDefault="004D304F" w:rsidP="0015283E">
      <w:pPr>
        <w:rPr>
          <w:highlight w:val="lightGray"/>
        </w:rPr>
      </w:pPr>
      <w:r w:rsidRPr="00EE478B">
        <w:rPr>
          <w:highlight w:val="lightGray"/>
        </w:rPr>
        <w:t>Agency Name received funding from the Name of Grant for implementation of their Name of Project. The project [project description]. Implementation of ADA improvements and barrier removal</w:t>
      </w:r>
      <w:r w:rsidR="00815A99">
        <w:rPr>
          <w:highlight w:val="lightGray"/>
        </w:rPr>
        <w:t>/mitigation</w:t>
      </w:r>
      <w:r w:rsidRPr="00EE478B">
        <w:rPr>
          <w:highlight w:val="lightGray"/>
        </w:rPr>
        <w:t xml:space="preserve"> is [name ADA barrier based on self-evaluation and inventory, as applicable]</w:t>
      </w:r>
      <w:r>
        <w:t>.</w:t>
      </w:r>
      <w:r w:rsidR="002C4651" w:rsidRPr="002C4651">
        <w:rPr>
          <w:highlight w:val="lightGray"/>
        </w:rPr>
        <w:t xml:space="preserve"> </w:t>
      </w:r>
      <w:r w:rsidR="00E667BC" w:rsidRPr="00A1129B">
        <w:rPr>
          <w:highlight w:val="lightGray"/>
        </w:rPr>
        <w:t>See ADA Companion Guide.</w:t>
      </w:r>
      <w:r w:rsidR="00E667BC">
        <w:rPr>
          <w:highlight w:val="lightGray"/>
        </w:rPr>
        <w:t xml:space="preserve"> </w:t>
      </w:r>
    </w:p>
    <w:p w14:paraId="66808CCD" w14:textId="1DE4888F" w:rsidR="004B4FB6" w:rsidRDefault="00120AEE" w:rsidP="0015283E">
      <w:r>
        <w:rPr>
          <w:highlight w:val="lightGray"/>
        </w:rPr>
        <w:t xml:space="preserve">Potential sources of additional </w:t>
      </w:r>
      <w:r w:rsidR="00E667BC">
        <w:rPr>
          <w:highlight w:val="lightGray"/>
        </w:rPr>
        <w:t xml:space="preserve">funding for accessibility improvements include the following: </w:t>
      </w:r>
    </w:p>
    <w:p w14:paraId="0E54775A" w14:textId="2EC5D221" w:rsidR="00DB4CCB" w:rsidRDefault="00DB4CCB" w:rsidP="00383B9C">
      <w:pPr>
        <w:pStyle w:val="Heading3"/>
      </w:pPr>
      <w:bookmarkStart w:id="43" w:name="_Toc222386047"/>
      <w:r>
        <w:t>State</w:t>
      </w:r>
      <w:bookmarkEnd w:id="43"/>
    </w:p>
    <w:p w14:paraId="73BA7B58" w14:textId="5857B168" w:rsidR="00E01A2F" w:rsidRDefault="00E01A2F" w:rsidP="00E01A2F">
      <w:r w:rsidRPr="00EE478B">
        <w:rPr>
          <w:highlight w:val="lightGray"/>
        </w:rPr>
        <w:t>Agency Name received funding from the Name of Grant for implementation of their Name of Project. The project [project description]. Implementation of ADA improvements and barrier removal</w:t>
      </w:r>
      <w:r w:rsidR="00815A99">
        <w:rPr>
          <w:highlight w:val="lightGray"/>
        </w:rPr>
        <w:t>/mitigation</w:t>
      </w:r>
      <w:r w:rsidRPr="00EE478B">
        <w:rPr>
          <w:highlight w:val="lightGray"/>
        </w:rPr>
        <w:t xml:space="preserve"> is [name ADA barrier based on self-evaluation and inventory, as applicable]</w:t>
      </w:r>
      <w:r>
        <w:t>.</w:t>
      </w:r>
      <w:r w:rsidR="002C4651" w:rsidRPr="002C4651">
        <w:rPr>
          <w:highlight w:val="lightGray"/>
        </w:rPr>
        <w:t xml:space="preserve"> </w:t>
      </w:r>
      <w:r w:rsidR="002C4651" w:rsidRPr="00A1129B">
        <w:rPr>
          <w:highlight w:val="lightGray"/>
        </w:rPr>
        <w:t>See ADA Companion Guide.</w:t>
      </w:r>
    </w:p>
    <w:p w14:paraId="4016D727" w14:textId="77777777" w:rsidR="00E667BC" w:rsidRDefault="00E667BC" w:rsidP="00E667BC">
      <w:r>
        <w:rPr>
          <w:highlight w:val="lightGray"/>
        </w:rPr>
        <w:t xml:space="preserve">Potential sources of additional funding for accessibility improvements include the following: </w:t>
      </w:r>
    </w:p>
    <w:p w14:paraId="29E13E51" w14:textId="79754183" w:rsidR="00DB4CCB" w:rsidRDefault="00DB4CCB" w:rsidP="00383B9C">
      <w:pPr>
        <w:pStyle w:val="Heading3"/>
      </w:pPr>
      <w:bookmarkStart w:id="44" w:name="_Toc222386048"/>
      <w:r>
        <w:lastRenderedPageBreak/>
        <w:t>Local</w:t>
      </w:r>
      <w:bookmarkEnd w:id="44"/>
    </w:p>
    <w:p w14:paraId="19E3A6B1" w14:textId="373DD01A" w:rsidR="00AA7D7D" w:rsidRDefault="00E01A2F" w:rsidP="00AA7D7D">
      <w:r w:rsidRPr="00EE478B">
        <w:rPr>
          <w:highlight w:val="lightGray"/>
        </w:rPr>
        <w:t>Agency Name received funding from the Name of Grant for implementation of their Name of Project. The project [project description]. Implementation of ADA improvements and barrier removal</w:t>
      </w:r>
      <w:r w:rsidR="00815A99">
        <w:rPr>
          <w:highlight w:val="lightGray"/>
        </w:rPr>
        <w:t>/mitigation</w:t>
      </w:r>
      <w:r w:rsidRPr="00EE478B">
        <w:rPr>
          <w:highlight w:val="lightGray"/>
        </w:rPr>
        <w:t xml:space="preserve"> is [name ADA barrier based on self-evaluation and inventory, as applicable]</w:t>
      </w:r>
      <w:r>
        <w:t>.</w:t>
      </w:r>
      <w:r w:rsidR="00914699">
        <w:t xml:space="preserve"> </w:t>
      </w:r>
      <w:r w:rsidR="00914699">
        <w:rPr>
          <w:highlight w:val="lightGray"/>
        </w:rPr>
        <w:t>Refer to the</w:t>
      </w:r>
      <w:r w:rsidR="00914699" w:rsidRPr="00A1129B">
        <w:rPr>
          <w:highlight w:val="lightGray"/>
        </w:rPr>
        <w:t xml:space="preserve"> </w:t>
      </w:r>
      <w:r w:rsidR="00BC720F" w:rsidRPr="00A1129B">
        <w:rPr>
          <w:highlight w:val="lightGray"/>
        </w:rPr>
        <w:t>ADA Companion Guide.</w:t>
      </w:r>
    </w:p>
    <w:p w14:paraId="6E9315FF" w14:textId="77777777" w:rsidR="00E667BC" w:rsidRDefault="00E667BC" w:rsidP="00E667BC">
      <w:r>
        <w:rPr>
          <w:highlight w:val="lightGray"/>
        </w:rPr>
        <w:t xml:space="preserve">Potential sources of additional funding for accessibility improvements include the following: </w:t>
      </w:r>
    </w:p>
    <w:p w14:paraId="00FC7061" w14:textId="47314972" w:rsidR="00AE332A" w:rsidRDefault="0079279F" w:rsidP="00AE332A">
      <w:pPr>
        <w:pStyle w:val="Heading2"/>
      </w:pPr>
      <w:bookmarkStart w:id="45" w:name="_Toc222386049"/>
      <w:r>
        <w:t>ADA Com</w:t>
      </w:r>
      <w:r w:rsidR="001E0F3C">
        <w:t xml:space="preserve">pliance </w:t>
      </w:r>
      <w:r w:rsidR="00857BF4">
        <w:t xml:space="preserve">Improvement </w:t>
      </w:r>
      <w:r w:rsidR="00AE332A">
        <w:t>Schedule</w:t>
      </w:r>
      <w:bookmarkEnd w:id="45"/>
    </w:p>
    <w:p w14:paraId="2AABFE2B" w14:textId="3FA0C544" w:rsidR="00AE332A" w:rsidRDefault="003B6C59">
      <w:r w:rsidRPr="003B6C59">
        <w:rPr>
          <w:highlight w:val="lightGray"/>
        </w:rPr>
        <w:t>Agency Name</w:t>
      </w:r>
      <w:r>
        <w:t xml:space="preserve"> is required to have an implementation schedule for completion of the </w:t>
      </w:r>
      <w:r w:rsidR="00D07235">
        <w:t>removal/</w:t>
      </w:r>
      <w:r>
        <w:t xml:space="preserve">mitigation </w:t>
      </w:r>
      <w:r w:rsidR="00765EDC">
        <w:t>of</w:t>
      </w:r>
      <w:r>
        <w:t xml:space="preserve"> ADA barriers within the PROW that are identified in this plan (</w:t>
      </w:r>
      <w:hyperlink r:id="rId32">
        <w:r w:rsidRPr="006A0110">
          <w:rPr>
            <w:rStyle w:val="Hyperlink"/>
            <w:color w:val="007BB8"/>
          </w:rPr>
          <w:t>28 CFR Part 35.150.D(2)(3)</w:t>
        </w:r>
      </w:hyperlink>
      <w:r>
        <w:t xml:space="preserve">). </w:t>
      </w:r>
      <w:r w:rsidR="15227072">
        <w:t>The</w:t>
      </w:r>
      <w:r w:rsidR="570CA331">
        <w:t xml:space="preserve"> schedule</w:t>
      </w:r>
      <w:r w:rsidR="2B168E1A">
        <w:t xml:space="preserve"> </w:t>
      </w:r>
      <w:r w:rsidR="00CE6264">
        <w:t>identified spans</w:t>
      </w:r>
      <w:r w:rsidR="1286DC22">
        <w:t xml:space="preserve"> multiple fiscal years and include</w:t>
      </w:r>
      <w:r w:rsidR="0D2FCE69">
        <w:t>s</w:t>
      </w:r>
      <w:r w:rsidR="1286DC22">
        <w:t xml:space="preserve"> installation, repair, and replacement of the identified ADA barriers from the </w:t>
      </w:r>
      <w:r w:rsidR="002D4E38">
        <w:t>self</w:t>
      </w:r>
      <w:r w:rsidR="1286DC22">
        <w:t>-</w:t>
      </w:r>
      <w:r w:rsidR="002D4E38">
        <w:t>evaluation</w:t>
      </w:r>
      <w:r w:rsidR="51517AB6">
        <w:t xml:space="preserve">. </w:t>
      </w:r>
      <w:r w:rsidR="00A16965">
        <w:t>A summary of the implementation schedule is below:</w:t>
      </w:r>
    </w:p>
    <w:p w14:paraId="4E286489" w14:textId="3A1A83C5" w:rsidR="009A41AA" w:rsidRDefault="009A41AA" w:rsidP="00D36D61">
      <w:pPr>
        <w:pStyle w:val="ListParagraph"/>
        <w:numPr>
          <w:ilvl w:val="0"/>
          <w:numId w:val="28"/>
        </w:numPr>
      </w:pPr>
      <w:r>
        <w:t xml:space="preserve">Within </w:t>
      </w:r>
      <w:r w:rsidRPr="001B5B70">
        <w:rPr>
          <w:highlight w:val="lightGray"/>
        </w:rPr>
        <w:t>5 years (20XX to 20XX), 100%</w:t>
      </w:r>
      <w:r>
        <w:t xml:space="preserve"> of the pedestrian facilit</w:t>
      </w:r>
      <w:r w:rsidR="00435EBD">
        <w:t>ies</w:t>
      </w:r>
      <w:r w:rsidR="001623F0">
        <w:t xml:space="preserve"> </w:t>
      </w:r>
      <w:r>
        <w:t xml:space="preserve">constructed after January 26, 1991, are to be ADA compliant. </w:t>
      </w:r>
    </w:p>
    <w:p w14:paraId="7EA5C48E" w14:textId="263DFE5A" w:rsidR="009A41AA" w:rsidRDefault="009A41AA" w:rsidP="00D36D61">
      <w:pPr>
        <w:pStyle w:val="ListParagraph"/>
        <w:numPr>
          <w:ilvl w:val="0"/>
          <w:numId w:val="28"/>
        </w:numPr>
      </w:pPr>
      <w:r>
        <w:t xml:space="preserve">Within </w:t>
      </w:r>
      <w:r w:rsidRPr="001B5B70">
        <w:rPr>
          <w:highlight w:val="lightGray"/>
        </w:rPr>
        <w:t>10 years (20XX to 20XX), 80%</w:t>
      </w:r>
      <w:r>
        <w:t xml:space="preserve"> of all pedestrian facilit</w:t>
      </w:r>
      <w:r w:rsidR="00435EBD">
        <w:t xml:space="preserve">ies </w:t>
      </w:r>
      <w:r>
        <w:t xml:space="preserve">(including those constructed on or before January 26, 1991) within the priority areas identified </w:t>
      </w:r>
      <w:r w:rsidRPr="001B5B70">
        <w:rPr>
          <w:highlight w:val="lightGray"/>
        </w:rPr>
        <w:t>by Agency Name</w:t>
      </w:r>
      <w:r>
        <w:t xml:space="preserve"> staff are to be ADA compliant. </w:t>
      </w:r>
    </w:p>
    <w:p w14:paraId="38726995" w14:textId="335377BF" w:rsidR="009A41AA" w:rsidRDefault="009A41AA" w:rsidP="00D36D61">
      <w:pPr>
        <w:pStyle w:val="ListParagraph"/>
        <w:numPr>
          <w:ilvl w:val="0"/>
          <w:numId w:val="28"/>
        </w:numPr>
      </w:pPr>
      <w:r>
        <w:t xml:space="preserve">Within </w:t>
      </w:r>
      <w:r w:rsidRPr="001B5B70">
        <w:rPr>
          <w:highlight w:val="lightGray"/>
        </w:rPr>
        <w:t>20 years (20XX to 20XX), 80%</w:t>
      </w:r>
      <w:r>
        <w:t xml:space="preserve"> of all pedestrian facilit</w:t>
      </w:r>
      <w:r w:rsidR="00435EBD">
        <w:t xml:space="preserve">ies </w:t>
      </w:r>
      <w:r>
        <w:t xml:space="preserve">(including those constructed on or before January 26, 1991) within the entire jurisdiction of </w:t>
      </w:r>
      <w:r w:rsidRPr="00B95E6B">
        <w:rPr>
          <w:highlight w:val="lightGray"/>
        </w:rPr>
        <w:t>Agency Name</w:t>
      </w:r>
      <w:r>
        <w:t xml:space="preserve"> are to be ADA compliant.</w:t>
      </w:r>
    </w:p>
    <w:p w14:paraId="47AF7557" w14:textId="271891BA" w:rsidR="009A41AA" w:rsidRDefault="00A16965">
      <w:r>
        <w:t xml:space="preserve">The schedule included in this plan will be updated on a </w:t>
      </w:r>
      <w:r w:rsidRPr="00A1129B">
        <w:rPr>
          <w:highlight w:val="lightGray"/>
        </w:rPr>
        <w:t>[number – annual, biennial, etc.]</w:t>
      </w:r>
      <w:r>
        <w:t xml:space="preserve"> basis.</w:t>
      </w:r>
    </w:p>
    <w:p w14:paraId="373C7D3F" w14:textId="48A55F84" w:rsidR="001F6ABB" w:rsidRDefault="00DE5BCA" w:rsidP="00D36D61">
      <w:pPr>
        <w:pStyle w:val="ListParagraph"/>
        <w:numPr>
          <w:ilvl w:val="0"/>
          <w:numId w:val="16"/>
        </w:numPr>
      </w:pPr>
      <w:r>
        <w:rPr>
          <w:highlight w:val="lightGray"/>
        </w:rPr>
        <w:t>A</w:t>
      </w:r>
      <w:r w:rsidR="002522EE" w:rsidRPr="00A561E0">
        <w:rPr>
          <w:highlight w:val="lightGray"/>
        </w:rPr>
        <w:t xml:space="preserve">pplicable Ordinance language and </w:t>
      </w:r>
      <w:r w:rsidR="003E1272" w:rsidRPr="00A561E0">
        <w:rPr>
          <w:highlight w:val="lightGray"/>
        </w:rPr>
        <w:t>code number here</w:t>
      </w:r>
    </w:p>
    <w:p w14:paraId="7CCEABA8" w14:textId="7960C718" w:rsidR="000434F6" w:rsidRDefault="00592DB4" w:rsidP="00145013">
      <w:pPr>
        <w:pStyle w:val="Heading1"/>
      </w:pPr>
      <w:bookmarkStart w:id="46" w:name="_Ref182299345"/>
      <w:bookmarkStart w:id="47" w:name="_Toc222386050"/>
      <w:r>
        <w:t xml:space="preserve">Next </w:t>
      </w:r>
      <w:r w:rsidR="00145013">
        <w:t xml:space="preserve">Steps </w:t>
      </w:r>
      <w:r w:rsidR="00165584">
        <w:t>and</w:t>
      </w:r>
      <w:r w:rsidR="00B748CF">
        <w:t xml:space="preserve"> </w:t>
      </w:r>
      <w:r w:rsidR="00145013">
        <w:t>Monitoring</w:t>
      </w:r>
      <w:bookmarkEnd w:id="46"/>
      <w:bookmarkEnd w:id="47"/>
    </w:p>
    <w:p w14:paraId="2B9C531D" w14:textId="012643F9" w:rsidR="00226817" w:rsidRPr="00A561E0" w:rsidRDefault="001B6FF7" w:rsidP="00226817">
      <w:pPr>
        <w:rPr>
          <w:highlight w:val="lightGray"/>
        </w:rPr>
      </w:pPr>
      <w:r>
        <w:t xml:space="preserve">Pursuant to </w:t>
      </w:r>
      <w:hyperlink r:id="rId33" w:history="1">
        <w:r w:rsidRPr="006A0110">
          <w:rPr>
            <w:rStyle w:val="Hyperlink"/>
            <w:color w:val="007BB8"/>
          </w:rPr>
          <w:t>28 CFR Part 35</w:t>
        </w:r>
        <w:r w:rsidR="00D14C62" w:rsidRPr="006A0110">
          <w:rPr>
            <w:rStyle w:val="Hyperlink"/>
            <w:color w:val="007BB8"/>
          </w:rPr>
          <w:t>.150</w:t>
        </w:r>
        <w:r w:rsidRPr="006A0110">
          <w:rPr>
            <w:rStyle w:val="Hyperlink"/>
            <w:color w:val="007BB8"/>
          </w:rPr>
          <w:t xml:space="preserve"> (d)</w:t>
        </w:r>
      </w:hyperlink>
      <w:r>
        <w:t xml:space="preserve">, </w:t>
      </w:r>
      <w:r w:rsidR="00B42810">
        <w:t xml:space="preserve">the </w:t>
      </w:r>
      <w:r w:rsidR="005F3FAF" w:rsidRPr="00A561E0">
        <w:rPr>
          <w:highlight w:val="lightGray"/>
        </w:rPr>
        <w:t>Agency Name</w:t>
      </w:r>
      <w:r w:rsidR="005F3FAF">
        <w:t xml:space="preserve"> ADA Transition </w:t>
      </w:r>
      <w:r w:rsidR="004F746F">
        <w:t>Plan for PROW</w:t>
      </w:r>
      <w:r w:rsidR="00FD307E">
        <w:t xml:space="preserve"> is a living document </w:t>
      </w:r>
      <w:r w:rsidR="00C93ED0">
        <w:t xml:space="preserve">that will continue to be updated </w:t>
      </w:r>
      <w:r w:rsidR="00AE5F10">
        <w:t xml:space="preserve">and modified </w:t>
      </w:r>
      <w:r w:rsidR="00BD38EF" w:rsidRPr="00700AB9">
        <w:rPr>
          <w:highlight w:val="lightGray"/>
        </w:rPr>
        <w:t xml:space="preserve">every </w:t>
      </w:r>
      <w:r w:rsidR="00BD38EF">
        <w:rPr>
          <w:highlight w:val="lightGray"/>
        </w:rPr>
        <w:t>x</w:t>
      </w:r>
      <w:r w:rsidR="00BD38EF" w:rsidRPr="00700AB9">
        <w:rPr>
          <w:highlight w:val="lightGray"/>
        </w:rPr>
        <w:t xml:space="preserve"> </w:t>
      </w:r>
      <w:r w:rsidR="00BD38EF">
        <w:rPr>
          <w:highlight w:val="lightGray"/>
        </w:rPr>
        <w:t>y</w:t>
      </w:r>
      <w:r w:rsidR="00BD38EF" w:rsidRPr="00700AB9">
        <w:rPr>
          <w:highlight w:val="lightGray"/>
        </w:rPr>
        <w:t>ears</w:t>
      </w:r>
      <w:r w:rsidR="00BD38EF">
        <w:t xml:space="preserve"> to document </w:t>
      </w:r>
      <w:r w:rsidR="001A54EF">
        <w:t xml:space="preserve">new barriers, </w:t>
      </w:r>
      <w:r w:rsidR="00BD38EF">
        <w:t xml:space="preserve">changes in </w:t>
      </w:r>
      <w:r w:rsidR="00F44B95">
        <w:t>s</w:t>
      </w:r>
      <w:r w:rsidR="00BD38EF">
        <w:t xml:space="preserve">tandards and </w:t>
      </w:r>
      <w:r w:rsidR="00F44B95">
        <w:t>g</w:t>
      </w:r>
      <w:r w:rsidR="00BD38EF">
        <w:t xml:space="preserve">uidelines, priorities, priority areas, </w:t>
      </w:r>
      <w:r w:rsidR="00793F8D">
        <w:t>cost</w:t>
      </w:r>
      <w:r w:rsidR="00815D3F">
        <w:t xml:space="preserve"> estimates, </w:t>
      </w:r>
      <w:r w:rsidR="007A7A4A">
        <w:t xml:space="preserve">the compliance schedule, </w:t>
      </w:r>
      <w:r w:rsidR="00BD38EF">
        <w:t>funding levels</w:t>
      </w:r>
      <w:r w:rsidR="008E0CC9">
        <w:t xml:space="preserve"> and sources</w:t>
      </w:r>
      <w:r w:rsidR="00BD38EF">
        <w:t xml:space="preserve">, alterations to pedestrian facilities, barrier </w:t>
      </w:r>
      <w:r w:rsidR="00673961">
        <w:t xml:space="preserve">removal </w:t>
      </w:r>
      <w:r w:rsidR="00BD38EF">
        <w:t xml:space="preserve">and </w:t>
      </w:r>
      <w:r w:rsidR="006B46E5">
        <w:t xml:space="preserve">barrier </w:t>
      </w:r>
      <w:r w:rsidR="00673961">
        <w:t xml:space="preserve">mitigation </w:t>
      </w:r>
      <w:r w:rsidR="00BD38EF">
        <w:t>progress</w:t>
      </w:r>
      <w:r w:rsidR="00957117">
        <w:t xml:space="preserve">. </w:t>
      </w:r>
      <w:r w:rsidR="00226817" w:rsidRPr="00A561E0">
        <w:t xml:space="preserve">The initial schedule is to formally review the complete document (main body and appendices) at least </w:t>
      </w:r>
      <w:r w:rsidR="00020CD2" w:rsidRPr="004D7FFE">
        <w:rPr>
          <w:highlight w:val="lightGray"/>
        </w:rPr>
        <w:t>[</w:t>
      </w:r>
      <w:r w:rsidR="00020CD2" w:rsidRPr="005173E2">
        <w:rPr>
          <w:highlight w:val="lightGray"/>
        </w:rPr>
        <w:t xml:space="preserve">timeframe - </w:t>
      </w:r>
      <w:r w:rsidR="00226817" w:rsidRPr="00A561E0">
        <w:rPr>
          <w:highlight w:val="lightGray"/>
        </w:rPr>
        <w:t>once per year</w:t>
      </w:r>
      <w:r w:rsidR="00020CD2" w:rsidRPr="005173E2">
        <w:rPr>
          <w:highlight w:val="lightGray"/>
        </w:rPr>
        <w:t xml:space="preserve"> or </w:t>
      </w:r>
      <w:proofErr w:type="gramStart"/>
      <w:r w:rsidR="00020CD2" w:rsidRPr="005173E2">
        <w:rPr>
          <w:highlight w:val="lightGray"/>
        </w:rPr>
        <w:t>other</w:t>
      </w:r>
      <w:proofErr w:type="gramEnd"/>
      <w:r w:rsidR="00020CD2" w:rsidRPr="005173E2">
        <w:rPr>
          <w:highlight w:val="lightGray"/>
        </w:rPr>
        <w:t xml:space="preserve"> timeframe]</w:t>
      </w:r>
      <w:r w:rsidR="00226817" w:rsidRPr="00A561E0">
        <w:t xml:space="preserve">. The </w:t>
      </w:r>
      <w:r w:rsidR="005173E2" w:rsidRPr="005173E2">
        <w:rPr>
          <w:highlight w:val="lightGray"/>
        </w:rPr>
        <w:t xml:space="preserve">[timeframe- </w:t>
      </w:r>
      <w:r w:rsidR="00226817" w:rsidRPr="00A561E0">
        <w:rPr>
          <w:highlight w:val="lightGray"/>
        </w:rPr>
        <w:t>annual</w:t>
      </w:r>
      <w:r w:rsidR="005173E2" w:rsidRPr="005173E2">
        <w:rPr>
          <w:highlight w:val="lightGray"/>
        </w:rPr>
        <w:t>]</w:t>
      </w:r>
      <w:r w:rsidR="00226817" w:rsidRPr="00A561E0">
        <w:t xml:space="preserve"> review </w:t>
      </w:r>
      <w:r w:rsidR="00226817" w:rsidRPr="00916C51">
        <w:t xml:space="preserve">will be used to identify any need for </w:t>
      </w:r>
      <w:r w:rsidR="00226817" w:rsidRPr="00916C51">
        <w:lastRenderedPageBreak/>
        <w:t xml:space="preserve">updates. </w:t>
      </w:r>
      <w:r w:rsidR="00301857" w:rsidRPr="00683DA7">
        <w:rPr>
          <w:highlight w:val="lightGray"/>
        </w:rPr>
        <w:t>Implementation updates will be documented and included in Appendix H. Transition Plan Updates</w:t>
      </w:r>
      <w:r w:rsidR="00B52338" w:rsidRPr="00683DA7">
        <w:rPr>
          <w:highlight w:val="lightGray"/>
        </w:rPr>
        <w:t xml:space="preserve">. </w:t>
      </w:r>
      <w:r w:rsidR="00226817" w:rsidRPr="00377AF4">
        <w:rPr>
          <w:highlight w:val="lightGray"/>
        </w:rPr>
        <w:t xml:space="preserve">Any substantive updates to the main body of this document </w:t>
      </w:r>
      <w:r w:rsidR="00FD3C1D">
        <w:rPr>
          <w:highlight w:val="lightGray"/>
        </w:rPr>
        <w:t>will</w:t>
      </w:r>
      <w:r w:rsidR="00E51DC2" w:rsidRPr="00377AF4">
        <w:rPr>
          <w:highlight w:val="lightGray"/>
        </w:rPr>
        <w:t xml:space="preserve"> </w:t>
      </w:r>
      <w:r w:rsidR="00226817" w:rsidRPr="00377AF4">
        <w:rPr>
          <w:highlight w:val="lightGray"/>
        </w:rPr>
        <w:t xml:space="preserve">include a public comment period to continue </w:t>
      </w:r>
      <w:r w:rsidR="004B4C8A" w:rsidRPr="00377AF4">
        <w:rPr>
          <w:highlight w:val="lightGray"/>
        </w:rPr>
        <w:t>Agency Name’s</w:t>
      </w:r>
      <w:r w:rsidR="00226817" w:rsidRPr="00377AF4">
        <w:rPr>
          <w:highlight w:val="lightGray"/>
        </w:rPr>
        <w:t xml:space="preserve"> public outreach efforts</w:t>
      </w:r>
      <w:r w:rsidR="00284E0C">
        <w:rPr>
          <w:highlight w:val="lightGray"/>
        </w:rPr>
        <w:t>.</w:t>
      </w:r>
    </w:p>
    <w:p w14:paraId="272D52EF" w14:textId="1D7F3C36" w:rsidR="00226817" w:rsidRPr="002D7428" w:rsidRDefault="00226817" w:rsidP="00226817">
      <w:r w:rsidRPr="00A561E0">
        <w:rPr>
          <w:highlight w:val="lightGray"/>
        </w:rPr>
        <w:t>Agency Name</w:t>
      </w:r>
      <w:r w:rsidRPr="00A561E0">
        <w:t xml:space="preserve"> recognizes that ADA compliance</w:t>
      </w:r>
      <w:r w:rsidR="006B2F5A" w:rsidRPr="00A561E0">
        <w:t xml:space="preserve"> in the PROW</w:t>
      </w:r>
      <w:r w:rsidRPr="00A561E0">
        <w:t xml:space="preserve"> is an ongoing responsibility which will require monitoring to identify </w:t>
      </w:r>
      <w:r w:rsidR="00903EFB" w:rsidRPr="00A561E0">
        <w:t xml:space="preserve">both existing and </w:t>
      </w:r>
      <w:r w:rsidRPr="00A561E0">
        <w:t xml:space="preserve">future accessibility </w:t>
      </w:r>
      <w:r w:rsidR="003B16B6">
        <w:t>barriers</w:t>
      </w:r>
      <w:r w:rsidR="003B16B6" w:rsidRPr="00A561E0">
        <w:t xml:space="preserve"> </w:t>
      </w:r>
      <w:r w:rsidRPr="00A561E0">
        <w:t xml:space="preserve">that may be encountered. For example, facilities that currently meet ADA requirements </w:t>
      </w:r>
      <w:r w:rsidR="00903EFB" w:rsidRPr="00A561E0">
        <w:t xml:space="preserve">may </w:t>
      </w:r>
      <w:r w:rsidRPr="00A561E0">
        <w:t xml:space="preserve">fall out of compliance in the future due to factors such as damage, disrepair, or changes within </w:t>
      </w:r>
      <w:r w:rsidR="00DA488D">
        <w:t>PROW</w:t>
      </w:r>
      <w:r w:rsidRPr="00A561E0">
        <w:t xml:space="preserve"> that could create new accessibility </w:t>
      </w:r>
      <w:r w:rsidR="00903EFB" w:rsidRPr="00A561E0">
        <w:t>barriers</w:t>
      </w:r>
      <w:r w:rsidRPr="00A561E0">
        <w:t>. Therefore, the ADA Coordinator</w:t>
      </w:r>
      <w:r w:rsidR="006D7A00">
        <w:t xml:space="preserve"> </w:t>
      </w:r>
      <w:r w:rsidR="006D7A00" w:rsidRPr="00A92419">
        <w:rPr>
          <w:highlight w:val="lightGray"/>
        </w:rPr>
        <w:t>along with applicable</w:t>
      </w:r>
      <w:r w:rsidR="006D7A00">
        <w:t xml:space="preserve"> </w:t>
      </w:r>
      <w:r w:rsidR="006D7A00" w:rsidRPr="00765782">
        <w:rPr>
          <w:highlight w:val="lightGray"/>
        </w:rPr>
        <w:t>A</w:t>
      </w:r>
      <w:r w:rsidR="0096006C" w:rsidRPr="00765782">
        <w:rPr>
          <w:rStyle w:val="CommentReference"/>
          <w:sz w:val="24"/>
          <w:szCs w:val="24"/>
          <w:highlight w:val="lightGray"/>
        </w:rPr>
        <w:t>DA Core Team</w:t>
      </w:r>
      <w:r w:rsidR="000B637D" w:rsidRPr="00765782">
        <w:rPr>
          <w:rStyle w:val="CommentReference"/>
          <w:sz w:val="24"/>
          <w:szCs w:val="24"/>
          <w:highlight w:val="lightGray"/>
        </w:rPr>
        <w:t>/Liaisons/Key Staff Members</w:t>
      </w:r>
      <w:r w:rsidR="00AE3BF8" w:rsidRPr="00A92419">
        <w:rPr>
          <w:rStyle w:val="CommentReference"/>
          <w:sz w:val="24"/>
          <w:szCs w:val="24"/>
          <w:highlight w:val="lightGray"/>
        </w:rPr>
        <w:t>,</w:t>
      </w:r>
      <w:r w:rsidR="00AE3BF8">
        <w:rPr>
          <w:rStyle w:val="CommentReference"/>
          <w:sz w:val="24"/>
          <w:szCs w:val="24"/>
        </w:rPr>
        <w:t xml:space="preserve"> </w:t>
      </w:r>
      <w:r w:rsidR="005D4A9D">
        <w:rPr>
          <w:rStyle w:val="CommentReference"/>
          <w:sz w:val="24"/>
          <w:szCs w:val="24"/>
        </w:rPr>
        <w:t>w</w:t>
      </w:r>
      <w:r w:rsidRPr="00A561E0">
        <w:t xml:space="preserve">ill establish an on-going </w:t>
      </w:r>
      <w:r w:rsidRPr="00D82962">
        <w:rPr>
          <w:highlight w:val="lightGray"/>
        </w:rPr>
        <w:t>monitoring/inspection program or process</w:t>
      </w:r>
      <w:r w:rsidRPr="00A561E0">
        <w:t xml:space="preserve"> to ensure that </w:t>
      </w:r>
      <w:r w:rsidR="00FC073C" w:rsidRPr="00A561E0">
        <w:t xml:space="preserve">pedestrian </w:t>
      </w:r>
      <w:r w:rsidRPr="00A561E0">
        <w:t xml:space="preserve">facilities </w:t>
      </w:r>
      <w:r w:rsidR="00FC073C" w:rsidRPr="00A561E0">
        <w:t xml:space="preserve">within the PROW </w:t>
      </w:r>
      <w:r w:rsidRPr="00A561E0">
        <w:t xml:space="preserve">continue to comply with ADA requirements. </w:t>
      </w:r>
      <w:r w:rsidR="00780500">
        <w:rPr>
          <w:highlight w:val="lightGray"/>
        </w:rPr>
        <w:t>A</w:t>
      </w:r>
      <w:r w:rsidR="00780500" w:rsidRPr="00780500">
        <w:rPr>
          <w:highlight w:val="lightGray"/>
        </w:rPr>
        <w:t xml:space="preserve">gency monitoring </w:t>
      </w:r>
      <w:r w:rsidR="00F55977" w:rsidRPr="00780500">
        <w:rPr>
          <w:highlight w:val="lightGray"/>
        </w:rPr>
        <w:t>program or process</w:t>
      </w:r>
      <w:r w:rsidR="00780500" w:rsidRPr="00780500">
        <w:rPr>
          <w:highlight w:val="lightGray"/>
        </w:rPr>
        <w:t xml:space="preserve"> </w:t>
      </w:r>
      <w:r w:rsidR="00780500">
        <w:rPr>
          <w:highlight w:val="lightGray"/>
        </w:rPr>
        <w:t>explanation</w:t>
      </w:r>
      <w:r w:rsidR="00383E83">
        <w:rPr>
          <w:highlight w:val="lightGray"/>
        </w:rPr>
        <w:t xml:space="preserve">: The </w:t>
      </w:r>
      <w:r w:rsidR="00FB32BA">
        <w:rPr>
          <w:highlight w:val="lightGray"/>
        </w:rPr>
        <w:t>program/</w:t>
      </w:r>
      <w:r w:rsidR="00383E83">
        <w:rPr>
          <w:highlight w:val="lightGray"/>
        </w:rPr>
        <w:t>process will include</w:t>
      </w:r>
      <w:r w:rsidR="005C2308">
        <w:rPr>
          <w:highlight w:val="lightGray"/>
        </w:rPr>
        <w:t xml:space="preserve"> </w:t>
      </w:r>
      <w:r w:rsidR="00E312E4">
        <w:rPr>
          <w:highlight w:val="lightGray"/>
        </w:rPr>
        <w:t xml:space="preserve">implementation of the following mitigation </w:t>
      </w:r>
      <w:r w:rsidR="0031304F">
        <w:rPr>
          <w:highlight w:val="lightGray"/>
        </w:rPr>
        <w:t>strategies</w:t>
      </w:r>
      <w:r w:rsidR="00F55977" w:rsidRPr="00780500">
        <w:rPr>
          <w:highlight w:val="lightGray"/>
        </w:rPr>
        <w:t>.</w:t>
      </w:r>
      <w:r w:rsidR="00F55977">
        <w:t xml:space="preserve"> </w:t>
      </w:r>
      <w:r w:rsidRPr="00A23C25">
        <w:rPr>
          <w:highlight w:val="lightGray"/>
        </w:rPr>
        <w:t xml:space="preserve">Agency </w:t>
      </w:r>
      <w:r w:rsidR="00A23C25" w:rsidRPr="00A23C25">
        <w:rPr>
          <w:highlight w:val="lightGray"/>
        </w:rPr>
        <w:t>Name</w:t>
      </w:r>
      <w:r w:rsidR="00A23C25">
        <w:t xml:space="preserve"> </w:t>
      </w:r>
      <w:r w:rsidR="000602E5" w:rsidRPr="00A561E0">
        <w:t>departments/</w:t>
      </w:r>
      <w:r w:rsidR="00A35561" w:rsidRPr="00A561E0">
        <w:t xml:space="preserve">staff </w:t>
      </w:r>
      <w:r w:rsidRPr="00A561E0">
        <w:t>will also be encouraged to report any accessibility concerns or deficiencies that are identified</w:t>
      </w:r>
      <w:r w:rsidR="00DA38DC" w:rsidRPr="00A561E0">
        <w:t xml:space="preserve"> or </w:t>
      </w:r>
      <w:r w:rsidR="00F0622C" w:rsidRPr="00A561E0">
        <w:t>reported</w:t>
      </w:r>
      <w:r w:rsidRPr="00A561E0">
        <w:t>.</w:t>
      </w:r>
    </w:p>
    <w:p w14:paraId="76DA3A5F" w14:textId="1D959CD9" w:rsidR="001C1667" w:rsidRDefault="00BE171D">
      <w:r>
        <w:t xml:space="preserve">The </w:t>
      </w:r>
      <w:r w:rsidR="00AD7BD6">
        <w:t xml:space="preserve">following </w:t>
      </w:r>
      <w:r>
        <w:t>ADA Core Team</w:t>
      </w:r>
      <w:r w:rsidR="00D779BF">
        <w:t xml:space="preserve"> </w:t>
      </w:r>
      <w:r w:rsidR="008C73B9">
        <w:t xml:space="preserve">will </w:t>
      </w:r>
      <w:r w:rsidR="009A304A">
        <w:t>ass</w:t>
      </w:r>
      <w:r w:rsidR="00FC61CF">
        <w:t xml:space="preserve">ist the ADA </w:t>
      </w:r>
      <w:r w:rsidR="00E86685">
        <w:t>C</w:t>
      </w:r>
      <w:r w:rsidR="00FC61CF">
        <w:t xml:space="preserve">oordinator with internal and external coordination </w:t>
      </w:r>
      <w:r w:rsidR="00624FDC">
        <w:t xml:space="preserve">and </w:t>
      </w:r>
      <w:r w:rsidR="003F3B72">
        <w:t xml:space="preserve">the </w:t>
      </w:r>
      <w:r w:rsidR="00D779BF">
        <w:t>implement</w:t>
      </w:r>
      <w:r w:rsidR="003F3B72">
        <w:t>ation</w:t>
      </w:r>
      <w:r w:rsidR="00D779BF">
        <w:t xml:space="preserve"> and monitor</w:t>
      </w:r>
      <w:r w:rsidR="003F3B72">
        <w:t>ing</w:t>
      </w:r>
      <w:r w:rsidR="00D779BF">
        <w:t xml:space="preserve"> </w:t>
      </w:r>
      <w:r w:rsidR="00F35AB5">
        <w:t>of</w:t>
      </w:r>
      <w:r w:rsidR="00D779BF">
        <w:t xml:space="preserve"> the </w:t>
      </w:r>
      <w:r w:rsidR="00D779BF" w:rsidRPr="00606738">
        <w:rPr>
          <w:highlight w:val="lightGray"/>
        </w:rPr>
        <w:t>Agency Name</w:t>
      </w:r>
      <w:r w:rsidR="00D779BF">
        <w:t xml:space="preserve"> ADA Transition Plan</w:t>
      </w:r>
      <w:r w:rsidR="0066638A">
        <w:t xml:space="preserve"> for PROW</w:t>
      </w:r>
      <w:r w:rsidR="00D779BF">
        <w:t xml:space="preserve">. </w:t>
      </w:r>
      <w:r w:rsidR="00233CD4">
        <w:t xml:space="preserve">The ADA Core Team is comprised of staff from </w:t>
      </w:r>
      <w:r w:rsidR="00233CD4" w:rsidRPr="00606738">
        <w:rPr>
          <w:highlight w:val="lightGray"/>
        </w:rPr>
        <w:t>Agency Department[s] of Agency Name</w:t>
      </w:r>
      <w:r w:rsidR="00233CD4">
        <w:t xml:space="preserve">. </w:t>
      </w:r>
      <w:r w:rsidR="005841E2">
        <w:t>Roles and responsibilities for the ADA Core Team are provided in Table 7-1.</w:t>
      </w:r>
    </w:p>
    <w:p w14:paraId="4E56045B" w14:textId="18541284" w:rsidR="00A61A2D" w:rsidRDefault="00A61A2D" w:rsidP="004F0FDA">
      <w:pPr>
        <w:pStyle w:val="Caption"/>
        <w:keepNext/>
      </w:pPr>
      <w:bookmarkStart w:id="48" w:name="_Toc208591333"/>
      <w:bookmarkStart w:id="49" w:name="_Toc189753547"/>
      <w:bookmarkStart w:id="50" w:name="_Toc190288237"/>
      <w:r>
        <w:t xml:space="preserve">Table </w:t>
      </w:r>
      <w:r>
        <w:fldChar w:fldCharType="begin"/>
      </w:r>
      <w:r>
        <w:instrText xml:space="preserve"> STYLEREF 1 \s </w:instrText>
      </w:r>
      <w:r>
        <w:fldChar w:fldCharType="separate"/>
      </w:r>
      <w:r w:rsidR="00606135">
        <w:rPr>
          <w:noProof/>
        </w:rPr>
        <w:t>7</w:t>
      </w:r>
      <w:r>
        <w:rPr>
          <w:noProof/>
        </w:rPr>
        <w:fldChar w:fldCharType="end"/>
      </w:r>
      <w:r>
        <w:noBreakHyphen/>
      </w:r>
      <w:r>
        <w:fldChar w:fldCharType="begin"/>
      </w:r>
      <w:r>
        <w:instrText xml:space="preserve"> SEQ Table \* ARABIC \s 1 </w:instrText>
      </w:r>
      <w:r>
        <w:fldChar w:fldCharType="separate"/>
      </w:r>
      <w:r w:rsidR="00606135">
        <w:rPr>
          <w:noProof/>
        </w:rPr>
        <w:t>1</w:t>
      </w:r>
      <w:r>
        <w:rPr>
          <w:noProof/>
        </w:rPr>
        <w:fldChar w:fldCharType="end"/>
      </w:r>
      <w:r>
        <w:t xml:space="preserve">. ADA Core Team Roles </w:t>
      </w:r>
      <w:r w:rsidR="00165584">
        <w:t>and</w:t>
      </w:r>
      <w:r>
        <w:t xml:space="preserve"> Responsibilities</w:t>
      </w:r>
      <w:bookmarkEnd w:id="48"/>
    </w:p>
    <w:tbl>
      <w:tblPr>
        <w:tblStyle w:val="TableGrid"/>
        <w:tblW w:w="0" w:type="auto"/>
        <w:tblLook w:val="04A0" w:firstRow="1" w:lastRow="0" w:firstColumn="1" w:lastColumn="0" w:noHBand="0" w:noVBand="1"/>
      </w:tblPr>
      <w:tblGrid>
        <w:gridCol w:w="3145"/>
        <w:gridCol w:w="6205"/>
      </w:tblGrid>
      <w:tr w:rsidR="00976901" w14:paraId="243A7071" w14:textId="77777777" w:rsidTr="00377557">
        <w:trPr>
          <w:tblHeader/>
        </w:trPr>
        <w:tc>
          <w:tcPr>
            <w:tcW w:w="3145" w:type="dxa"/>
          </w:tcPr>
          <w:bookmarkEnd w:id="49"/>
          <w:bookmarkEnd w:id="50"/>
          <w:p w14:paraId="109ECC25" w14:textId="74C825EA" w:rsidR="00976901" w:rsidRPr="00383B9C" w:rsidRDefault="00971626">
            <w:pPr>
              <w:rPr>
                <w:b/>
                <w:bCs/>
              </w:rPr>
            </w:pPr>
            <w:r w:rsidRPr="00383B9C">
              <w:rPr>
                <w:b/>
                <w:bCs/>
              </w:rPr>
              <w:t>Department</w:t>
            </w:r>
          </w:p>
        </w:tc>
        <w:tc>
          <w:tcPr>
            <w:tcW w:w="6205" w:type="dxa"/>
          </w:tcPr>
          <w:p w14:paraId="370A6110" w14:textId="58AD4154" w:rsidR="00976901" w:rsidRPr="00383B9C" w:rsidRDefault="00971626">
            <w:pPr>
              <w:rPr>
                <w:b/>
                <w:bCs/>
              </w:rPr>
            </w:pPr>
            <w:r w:rsidRPr="00383B9C">
              <w:rPr>
                <w:b/>
                <w:bCs/>
              </w:rPr>
              <w:t xml:space="preserve">Roles </w:t>
            </w:r>
            <w:r w:rsidR="00165584">
              <w:rPr>
                <w:b/>
                <w:bCs/>
              </w:rPr>
              <w:t>and</w:t>
            </w:r>
            <w:r w:rsidRPr="00383B9C">
              <w:rPr>
                <w:b/>
                <w:bCs/>
              </w:rPr>
              <w:t xml:space="preserve"> Responsibilities</w:t>
            </w:r>
          </w:p>
        </w:tc>
      </w:tr>
      <w:tr w:rsidR="00976901" w14:paraId="34C211F6" w14:textId="77777777" w:rsidTr="1239BD7E">
        <w:tc>
          <w:tcPr>
            <w:tcW w:w="3145" w:type="dxa"/>
          </w:tcPr>
          <w:p w14:paraId="70F8596B" w14:textId="03BF9C08" w:rsidR="00976901" w:rsidRPr="00352064" w:rsidRDefault="00971626">
            <w:pPr>
              <w:rPr>
                <w:highlight w:val="lightGray"/>
              </w:rPr>
            </w:pPr>
            <w:r w:rsidRPr="00352064">
              <w:rPr>
                <w:highlight w:val="lightGray"/>
              </w:rPr>
              <w:t>ADA Coordinator</w:t>
            </w:r>
          </w:p>
        </w:tc>
        <w:tc>
          <w:tcPr>
            <w:tcW w:w="6205" w:type="dxa"/>
          </w:tcPr>
          <w:p w14:paraId="15350BF1" w14:textId="09B00FC2" w:rsidR="005106C1" w:rsidRDefault="0023498E" w:rsidP="00D36D61">
            <w:pPr>
              <w:pStyle w:val="ListParagraph"/>
              <w:numPr>
                <w:ilvl w:val="0"/>
                <w:numId w:val="13"/>
              </w:numPr>
              <w:ind w:left="426"/>
              <w:rPr>
                <w:highlight w:val="lightGray"/>
              </w:rPr>
            </w:pPr>
            <w:r>
              <w:rPr>
                <w:highlight w:val="lightGray"/>
              </w:rPr>
              <w:t>Implement plan or designate official responsible for plan</w:t>
            </w:r>
            <w:r w:rsidR="005106C1">
              <w:rPr>
                <w:highlight w:val="lightGray"/>
              </w:rPr>
              <w:t>.</w:t>
            </w:r>
            <w:r w:rsidR="00C37D50">
              <w:rPr>
                <w:highlight w:val="lightGray"/>
              </w:rPr>
              <w:t xml:space="preserve"> See Section 2.3 Designation of </w:t>
            </w:r>
            <w:r w:rsidR="0072371B">
              <w:rPr>
                <w:highlight w:val="lightGray"/>
              </w:rPr>
              <w:t>Official/</w:t>
            </w:r>
            <w:r w:rsidR="00C37D50">
              <w:rPr>
                <w:highlight w:val="lightGray"/>
              </w:rPr>
              <w:t>Responsible Employee (ADA Coordinator)</w:t>
            </w:r>
          </w:p>
          <w:p w14:paraId="5E7BA12A" w14:textId="5502ABB9" w:rsidR="00315E56" w:rsidRDefault="00315E56" w:rsidP="00D36D61">
            <w:pPr>
              <w:pStyle w:val="ListParagraph"/>
              <w:numPr>
                <w:ilvl w:val="0"/>
                <w:numId w:val="13"/>
              </w:numPr>
              <w:ind w:left="426"/>
              <w:rPr>
                <w:highlight w:val="lightGray"/>
              </w:rPr>
            </w:pPr>
            <w:r>
              <w:rPr>
                <w:highlight w:val="lightGray"/>
              </w:rPr>
              <w:t xml:space="preserve">Implement grievance procedure, manage grievances. </w:t>
            </w:r>
            <w:r w:rsidRPr="00352064">
              <w:rPr>
                <w:highlight w:val="lightGray"/>
              </w:rPr>
              <w:t xml:space="preserve">See </w:t>
            </w:r>
            <w:r>
              <w:rPr>
                <w:highlight w:val="lightGray"/>
              </w:rPr>
              <w:t xml:space="preserve">Section 8.3 </w:t>
            </w:r>
            <w:r w:rsidRPr="00352064">
              <w:rPr>
                <w:highlight w:val="lightGray"/>
              </w:rPr>
              <w:fldChar w:fldCharType="begin"/>
            </w:r>
            <w:r w:rsidRPr="00352064">
              <w:rPr>
                <w:highlight w:val="lightGray"/>
              </w:rPr>
              <w:instrText xml:space="preserve"> REF _Ref187680047 \h </w:instrText>
            </w:r>
            <w:r w:rsidRPr="00352064">
              <w:rPr>
                <w:highlight w:val="lightGray"/>
              </w:rPr>
            </w:r>
            <w:r w:rsidRPr="00352064">
              <w:rPr>
                <w:highlight w:val="lightGray"/>
              </w:rPr>
              <w:fldChar w:fldCharType="separate"/>
            </w:r>
            <w:r w:rsidR="00606135">
              <w:t>Grievance Procedure</w:t>
            </w:r>
            <w:r w:rsidRPr="00352064">
              <w:rPr>
                <w:highlight w:val="lightGray"/>
              </w:rPr>
              <w:fldChar w:fldCharType="end"/>
            </w:r>
          </w:p>
          <w:p w14:paraId="028B4AD2" w14:textId="7FBD4B12" w:rsidR="00A142AB" w:rsidRPr="0087067B" w:rsidRDefault="001A0858" w:rsidP="0087067B">
            <w:pPr>
              <w:pStyle w:val="ListParagraph"/>
              <w:numPr>
                <w:ilvl w:val="0"/>
                <w:numId w:val="13"/>
              </w:numPr>
              <w:ind w:left="426"/>
              <w:rPr>
                <w:highlight w:val="lightGray"/>
              </w:rPr>
            </w:pPr>
            <w:r>
              <w:rPr>
                <w:highlight w:val="lightGray"/>
              </w:rPr>
              <w:t xml:space="preserve">Documentation of Transition Plan </w:t>
            </w:r>
            <w:r w:rsidR="00332450">
              <w:rPr>
                <w:highlight w:val="lightGray"/>
              </w:rPr>
              <w:t xml:space="preserve">implementation </w:t>
            </w:r>
            <w:r>
              <w:rPr>
                <w:highlight w:val="lightGray"/>
              </w:rPr>
              <w:t>updates</w:t>
            </w:r>
            <w:r w:rsidR="00332450">
              <w:rPr>
                <w:highlight w:val="lightGray"/>
              </w:rPr>
              <w:t>/</w:t>
            </w:r>
            <w:r w:rsidR="00B21E57">
              <w:rPr>
                <w:highlight w:val="lightGray"/>
              </w:rPr>
              <w:t xml:space="preserve">project status </w:t>
            </w:r>
            <w:r w:rsidR="00332450">
              <w:rPr>
                <w:highlight w:val="lightGray"/>
              </w:rPr>
              <w:t>memos</w:t>
            </w:r>
            <w:r w:rsidR="0023498E">
              <w:rPr>
                <w:highlight w:val="lightGray"/>
              </w:rPr>
              <w:t xml:space="preserve"> </w:t>
            </w:r>
          </w:p>
        </w:tc>
      </w:tr>
      <w:tr w:rsidR="00976901" w14:paraId="3D68A415" w14:textId="77777777" w:rsidTr="1239BD7E">
        <w:tc>
          <w:tcPr>
            <w:tcW w:w="3145" w:type="dxa"/>
          </w:tcPr>
          <w:p w14:paraId="1437E2A3" w14:textId="6598A191" w:rsidR="00976901" w:rsidRPr="00312BCE" w:rsidRDefault="00971626">
            <w:pPr>
              <w:rPr>
                <w:highlight w:val="lightGray"/>
              </w:rPr>
            </w:pPr>
            <w:r w:rsidRPr="00312BCE">
              <w:rPr>
                <w:highlight w:val="lightGray"/>
              </w:rPr>
              <w:t>Engineering</w:t>
            </w:r>
          </w:p>
        </w:tc>
        <w:tc>
          <w:tcPr>
            <w:tcW w:w="6205" w:type="dxa"/>
          </w:tcPr>
          <w:p w14:paraId="3EFE50A5" w14:textId="69039CD8" w:rsidR="00976901" w:rsidRPr="00312BCE" w:rsidRDefault="00537180" w:rsidP="00D36D61">
            <w:pPr>
              <w:pStyle w:val="ListParagraph"/>
              <w:numPr>
                <w:ilvl w:val="0"/>
                <w:numId w:val="12"/>
              </w:numPr>
              <w:ind w:left="426"/>
              <w:rPr>
                <w:highlight w:val="lightGray"/>
              </w:rPr>
            </w:pPr>
            <w:r w:rsidRPr="00312BCE">
              <w:rPr>
                <w:highlight w:val="lightGray"/>
              </w:rPr>
              <w:t xml:space="preserve">Implement </w:t>
            </w:r>
            <w:r w:rsidR="00FD7A72" w:rsidRPr="00312BCE">
              <w:rPr>
                <w:highlight w:val="lightGray"/>
              </w:rPr>
              <w:t xml:space="preserve">ADA </w:t>
            </w:r>
            <w:r w:rsidR="00255293">
              <w:rPr>
                <w:highlight w:val="lightGray"/>
              </w:rPr>
              <w:t>barrier removal/</w:t>
            </w:r>
            <w:r w:rsidR="00FD7A72" w:rsidRPr="00312BCE">
              <w:rPr>
                <w:highlight w:val="lightGray"/>
              </w:rPr>
              <w:t>mitigation projects</w:t>
            </w:r>
          </w:p>
        </w:tc>
      </w:tr>
      <w:tr w:rsidR="00976901" w14:paraId="3435EF65" w14:textId="77777777" w:rsidTr="1239BD7E">
        <w:tc>
          <w:tcPr>
            <w:tcW w:w="3145" w:type="dxa"/>
          </w:tcPr>
          <w:p w14:paraId="726B80CF" w14:textId="1BF5F86A" w:rsidR="00976901" w:rsidRPr="00352064" w:rsidRDefault="00291AEC">
            <w:pPr>
              <w:rPr>
                <w:highlight w:val="lightGray"/>
              </w:rPr>
            </w:pPr>
            <w:r>
              <w:rPr>
                <w:highlight w:val="lightGray"/>
              </w:rPr>
              <w:t>Public Works</w:t>
            </w:r>
            <w:r w:rsidR="003950A9">
              <w:rPr>
                <w:highlight w:val="lightGray"/>
              </w:rPr>
              <w:t>/</w:t>
            </w:r>
            <w:r w:rsidR="00446368" w:rsidRPr="00352064">
              <w:rPr>
                <w:highlight w:val="lightGray"/>
              </w:rPr>
              <w:t xml:space="preserve">Operations </w:t>
            </w:r>
            <w:r w:rsidR="00165584">
              <w:rPr>
                <w:highlight w:val="lightGray"/>
              </w:rPr>
              <w:t>and</w:t>
            </w:r>
            <w:r w:rsidR="00446368" w:rsidRPr="00352064">
              <w:rPr>
                <w:highlight w:val="lightGray"/>
              </w:rPr>
              <w:t xml:space="preserve"> Maintenance</w:t>
            </w:r>
          </w:p>
        </w:tc>
        <w:tc>
          <w:tcPr>
            <w:tcW w:w="6205" w:type="dxa"/>
          </w:tcPr>
          <w:p w14:paraId="21397478" w14:textId="3EF17941" w:rsidR="00976901" w:rsidRPr="00352064" w:rsidRDefault="00FD7A72" w:rsidP="00D36D61">
            <w:pPr>
              <w:pStyle w:val="ListParagraph"/>
              <w:numPr>
                <w:ilvl w:val="0"/>
                <w:numId w:val="12"/>
              </w:numPr>
              <w:ind w:left="426"/>
              <w:rPr>
                <w:highlight w:val="lightGray"/>
              </w:rPr>
            </w:pPr>
            <w:r w:rsidRPr="00352064">
              <w:rPr>
                <w:highlight w:val="lightGray"/>
              </w:rPr>
              <w:t xml:space="preserve">Implement ADA </w:t>
            </w:r>
            <w:r w:rsidR="00255293">
              <w:rPr>
                <w:highlight w:val="lightGray"/>
              </w:rPr>
              <w:t>barrier removal/</w:t>
            </w:r>
            <w:r w:rsidRPr="00352064">
              <w:rPr>
                <w:highlight w:val="lightGray"/>
              </w:rPr>
              <w:t>mitigation through maintenance projects e.g. resurfacing</w:t>
            </w:r>
          </w:p>
        </w:tc>
      </w:tr>
      <w:tr w:rsidR="00446368" w14:paraId="563CC037" w14:textId="77777777" w:rsidTr="1239BD7E">
        <w:tc>
          <w:tcPr>
            <w:tcW w:w="3145" w:type="dxa"/>
          </w:tcPr>
          <w:p w14:paraId="22A1D04A" w14:textId="4647AC2F" w:rsidR="00446368" w:rsidRPr="00352064" w:rsidRDefault="00446368">
            <w:pPr>
              <w:rPr>
                <w:highlight w:val="lightGray"/>
              </w:rPr>
            </w:pPr>
            <w:r w:rsidRPr="00352064">
              <w:rPr>
                <w:highlight w:val="lightGray"/>
              </w:rPr>
              <w:t xml:space="preserve">Programs </w:t>
            </w:r>
            <w:r w:rsidR="00165584">
              <w:rPr>
                <w:highlight w:val="lightGray"/>
              </w:rPr>
              <w:t>and</w:t>
            </w:r>
            <w:r w:rsidRPr="00352064">
              <w:rPr>
                <w:highlight w:val="lightGray"/>
              </w:rPr>
              <w:t xml:space="preserve"> Services</w:t>
            </w:r>
          </w:p>
        </w:tc>
        <w:tc>
          <w:tcPr>
            <w:tcW w:w="6205" w:type="dxa"/>
          </w:tcPr>
          <w:p w14:paraId="61172D40" w14:textId="1D0CFCA8" w:rsidR="00446368" w:rsidRDefault="00101A5E" w:rsidP="00D36D61">
            <w:pPr>
              <w:pStyle w:val="ListParagraph"/>
              <w:numPr>
                <w:ilvl w:val="0"/>
                <w:numId w:val="12"/>
              </w:numPr>
              <w:ind w:left="426"/>
              <w:rPr>
                <w:highlight w:val="lightGray"/>
              </w:rPr>
            </w:pPr>
            <w:r w:rsidRPr="00352064">
              <w:rPr>
                <w:highlight w:val="lightGray"/>
              </w:rPr>
              <w:t xml:space="preserve">Provides reasonable </w:t>
            </w:r>
            <w:proofErr w:type="gramStart"/>
            <w:r w:rsidR="003573E8" w:rsidRPr="00352064">
              <w:rPr>
                <w:highlight w:val="lightGray"/>
              </w:rPr>
              <w:t>accommodations</w:t>
            </w:r>
            <w:proofErr w:type="gramEnd"/>
            <w:r w:rsidR="003573E8" w:rsidRPr="00352064">
              <w:rPr>
                <w:highlight w:val="lightGray"/>
              </w:rPr>
              <w:t xml:space="preserve"> in </w:t>
            </w:r>
            <w:r w:rsidR="00502E7E">
              <w:rPr>
                <w:highlight w:val="lightGray"/>
              </w:rPr>
              <w:t>a</w:t>
            </w:r>
            <w:r w:rsidR="00502E7E" w:rsidRPr="00352064">
              <w:rPr>
                <w:highlight w:val="lightGray"/>
              </w:rPr>
              <w:t xml:space="preserve">gency </w:t>
            </w:r>
            <w:r w:rsidR="003573E8" w:rsidRPr="00352064">
              <w:rPr>
                <w:highlight w:val="lightGray"/>
              </w:rPr>
              <w:t xml:space="preserve">programs </w:t>
            </w:r>
            <w:r w:rsidR="00165584">
              <w:rPr>
                <w:highlight w:val="lightGray"/>
              </w:rPr>
              <w:t>and</w:t>
            </w:r>
            <w:r w:rsidR="003573E8" w:rsidRPr="00352064">
              <w:rPr>
                <w:highlight w:val="lightGray"/>
              </w:rPr>
              <w:t xml:space="preserve"> services</w:t>
            </w:r>
          </w:p>
          <w:p w14:paraId="34C0745C" w14:textId="052ED18D" w:rsidR="00ED5AB1" w:rsidRPr="00352064" w:rsidRDefault="008939F0" w:rsidP="00D36D61">
            <w:pPr>
              <w:pStyle w:val="ListParagraph"/>
              <w:numPr>
                <w:ilvl w:val="0"/>
                <w:numId w:val="12"/>
              </w:numPr>
              <w:ind w:left="426"/>
              <w:rPr>
                <w:highlight w:val="lightGray"/>
              </w:rPr>
            </w:pPr>
            <w:r>
              <w:rPr>
                <w:highlight w:val="lightGray"/>
              </w:rPr>
              <w:t xml:space="preserve">Assist with applying for </w:t>
            </w:r>
            <w:r w:rsidR="00B21E57">
              <w:rPr>
                <w:highlight w:val="lightGray"/>
              </w:rPr>
              <w:t xml:space="preserve">grants </w:t>
            </w:r>
            <w:r w:rsidR="00ED5AB1">
              <w:rPr>
                <w:highlight w:val="lightGray"/>
              </w:rPr>
              <w:t xml:space="preserve">and </w:t>
            </w:r>
            <w:r w:rsidR="00D50261">
              <w:rPr>
                <w:highlight w:val="lightGray"/>
              </w:rPr>
              <w:t xml:space="preserve">other </w:t>
            </w:r>
            <w:r w:rsidR="00B21E57">
              <w:rPr>
                <w:highlight w:val="lightGray"/>
              </w:rPr>
              <w:t xml:space="preserve">project </w:t>
            </w:r>
            <w:r w:rsidR="00446DFE">
              <w:rPr>
                <w:highlight w:val="lightGray"/>
              </w:rPr>
              <w:t>funding</w:t>
            </w:r>
            <w:r>
              <w:rPr>
                <w:highlight w:val="lightGray"/>
              </w:rPr>
              <w:t xml:space="preserve"> sources</w:t>
            </w:r>
          </w:p>
        </w:tc>
      </w:tr>
      <w:tr w:rsidR="00446368" w14:paraId="16379333" w14:textId="77777777" w:rsidTr="1239BD7E">
        <w:tc>
          <w:tcPr>
            <w:tcW w:w="3145" w:type="dxa"/>
          </w:tcPr>
          <w:p w14:paraId="3AE6CF34" w14:textId="2AE733E7" w:rsidR="00446368" w:rsidRPr="00352064" w:rsidRDefault="00446368">
            <w:pPr>
              <w:rPr>
                <w:highlight w:val="lightGray"/>
              </w:rPr>
            </w:pPr>
            <w:r w:rsidRPr="00352064">
              <w:rPr>
                <w:highlight w:val="lightGray"/>
              </w:rPr>
              <w:t>Communications</w:t>
            </w:r>
          </w:p>
        </w:tc>
        <w:tc>
          <w:tcPr>
            <w:tcW w:w="6205" w:type="dxa"/>
          </w:tcPr>
          <w:p w14:paraId="43A7C4D9" w14:textId="7029C225" w:rsidR="00446368" w:rsidRPr="00352064" w:rsidRDefault="003D14E0" w:rsidP="00D36D61">
            <w:pPr>
              <w:pStyle w:val="ListParagraph"/>
              <w:numPr>
                <w:ilvl w:val="0"/>
                <w:numId w:val="12"/>
              </w:numPr>
              <w:ind w:left="426"/>
              <w:rPr>
                <w:highlight w:val="lightGray"/>
              </w:rPr>
            </w:pPr>
            <w:r w:rsidRPr="00352064">
              <w:rPr>
                <w:highlight w:val="lightGray"/>
              </w:rPr>
              <w:t xml:space="preserve">Communicate </w:t>
            </w:r>
            <w:r w:rsidR="00502E7E">
              <w:rPr>
                <w:highlight w:val="lightGray"/>
              </w:rPr>
              <w:t>a</w:t>
            </w:r>
            <w:r w:rsidR="00502E7E" w:rsidRPr="00352064">
              <w:rPr>
                <w:highlight w:val="lightGray"/>
              </w:rPr>
              <w:t xml:space="preserve">gency </w:t>
            </w:r>
            <w:r w:rsidRPr="00352064">
              <w:rPr>
                <w:highlight w:val="lightGray"/>
              </w:rPr>
              <w:t xml:space="preserve">news </w:t>
            </w:r>
            <w:r w:rsidR="00607C91" w:rsidRPr="00352064">
              <w:rPr>
                <w:highlight w:val="lightGray"/>
              </w:rPr>
              <w:t>through ADA compliant methods</w:t>
            </w:r>
          </w:p>
        </w:tc>
      </w:tr>
      <w:tr w:rsidR="00446368" w14:paraId="5003E20B" w14:textId="77777777" w:rsidTr="1239BD7E">
        <w:tc>
          <w:tcPr>
            <w:tcW w:w="3145" w:type="dxa"/>
          </w:tcPr>
          <w:p w14:paraId="214EF8F5" w14:textId="1E6E6A0F" w:rsidR="00446368" w:rsidRPr="00352064" w:rsidRDefault="00466EE6">
            <w:pPr>
              <w:rPr>
                <w:highlight w:val="lightGray"/>
              </w:rPr>
            </w:pPr>
            <w:r w:rsidRPr="00352064">
              <w:rPr>
                <w:highlight w:val="lightGray"/>
              </w:rPr>
              <w:t>Information Technology</w:t>
            </w:r>
          </w:p>
        </w:tc>
        <w:tc>
          <w:tcPr>
            <w:tcW w:w="6205" w:type="dxa"/>
          </w:tcPr>
          <w:p w14:paraId="57998B46" w14:textId="55A75E40" w:rsidR="00446368" w:rsidRPr="00352064" w:rsidRDefault="004A754A" w:rsidP="00D36D61">
            <w:pPr>
              <w:pStyle w:val="ListParagraph"/>
              <w:numPr>
                <w:ilvl w:val="0"/>
                <w:numId w:val="12"/>
              </w:numPr>
              <w:ind w:left="426"/>
              <w:rPr>
                <w:highlight w:val="lightGray"/>
              </w:rPr>
            </w:pPr>
            <w:r w:rsidRPr="00352064">
              <w:rPr>
                <w:highlight w:val="lightGray"/>
              </w:rPr>
              <w:t>Implement</w:t>
            </w:r>
            <w:r w:rsidR="00B33392" w:rsidRPr="00352064">
              <w:rPr>
                <w:highlight w:val="lightGray"/>
              </w:rPr>
              <w:t xml:space="preserve"> accessible new technologies for the public, employees, and volunteers</w:t>
            </w:r>
          </w:p>
          <w:p w14:paraId="6DB19090" w14:textId="5AB282F8" w:rsidR="009B260D" w:rsidRPr="00352064" w:rsidRDefault="004A754A" w:rsidP="00D36D61">
            <w:pPr>
              <w:pStyle w:val="ListParagraph"/>
              <w:numPr>
                <w:ilvl w:val="0"/>
                <w:numId w:val="12"/>
              </w:numPr>
              <w:ind w:left="426"/>
              <w:rPr>
                <w:highlight w:val="lightGray"/>
              </w:rPr>
            </w:pPr>
            <w:r w:rsidRPr="00352064">
              <w:rPr>
                <w:highlight w:val="lightGray"/>
              </w:rPr>
              <w:lastRenderedPageBreak/>
              <w:t>Assist with making</w:t>
            </w:r>
            <w:r w:rsidR="00F66523" w:rsidRPr="00352064">
              <w:rPr>
                <w:highlight w:val="lightGray"/>
              </w:rPr>
              <w:t xml:space="preserve"> the Agency Name website ADA/508</w:t>
            </w:r>
            <w:r w:rsidR="003D4BF4" w:rsidRPr="00352064">
              <w:rPr>
                <w:highlight w:val="lightGray"/>
              </w:rPr>
              <w:t xml:space="preserve">/WCAG </w:t>
            </w:r>
            <w:r w:rsidR="009B260D" w:rsidRPr="00352064">
              <w:rPr>
                <w:highlight w:val="lightGray"/>
              </w:rPr>
              <w:t>compliant</w:t>
            </w:r>
          </w:p>
        </w:tc>
      </w:tr>
      <w:tr w:rsidR="003E2A16" w14:paraId="20502628" w14:textId="77777777" w:rsidTr="1239BD7E">
        <w:tc>
          <w:tcPr>
            <w:tcW w:w="3145" w:type="dxa"/>
          </w:tcPr>
          <w:p w14:paraId="68EE86C0" w14:textId="43AFD1AE" w:rsidR="003E2A16" w:rsidRPr="00352064" w:rsidRDefault="00F10E4D">
            <w:pPr>
              <w:rPr>
                <w:highlight w:val="lightGray"/>
              </w:rPr>
            </w:pPr>
            <w:r w:rsidRPr="00352064">
              <w:rPr>
                <w:highlight w:val="lightGray"/>
              </w:rPr>
              <w:lastRenderedPageBreak/>
              <w:t>Human Resources</w:t>
            </w:r>
          </w:p>
        </w:tc>
        <w:tc>
          <w:tcPr>
            <w:tcW w:w="6205" w:type="dxa"/>
          </w:tcPr>
          <w:p w14:paraId="21B4633F" w14:textId="4E3D0A34" w:rsidR="003E2A16" w:rsidRPr="00352064" w:rsidRDefault="006A0676" w:rsidP="00D36D61">
            <w:pPr>
              <w:pStyle w:val="ListParagraph"/>
              <w:numPr>
                <w:ilvl w:val="0"/>
                <w:numId w:val="12"/>
              </w:numPr>
              <w:ind w:left="426"/>
              <w:rPr>
                <w:highlight w:val="lightGray"/>
              </w:rPr>
            </w:pPr>
            <w:r w:rsidRPr="00352064">
              <w:rPr>
                <w:highlight w:val="lightGray"/>
              </w:rPr>
              <w:t>Assist fa</w:t>
            </w:r>
            <w:r w:rsidR="00D662EF" w:rsidRPr="00352064">
              <w:rPr>
                <w:highlight w:val="lightGray"/>
              </w:rPr>
              <w:t xml:space="preserve">cilitation of reasonable </w:t>
            </w:r>
            <w:r w:rsidR="00B10DF4" w:rsidRPr="00352064">
              <w:rPr>
                <w:highlight w:val="lightGray"/>
              </w:rPr>
              <w:t>accommodations</w:t>
            </w:r>
          </w:p>
        </w:tc>
      </w:tr>
      <w:tr w:rsidR="00F10E4D" w14:paraId="0F5A83C5" w14:textId="77777777" w:rsidTr="1239BD7E">
        <w:tc>
          <w:tcPr>
            <w:tcW w:w="3145" w:type="dxa"/>
          </w:tcPr>
          <w:p w14:paraId="08F6048A" w14:textId="49F06A7E" w:rsidR="00F10E4D" w:rsidRPr="00352064" w:rsidRDefault="00F10E4D">
            <w:pPr>
              <w:rPr>
                <w:highlight w:val="lightGray"/>
              </w:rPr>
            </w:pPr>
            <w:r w:rsidRPr="00352064">
              <w:rPr>
                <w:highlight w:val="lightGray"/>
              </w:rPr>
              <w:t>Legal</w:t>
            </w:r>
          </w:p>
        </w:tc>
        <w:tc>
          <w:tcPr>
            <w:tcW w:w="6205" w:type="dxa"/>
          </w:tcPr>
          <w:p w14:paraId="6118CC17" w14:textId="16AF5C05" w:rsidR="00F10E4D" w:rsidRPr="00352064" w:rsidRDefault="00B61433" w:rsidP="00D36D61">
            <w:pPr>
              <w:pStyle w:val="ListParagraph"/>
              <w:numPr>
                <w:ilvl w:val="0"/>
                <w:numId w:val="12"/>
              </w:numPr>
              <w:ind w:left="426"/>
              <w:rPr>
                <w:highlight w:val="lightGray"/>
              </w:rPr>
            </w:pPr>
            <w:r w:rsidRPr="00352064">
              <w:rPr>
                <w:highlight w:val="lightGray"/>
              </w:rPr>
              <w:t xml:space="preserve">Assist other departments with </w:t>
            </w:r>
            <w:r w:rsidR="00113226" w:rsidRPr="00352064">
              <w:rPr>
                <w:highlight w:val="lightGray"/>
              </w:rPr>
              <w:t>ADA compliance</w:t>
            </w:r>
          </w:p>
        </w:tc>
      </w:tr>
      <w:tr w:rsidR="00B61DEB" w14:paraId="48CB48B7" w14:textId="77777777" w:rsidTr="1239BD7E">
        <w:tc>
          <w:tcPr>
            <w:tcW w:w="3145" w:type="dxa"/>
          </w:tcPr>
          <w:p w14:paraId="782E4F40" w14:textId="2AB5E76E" w:rsidR="00B61DEB" w:rsidRPr="00352064" w:rsidRDefault="00B61DEB">
            <w:pPr>
              <w:rPr>
                <w:highlight w:val="lightGray"/>
              </w:rPr>
            </w:pPr>
            <w:r w:rsidRPr="00352064">
              <w:rPr>
                <w:highlight w:val="lightGray"/>
              </w:rPr>
              <w:t>Risk Management</w:t>
            </w:r>
          </w:p>
        </w:tc>
        <w:tc>
          <w:tcPr>
            <w:tcW w:w="6205" w:type="dxa"/>
          </w:tcPr>
          <w:p w14:paraId="23A33F97" w14:textId="7240DE85" w:rsidR="00B61DEB" w:rsidRPr="00352064" w:rsidRDefault="00F737D0" w:rsidP="00D36D61">
            <w:pPr>
              <w:pStyle w:val="ListParagraph"/>
              <w:numPr>
                <w:ilvl w:val="0"/>
                <w:numId w:val="12"/>
              </w:numPr>
              <w:ind w:left="426"/>
              <w:rPr>
                <w:highlight w:val="lightGray"/>
              </w:rPr>
            </w:pPr>
            <w:r w:rsidRPr="00352064">
              <w:rPr>
                <w:highlight w:val="lightGray"/>
              </w:rPr>
              <w:t>Assess safety and accessible concerns related to ADA compliance</w:t>
            </w:r>
          </w:p>
        </w:tc>
      </w:tr>
      <w:tr w:rsidR="1239BD7E" w14:paraId="1B85E3BC" w14:textId="77777777" w:rsidTr="1239BD7E">
        <w:trPr>
          <w:trHeight w:val="300"/>
        </w:trPr>
        <w:tc>
          <w:tcPr>
            <w:tcW w:w="3145" w:type="dxa"/>
          </w:tcPr>
          <w:p w14:paraId="23AFB2EC" w14:textId="642533BD" w:rsidR="4FA64A7A" w:rsidRPr="00312BCE" w:rsidRDefault="4FA64A7A" w:rsidP="1239BD7E">
            <w:pPr>
              <w:rPr>
                <w:highlight w:val="lightGray"/>
              </w:rPr>
            </w:pPr>
            <w:r w:rsidRPr="00312BCE">
              <w:rPr>
                <w:highlight w:val="lightGray"/>
              </w:rPr>
              <w:t>Other</w:t>
            </w:r>
          </w:p>
        </w:tc>
        <w:tc>
          <w:tcPr>
            <w:tcW w:w="6205" w:type="dxa"/>
          </w:tcPr>
          <w:p w14:paraId="0E1EC195" w14:textId="0D0A00ED" w:rsidR="1239BD7E" w:rsidRPr="00352064" w:rsidRDefault="00D84636" w:rsidP="00D36D61">
            <w:pPr>
              <w:pStyle w:val="ListParagraph"/>
              <w:numPr>
                <w:ilvl w:val="0"/>
                <w:numId w:val="12"/>
              </w:numPr>
              <w:ind w:left="426"/>
              <w:rPr>
                <w:highlight w:val="lightGray"/>
              </w:rPr>
            </w:pPr>
            <w:r w:rsidRPr="00352064">
              <w:rPr>
                <w:highlight w:val="lightGray"/>
              </w:rPr>
              <w:t xml:space="preserve">Staff </w:t>
            </w:r>
            <w:r w:rsidR="00A43783">
              <w:rPr>
                <w:highlight w:val="lightGray"/>
              </w:rPr>
              <w:t>tr</w:t>
            </w:r>
            <w:r w:rsidR="00A43783" w:rsidRPr="00352064">
              <w:rPr>
                <w:highlight w:val="lightGray"/>
              </w:rPr>
              <w:t>aining</w:t>
            </w:r>
          </w:p>
        </w:tc>
      </w:tr>
    </w:tbl>
    <w:p w14:paraId="740A2986" w14:textId="310F9A47" w:rsidR="0098344B" w:rsidRDefault="0098344B" w:rsidP="0098344B">
      <w:pPr>
        <w:pStyle w:val="Heading1"/>
      </w:pPr>
      <w:bookmarkStart w:id="51" w:name="_Ref182299321"/>
      <w:bookmarkStart w:id="52" w:name="_Toc222386051"/>
      <w:r>
        <w:t>Public Involvement and Outreach</w:t>
      </w:r>
      <w:bookmarkEnd w:id="51"/>
      <w:bookmarkEnd w:id="52"/>
    </w:p>
    <w:p w14:paraId="5C44ED04" w14:textId="6A2F155D" w:rsidR="0098344B" w:rsidRDefault="049A9627" w:rsidP="00923886">
      <w:r>
        <w:t xml:space="preserve">Public entities are required to </w:t>
      </w:r>
      <w:r w:rsidR="00B07C00">
        <w:t>provide an opportunity for</w:t>
      </w:r>
      <w:r>
        <w:t xml:space="preserve"> interested parties</w:t>
      </w:r>
      <w:r w:rsidR="002C0450">
        <w:t>,</w:t>
      </w:r>
      <w:r>
        <w:t xml:space="preserve"> </w:t>
      </w:r>
      <w:r w:rsidR="00AB44B2">
        <w:t xml:space="preserve">including </w:t>
      </w:r>
      <w:r w:rsidR="00DC5600">
        <w:t>individuals</w:t>
      </w:r>
      <w:r w:rsidR="00AB44B2">
        <w:t xml:space="preserve"> with disabilities</w:t>
      </w:r>
      <w:r>
        <w:t xml:space="preserve"> </w:t>
      </w:r>
      <w:r w:rsidR="00DC5600">
        <w:t xml:space="preserve">or organizations </w:t>
      </w:r>
      <w:r w:rsidR="0003373F">
        <w:t>representing individuals with disabilities</w:t>
      </w:r>
      <w:r w:rsidR="00803963">
        <w:t xml:space="preserve">, to </w:t>
      </w:r>
      <w:r w:rsidR="0047358F">
        <w:t xml:space="preserve">inspect and provide public </w:t>
      </w:r>
      <w:proofErr w:type="gramStart"/>
      <w:r w:rsidR="0047358F">
        <w:t>comment</w:t>
      </w:r>
      <w:proofErr w:type="gramEnd"/>
      <w:r w:rsidR="0047358F">
        <w:t xml:space="preserve"> on</w:t>
      </w:r>
      <w:r w:rsidR="0003373F">
        <w:t xml:space="preserve"> </w:t>
      </w:r>
      <w:r>
        <w:t>th</w:t>
      </w:r>
      <w:r w:rsidR="00204F0C">
        <w:t>eir</w:t>
      </w:r>
      <w:r>
        <w:t xml:space="preserve"> ADA </w:t>
      </w:r>
      <w:r w:rsidR="009E593C">
        <w:t xml:space="preserve">Self-Evaluation and </w:t>
      </w:r>
      <w:r>
        <w:t xml:space="preserve">Transition Plan. </w:t>
      </w:r>
      <w:r w:rsidR="00264500">
        <w:t xml:space="preserve">Public entities </w:t>
      </w:r>
      <w:r w:rsidR="00992351">
        <w:t>are required</w:t>
      </w:r>
      <w:r w:rsidR="00264500">
        <w:t xml:space="preserve"> </w:t>
      </w:r>
      <w:r>
        <w:t xml:space="preserve">to </w:t>
      </w:r>
      <w:r w:rsidR="00B07C00">
        <w:t xml:space="preserve">make available to applicants, participants, residents, and other </w:t>
      </w:r>
      <w:r w:rsidR="00785337">
        <w:t xml:space="preserve">interested </w:t>
      </w:r>
      <w:proofErr w:type="gramStart"/>
      <w:r w:rsidR="00785337">
        <w:t>persons</w:t>
      </w:r>
      <w:proofErr w:type="gramEnd"/>
      <w:r w:rsidR="00785337">
        <w:t xml:space="preserve"> </w:t>
      </w:r>
      <w:r>
        <w:t xml:space="preserve">the protections against </w:t>
      </w:r>
      <w:r w:rsidR="00105F52">
        <w:t xml:space="preserve">disability </w:t>
      </w:r>
      <w:r>
        <w:t xml:space="preserve">discrimination given to them by the ADA. Public involvement </w:t>
      </w:r>
      <w:r w:rsidR="00692B28">
        <w:t>took</w:t>
      </w:r>
      <w:r w:rsidR="422A991E">
        <w:t xml:space="preserve"> place throughout</w:t>
      </w:r>
      <w:r>
        <w:t xml:space="preserve"> the</w:t>
      </w:r>
      <w:r w:rsidR="1AF61DB0">
        <w:t xml:space="preserve"> </w:t>
      </w:r>
      <w:r w:rsidR="1AF61DB0" w:rsidRPr="004620CD">
        <w:rPr>
          <w:highlight w:val="lightGray"/>
        </w:rPr>
        <w:t>Agency’s Name</w:t>
      </w:r>
      <w:r>
        <w:t xml:space="preserve"> </w:t>
      </w:r>
      <w:r w:rsidR="00672CA3">
        <w:t>self</w:t>
      </w:r>
      <w:r w:rsidR="002D2F4F">
        <w:t>-</w:t>
      </w:r>
      <w:r w:rsidR="00672CA3">
        <w:t xml:space="preserve">evaluation </w:t>
      </w:r>
      <w:r w:rsidR="002D2F4F">
        <w:t xml:space="preserve">process and the </w:t>
      </w:r>
      <w:r w:rsidR="00AD17CC">
        <w:t>development</w:t>
      </w:r>
      <w:r>
        <w:t xml:space="preserve"> of the ADA Transition Plan</w:t>
      </w:r>
      <w:r w:rsidR="00212092">
        <w:t xml:space="preserve"> for PROW</w:t>
      </w:r>
      <w:r w:rsidR="00991F0A">
        <w:t xml:space="preserve">, </w:t>
      </w:r>
      <w:r>
        <w:t>including the adoption of the</w:t>
      </w:r>
      <w:r w:rsidR="13A2B0F9">
        <w:t xml:space="preserve"> </w:t>
      </w:r>
      <w:r w:rsidR="13A2B0F9" w:rsidRPr="004620CD">
        <w:rPr>
          <w:highlight w:val="lightGray"/>
        </w:rPr>
        <w:t>Agency Name</w:t>
      </w:r>
      <w:r w:rsidR="00DB2164">
        <w:t xml:space="preserve"> </w:t>
      </w:r>
      <w:r w:rsidR="00E87DE2">
        <w:t xml:space="preserve">Transition </w:t>
      </w:r>
      <w:r>
        <w:t>Plan</w:t>
      </w:r>
      <w:r w:rsidR="00E87DE2">
        <w:t xml:space="preserve"> for PROW</w:t>
      </w:r>
      <w:r>
        <w:t>.</w:t>
      </w:r>
    </w:p>
    <w:p w14:paraId="0B26EE42" w14:textId="02991B67" w:rsidR="00A3409C" w:rsidRDefault="00A3409C" w:rsidP="00A3409C">
      <w:pPr>
        <w:pStyle w:val="Heading2"/>
      </w:pPr>
      <w:bookmarkStart w:id="53" w:name="_Toc222386052"/>
      <w:r>
        <w:t>Public Comment Period</w:t>
      </w:r>
      <w:r w:rsidR="00684B37">
        <w:t xml:space="preserve"> and Review</w:t>
      </w:r>
      <w:bookmarkEnd w:id="53"/>
    </w:p>
    <w:p w14:paraId="4F3EE61D" w14:textId="7DA6E34C" w:rsidR="00A12209" w:rsidRPr="00216485" w:rsidRDefault="00B264A5" w:rsidP="00A12209">
      <w:r>
        <w:t xml:space="preserve">Prior to approval and adoption, </w:t>
      </w:r>
      <w:r w:rsidRPr="1239BD7E">
        <w:rPr>
          <w:highlight w:val="lightGray"/>
        </w:rPr>
        <w:t>Agency Name</w:t>
      </w:r>
      <w:r>
        <w:t xml:space="preserve"> </w:t>
      </w:r>
      <w:r w:rsidR="0071284A">
        <w:t xml:space="preserve">made the </w:t>
      </w:r>
      <w:r>
        <w:t xml:space="preserve">ADA </w:t>
      </w:r>
      <w:r w:rsidR="00402FA5">
        <w:t xml:space="preserve">Self-Evaluation and </w:t>
      </w:r>
      <w:r>
        <w:t xml:space="preserve">Transition Plan for PROW available for </w:t>
      </w:r>
      <w:r w:rsidRPr="1239BD7E">
        <w:rPr>
          <w:highlight w:val="lightGray"/>
        </w:rPr>
        <w:t>number (#)</w:t>
      </w:r>
      <w:r>
        <w:t xml:space="preserve"> weeks, </w:t>
      </w:r>
      <w:r w:rsidRPr="1239BD7E">
        <w:rPr>
          <w:highlight w:val="lightGray"/>
        </w:rPr>
        <w:t>number (#)</w:t>
      </w:r>
      <w:r>
        <w:t xml:space="preserve"> calendar days, on the </w:t>
      </w:r>
      <w:r w:rsidRPr="1239BD7E">
        <w:rPr>
          <w:highlight w:val="lightGray"/>
        </w:rPr>
        <w:t>Agency Name</w:t>
      </w:r>
      <w:r w:rsidR="00DB2164" w:rsidRPr="1239BD7E">
        <w:rPr>
          <w:highlight w:val="lightGray"/>
        </w:rPr>
        <w:t>’s</w:t>
      </w:r>
      <w:r>
        <w:t xml:space="preserve"> website for public review and comment.</w:t>
      </w:r>
      <w:r w:rsidR="00E87DE2">
        <w:t xml:space="preserve"> </w:t>
      </w:r>
      <w:r w:rsidR="002D314D">
        <w:t>Hard c</w:t>
      </w:r>
      <w:r w:rsidR="00A12209">
        <w:t xml:space="preserve">opies of the Draft ADA </w:t>
      </w:r>
      <w:r w:rsidR="00293708">
        <w:t xml:space="preserve">Self-Evaluation and </w:t>
      </w:r>
      <w:r w:rsidR="00A12209">
        <w:t xml:space="preserve">Transition Plan for PROW and comment </w:t>
      </w:r>
      <w:r w:rsidR="00820A68">
        <w:t>forms</w:t>
      </w:r>
      <w:r w:rsidR="00A12209">
        <w:t xml:space="preserve"> were available at the following </w:t>
      </w:r>
      <w:r w:rsidR="776A556D" w:rsidRPr="00674E26">
        <w:rPr>
          <w:highlight w:val="lightGray"/>
        </w:rPr>
        <w:t>Agency Name</w:t>
      </w:r>
      <w:r w:rsidR="776A556D">
        <w:t xml:space="preserve"> locations or </w:t>
      </w:r>
      <w:r w:rsidR="00A12209">
        <w:t>accessible locations:</w:t>
      </w:r>
    </w:p>
    <w:p w14:paraId="3B0ECEE9" w14:textId="77777777" w:rsidR="00A12209" w:rsidRPr="00724805" w:rsidRDefault="00A12209" w:rsidP="00D36D61">
      <w:pPr>
        <w:pStyle w:val="ListParagraph"/>
        <w:numPr>
          <w:ilvl w:val="0"/>
          <w:numId w:val="15"/>
        </w:numPr>
        <w:rPr>
          <w:highlight w:val="lightGray"/>
        </w:rPr>
      </w:pPr>
      <w:r w:rsidRPr="00724805">
        <w:rPr>
          <w:highlight w:val="lightGray"/>
        </w:rPr>
        <w:t>Agency Building/Site</w:t>
      </w:r>
    </w:p>
    <w:p w14:paraId="42249B75" w14:textId="77777777" w:rsidR="00A12209" w:rsidRPr="00724805" w:rsidRDefault="00A12209" w:rsidP="00D36D61">
      <w:pPr>
        <w:pStyle w:val="ListParagraph"/>
        <w:numPr>
          <w:ilvl w:val="0"/>
          <w:numId w:val="15"/>
        </w:numPr>
        <w:rPr>
          <w:highlight w:val="lightGray"/>
        </w:rPr>
      </w:pPr>
      <w:r w:rsidRPr="00724805">
        <w:rPr>
          <w:highlight w:val="lightGray"/>
        </w:rPr>
        <w:t>Building/Site</w:t>
      </w:r>
    </w:p>
    <w:p w14:paraId="116CB70A" w14:textId="67AFBD6A" w:rsidR="00A12209" w:rsidRPr="00724805" w:rsidRDefault="00A12209" w:rsidP="00D36D61">
      <w:pPr>
        <w:pStyle w:val="ListParagraph"/>
        <w:numPr>
          <w:ilvl w:val="0"/>
          <w:numId w:val="15"/>
        </w:numPr>
        <w:rPr>
          <w:highlight w:val="lightGray"/>
        </w:rPr>
      </w:pPr>
      <w:r w:rsidRPr="00724805">
        <w:rPr>
          <w:highlight w:val="lightGray"/>
        </w:rPr>
        <w:t xml:space="preserve">Add applicable </w:t>
      </w:r>
      <w:r w:rsidR="005F492B" w:rsidRPr="00724805">
        <w:rPr>
          <w:highlight w:val="lightGray"/>
        </w:rPr>
        <w:t xml:space="preserve">accessible </w:t>
      </w:r>
      <w:r w:rsidRPr="00724805">
        <w:rPr>
          <w:highlight w:val="lightGray"/>
        </w:rPr>
        <w:t xml:space="preserve">locations  </w:t>
      </w:r>
    </w:p>
    <w:p w14:paraId="754D1DE5" w14:textId="5FD2B42C" w:rsidR="001125D8" w:rsidRDefault="001125D8" w:rsidP="006157EB">
      <w:r w:rsidRPr="005E62A4">
        <w:rPr>
          <w:highlight w:val="lightGray"/>
        </w:rPr>
        <w:t>Agency Name</w:t>
      </w:r>
      <w:r>
        <w:t xml:space="preserve"> hosted </w:t>
      </w:r>
      <w:r w:rsidR="00965339">
        <w:t xml:space="preserve">the following </w:t>
      </w:r>
      <w:r w:rsidR="007E1A0B">
        <w:t>community outreach and engagement events to gather input and feedback for the ADA Transition Plan for PROW</w:t>
      </w:r>
      <w:r w:rsidR="00965339">
        <w:t>:</w:t>
      </w:r>
    </w:p>
    <w:p w14:paraId="48FA7EB7" w14:textId="57C1AA87" w:rsidR="00965339" w:rsidRPr="005E62A4" w:rsidRDefault="000D2677" w:rsidP="00D36D61">
      <w:pPr>
        <w:pStyle w:val="ListParagraph"/>
        <w:numPr>
          <w:ilvl w:val="0"/>
          <w:numId w:val="29"/>
        </w:numPr>
        <w:rPr>
          <w:highlight w:val="lightGray"/>
        </w:rPr>
      </w:pPr>
      <w:r w:rsidRPr="005E62A4">
        <w:rPr>
          <w:highlight w:val="lightGray"/>
        </w:rPr>
        <w:t>Date, event</w:t>
      </w:r>
    </w:p>
    <w:p w14:paraId="0A4D6574" w14:textId="0AE73376" w:rsidR="000D2677" w:rsidRPr="005E62A4" w:rsidRDefault="000D2677" w:rsidP="00D36D61">
      <w:pPr>
        <w:pStyle w:val="ListParagraph"/>
        <w:numPr>
          <w:ilvl w:val="0"/>
          <w:numId w:val="29"/>
        </w:numPr>
        <w:rPr>
          <w:highlight w:val="lightGray"/>
        </w:rPr>
      </w:pPr>
      <w:r w:rsidRPr="005E62A4">
        <w:rPr>
          <w:highlight w:val="lightGray"/>
        </w:rPr>
        <w:t>Date</w:t>
      </w:r>
      <w:r w:rsidR="00744C5B">
        <w:rPr>
          <w:highlight w:val="lightGray"/>
        </w:rPr>
        <w:t>,</w:t>
      </w:r>
      <w:r w:rsidRPr="005E62A4">
        <w:rPr>
          <w:highlight w:val="lightGray"/>
        </w:rPr>
        <w:t xml:space="preserve"> event</w:t>
      </w:r>
    </w:p>
    <w:p w14:paraId="3153BF20" w14:textId="0A12261F" w:rsidR="00A3409C" w:rsidRDefault="00284DF7" w:rsidP="006157EB">
      <w:r>
        <w:t>P</w:t>
      </w:r>
      <w:r w:rsidR="006157EB">
        <w:t xml:space="preserve">ublic comment notices </w:t>
      </w:r>
      <w:r w:rsidR="001610A8">
        <w:t xml:space="preserve">and </w:t>
      </w:r>
      <w:r w:rsidR="001610A8" w:rsidRPr="00453B50">
        <w:rPr>
          <w:highlight w:val="lightGray"/>
        </w:rPr>
        <w:t>comments</w:t>
      </w:r>
      <w:r w:rsidR="00453B50" w:rsidRPr="00453B50">
        <w:rPr>
          <w:highlight w:val="lightGray"/>
        </w:rPr>
        <w:t xml:space="preserve"> or </w:t>
      </w:r>
      <w:proofErr w:type="gramStart"/>
      <w:r w:rsidR="00453B50" w:rsidRPr="00453B50">
        <w:rPr>
          <w:highlight w:val="lightGray"/>
        </w:rPr>
        <w:t>summary</w:t>
      </w:r>
      <w:proofErr w:type="gramEnd"/>
      <w:r w:rsidR="00453B50" w:rsidRPr="00453B50">
        <w:rPr>
          <w:highlight w:val="lightGray"/>
        </w:rPr>
        <w:t xml:space="preserve"> of comments</w:t>
      </w:r>
      <w:r w:rsidR="001610A8">
        <w:t xml:space="preserve"> </w:t>
      </w:r>
      <w:proofErr w:type="gramStart"/>
      <w:r w:rsidR="00C14979">
        <w:t>are</w:t>
      </w:r>
      <w:proofErr w:type="gramEnd"/>
      <w:r w:rsidR="00C14979">
        <w:t xml:space="preserve"> in</w:t>
      </w:r>
      <w:r w:rsidR="006157EB">
        <w:t xml:space="preserve"> </w:t>
      </w:r>
      <w:r w:rsidR="006157EB" w:rsidRPr="00E16D7F">
        <w:rPr>
          <w:highlight w:val="lightGray"/>
        </w:rPr>
        <w:t xml:space="preserve">Appendix </w:t>
      </w:r>
      <w:r w:rsidRPr="00E16D7F">
        <w:rPr>
          <w:highlight w:val="lightGray"/>
        </w:rPr>
        <w:t>F</w:t>
      </w:r>
      <w:r w:rsidR="006157EB" w:rsidRPr="00E16D7F">
        <w:rPr>
          <w:highlight w:val="lightGray"/>
        </w:rPr>
        <w:t>.</w:t>
      </w:r>
    </w:p>
    <w:p w14:paraId="7ACAF539" w14:textId="766BB499" w:rsidR="009F6777" w:rsidRDefault="5BBF0975" w:rsidP="009F6777">
      <w:pPr>
        <w:pStyle w:val="Heading2"/>
      </w:pPr>
      <w:bookmarkStart w:id="54" w:name="_Toc222386053"/>
      <w:r>
        <w:lastRenderedPageBreak/>
        <w:t>Ongoing Public Engagement</w:t>
      </w:r>
      <w:bookmarkEnd w:id="54"/>
    </w:p>
    <w:p w14:paraId="52823F2A" w14:textId="301966AA" w:rsidR="0077334D" w:rsidRDefault="00585A31" w:rsidP="00EE3426">
      <w:r>
        <w:t xml:space="preserve">Following the approval and adoption of the </w:t>
      </w:r>
      <w:r w:rsidRPr="1239BD7E">
        <w:rPr>
          <w:highlight w:val="lightGray"/>
        </w:rPr>
        <w:t>Agency Name</w:t>
      </w:r>
      <w:r>
        <w:t xml:space="preserve"> ADA Transition Plan</w:t>
      </w:r>
      <w:r w:rsidR="003E05FA">
        <w:t xml:space="preserve"> for PROW</w:t>
      </w:r>
      <w:r>
        <w:t xml:space="preserve"> by the </w:t>
      </w:r>
      <w:r w:rsidRPr="1239BD7E">
        <w:rPr>
          <w:highlight w:val="lightGray"/>
        </w:rPr>
        <w:t>Agency Name Commission/Council</w:t>
      </w:r>
      <w:r>
        <w:t xml:space="preserve">, the ADA Transition Plan </w:t>
      </w:r>
      <w:r w:rsidR="003E05FA">
        <w:t xml:space="preserve">for PROW </w:t>
      </w:r>
      <w:r w:rsidR="009227BF">
        <w:t>and any upd</w:t>
      </w:r>
      <w:r w:rsidR="008C087F">
        <w:t xml:space="preserve">ates </w:t>
      </w:r>
      <w:r>
        <w:t xml:space="preserve">will be available through the duration of its enactment. Public engagement for the </w:t>
      </w:r>
      <w:r w:rsidRPr="1239BD7E">
        <w:rPr>
          <w:highlight w:val="lightGray"/>
        </w:rPr>
        <w:t>Agency Name</w:t>
      </w:r>
      <w:r>
        <w:t xml:space="preserve"> ADA Transition Plan </w:t>
      </w:r>
      <w:r w:rsidR="003E05FA">
        <w:t xml:space="preserve">for PROW </w:t>
      </w:r>
      <w:r>
        <w:t>continues</w:t>
      </w:r>
      <w:r w:rsidR="00EE3426">
        <w:t xml:space="preserve"> </w:t>
      </w:r>
      <w:r w:rsidR="00B925B0">
        <w:t>even</w:t>
      </w:r>
      <w:r>
        <w:t xml:space="preserve"> after the initial implementation and inventory process</w:t>
      </w:r>
      <w:r w:rsidR="3C48A2CD">
        <w:t xml:space="preserve"> through </w:t>
      </w:r>
      <w:r w:rsidR="000E4009">
        <w:t>updated information</w:t>
      </w:r>
      <w:r w:rsidR="00DA7905">
        <w:t xml:space="preserve"> </w:t>
      </w:r>
      <w:r w:rsidR="3C48A2CD">
        <w:t xml:space="preserve">on the </w:t>
      </w:r>
      <w:r w:rsidR="00C02333" w:rsidRPr="1239BD7E">
        <w:rPr>
          <w:highlight w:val="lightGray"/>
        </w:rPr>
        <w:t>Agency</w:t>
      </w:r>
      <w:r w:rsidR="002C29D0" w:rsidRPr="1239BD7E">
        <w:rPr>
          <w:highlight w:val="lightGray"/>
        </w:rPr>
        <w:t xml:space="preserve"> Name</w:t>
      </w:r>
      <w:r w:rsidR="00C02333" w:rsidRPr="1239BD7E">
        <w:rPr>
          <w:highlight w:val="lightGray"/>
        </w:rPr>
        <w:t>’s</w:t>
      </w:r>
      <w:r w:rsidR="00C02333">
        <w:t xml:space="preserve"> </w:t>
      </w:r>
      <w:r w:rsidR="3C48A2CD">
        <w:t>website</w:t>
      </w:r>
      <w:r w:rsidR="00887027">
        <w:t xml:space="preserve"> </w:t>
      </w:r>
      <w:r w:rsidR="3C48A2CD" w:rsidRPr="00C4612A">
        <w:rPr>
          <w:highlight w:val="lightGray"/>
        </w:rPr>
        <w:t xml:space="preserve">(link </w:t>
      </w:r>
      <w:r w:rsidR="3C48A2CD" w:rsidRPr="1239BD7E">
        <w:rPr>
          <w:highlight w:val="lightGray"/>
        </w:rPr>
        <w:t xml:space="preserve">to </w:t>
      </w:r>
      <w:r w:rsidR="369637CF" w:rsidRPr="1239BD7E">
        <w:rPr>
          <w:highlight w:val="lightGray"/>
        </w:rPr>
        <w:t xml:space="preserve">your </w:t>
      </w:r>
      <w:r w:rsidR="00CB4941" w:rsidRPr="1239BD7E">
        <w:rPr>
          <w:highlight w:val="lightGray"/>
        </w:rPr>
        <w:t xml:space="preserve">Agency </w:t>
      </w:r>
      <w:r w:rsidR="3C48A2CD" w:rsidRPr="1239BD7E">
        <w:rPr>
          <w:highlight w:val="lightGray"/>
        </w:rPr>
        <w:t>website)</w:t>
      </w:r>
      <w:r w:rsidR="00036AF1">
        <w:t xml:space="preserve">. </w:t>
      </w:r>
    </w:p>
    <w:p w14:paraId="4C6F4925" w14:textId="209A1772" w:rsidR="00FB4717" w:rsidRDefault="001174DB" w:rsidP="0077334D">
      <w:pPr>
        <w:pStyle w:val="Heading3"/>
      </w:pPr>
      <w:bookmarkStart w:id="55" w:name="_Toc222386054"/>
      <w:r>
        <w:t>Publishing the ADA Transition Plan</w:t>
      </w:r>
      <w:bookmarkEnd w:id="55"/>
    </w:p>
    <w:p w14:paraId="24944881" w14:textId="68391AC2" w:rsidR="001D5423" w:rsidRDefault="00585A31" w:rsidP="00585A31">
      <w:r>
        <w:t xml:space="preserve">The </w:t>
      </w:r>
      <w:r w:rsidR="000011B2">
        <w:t xml:space="preserve">approved and adopted </w:t>
      </w:r>
      <w:r w:rsidR="000011B2" w:rsidRPr="003C4ACF">
        <w:rPr>
          <w:highlight w:val="lightGray"/>
        </w:rPr>
        <w:t>Agency Name</w:t>
      </w:r>
      <w:r w:rsidR="000011B2">
        <w:t xml:space="preserve"> ADA Transition Plan</w:t>
      </w:r>
      <w:r w:rsidR="008733F2">
        <w:t xml:space="preserve"> for PROW</w:t>
      </w:r>
      <w:r w:rsidR="000011B2">
        <w:t xml:space="preserve"> </w:t>
      </w:r>
      <w:r w:rsidR="005950CA">
        <w:t>is</w:t>
      </w:r>
      <w:r w:rsidR="000011B2">
        <w:t xml:space="preserve"> available to the public on the </w:t>
      </w:r>
      <w:r w:rsidR="000011B2" w:rsidRPr="001B77B7">
        <w:rPr>
          <w:highlight w:val="lightGray"/>
        </w:rPr>
        <w:t>Agency Name</w:t>
      </w:r>
      <w:r w:rsidR="000011B2">
        <w:t xml:space="preserve"> website</w:t>
      </w:r>
      <w:r w:rsidR="6DD7E9CE">
        <w:t xml:space="preserve"> </w:t>
      </w:r>
      <w:r w:rsidR="00904433">
        <w:t xml:space="preserve">at </w:t>
      </w:r>
      <w:r w:rsidR="007B2615" w:rsidRPr="003C4ACF">
        <w:rPr>
          <w:highlight w:val="lightGray"/>
        </w:rPr>
        <w:t>Agency Website</w:t>
      </w:r>
      <w:r w:rsidR="5EDF26D0">
        <w:t xml:space="preserve">. </w:t>
      </w:r>
    </w:p>
    <w:p w14:paraId="53ACE56F" w14:textId="367B694F" w:rsidR="00585A31" w:rsidRDefault="001D5423" w:rsidP="00585A31">
      <w:r>
        <w:t xml:space="preserve">The </w:t>
      </w:r>
      <w:r w:rsidR="00570244" w:rsidRPr="00EF0858">
        <w:rPr>
          <w:highlight w:val="lightGray"/>
        </w:rPr>
        <w:t>Agency Name</w:t>
      </w:r>
      <w:r w:rsidR="000011B2">
        <w:t xml:space="preserve"> ADA Transition Plan </w:t>
      </w:r>
      <w:r w:rsidR="000E0814">
        <w:t>for PROW</w:t>
      </w:r>
      <w:r w:rsidR="000011B2">
        <w:t xml:space="preserve"> </w:t>
      </w:r>
      <w:r w:rsidR="00AC4002">
        <w:t xml:space="preserve">can be made available </w:t>
      </w:r>
      <w:r w:rsidR="00802949">
        <w:t xml:space="preserve">in other formats, </w:t>
      </w:r>
      <w:r w:rsidR="000011B2">
        <w:t xml:space="preserve">such as </w:t>
      </w:r>
      <w:proofErr w:type="gramStart"/>
      <w:r w:rsidR="000011B2">
        <w:t>hard-copies</w:t>
      </w:r>
      <w:proofErr w:type="gramEnd"/>
      <w:r w:rsidR="000011B2">
        <w:t xml:space="preserve">, copies with large font, </w:t>
      </w:r>
      <w:r w:rsidR="009E4721">
        <w:t>electronic format</w:t>
      </w:r>
      <w:r w:rsidR="000011B2">
        <w:t>, etc</w:t>
      </w:r>
      <w:r w:rsidR="005950CA">
        <w:t>.</w:t>
      </w:r>
      <w:r w:rsidR="006C1117">
        <w:t>,</w:t>
      </w:r>
      <w:r w:rsidR="00146127">
        <w:t xml:space="preserve"> upon request</w:t>
      </w:r>
      <w:r w:rsidR="00D61EE9">
        <w:t xml:space="preserve">. </w:t>
      </w:r>
    </w:p>
    <w:p w14:paraId="16030DFC" w14:textId="3BF4F5BF" w:rsidR="00520CF4" w:rsidRDefault="00802949" w:rsidP="006C1117">
      <w:pPr>
        <w:jc w:val="center"/>
      </w:pPr>
      <w:r>
        <w:t>Alternate format r</w:t>
      </w:r>
      <w:r w:rsidR="00AA3D84">
        <w:t xml:space="preserve">equest </w:t>
      </w:r>
      <w:r w:rsidR="00D61EE9">
        <w:t>should</w:t>
      </w:r>
      <w:r w:rsidR="006370AA">
        <w:t xml:space="preserve"> be</w:t>
      </w:r>
      <w:r w:rsidR="00520CF4">
        <w:t xml:space="preserve"> directed </w:t>
      </w:r>
      <w:proofErr w:type="gramStart"/>
      <w:r w:rsidR="00520CF4">
        <w:t>to</w:t>
      </w:r>
      <w:proofErr w:type="gramEnd"/>
      <w:r w:rsidR="00520CF4">
        <w:t>:</w:t>
      </w:r>
    </w:p>
    <w:p w14:paraId="0E3C4BAD" w14:textId="77777777" w:rsidR="00520CF4" w:rsidRPr="001C20AB" w:rsidRDefault="00520CF4" w:rsidP="00520CF4">
      <w:pPr>
        <w:jc w:val="center"/>
        <w:rPr>
          <w:highlight w:val="lightGray"/>
        </w:rPr>
      </w:pPr>
      <w:r w:rsidRPr="001C20AB">
        <w:rPr>
          <w:highlight w:val="lightGray"/>
        </w:rPr>
        <w:t>ADA Coordinator Name, Title</w:t>
      </w:r>
    </w:p>
    <w:p w14:paraId="3A2FD822" w14:textId="77777777" w:rsidR="00520CF4" w:rsidRPr="001C20AB" w:rsidRDefault="00520CF4" w:rsidP="00520CF4">
      <w:pPr>
        <w:jc w:val="center"/>
        <w:rPr>
          <w:highlight w:val="lightGray"/>
        </w:rPr>
      </w:pPr>
      <w:r w:rsidRPr="001C20AB">
        <w:rPr>
          <w:highlight w:val="lightGray"/>
        </w:rPr>
        <w:t>ADA Coordinator Department</w:t>
      </w:r>
    </w:p>
    <w:p w14:paraId="5883513D" w14:textId="77777777" w:rsidR="00520CF4" w:rsidRPr="001C20AB" w:rsidRDefault="00520CF4" w:rsidP="00520CF4">
      <w:pPr>
        <w:jc w:val="center"/>
        <w:rPr>
          <w:highlight w:val="lightGray"/>
        </w:rPr>
      </w:pPr>
      <w:r w:rsidRPr="001C20AB">
        <w:rPr>
          <w:highlight w:val="lightGray"/>
        </w:rPr>
        <w:t>ADA Coordinator’s mailing address</w:t>
      </w:r>
    </w:p>
    <w:p w14:paraId="40D0768A" w14:textId="77777777" w:rsidR="00520CF4" w:rsidRPr="001C20AB" w:rsidRDefault="00520CF4" w:rsidP="00520CF4">
      <w:pPr>
        <w:jc w:val="center"/>
        <w:rPr>
          <w:highlight w:val="lightGray"/>
        </w:rPr>
      </w:pPr>
      <w:r w:rsidRPr="001C20AB">
        <w:rPr>
          <w:highlight w:val="lightGray"/>
        </w:rPr>
        <w:t>ADA Coordinator’s phone number</w:t>
      </w:r>
    </w:p>
    <w:p w14:paraId="18605CC2" w14:textId="77777777" w:rsidR="00520CF4" w:rsidRDefault="00520CF4" w:rsidP="00520CF4">
      <w:pPr>
        <w:jc w:val="center"/>
      </w:pPr>
      <w:r w:rsidRPr="001C20AB">
        <w:rPr>
          <w:highlight w:val="lightGray"/>
        </w:rPr>
        <w:t>ADA Coordinator’s email address</w:t>
      </w:r>
    </w:p>
    <w:p w14:paraId="43D34309" w14:textId="77777777" w:rsidR="00520CF4" w:rsidRDefault="00520CF4" w:rsidP="00520CF4">
      <w:pPr>
        <w:jc w:val="center"/>
      </w:pPr>
      <w:r>
        <w:t>Illinois Relay, 711</w:t>
      </w:r>
    </w:p>
    <w:p w14:paraId="72C2C338" w14:textId="7D72ED21" w:rsidR="003C4565" w:rsidRDefault="003C4565" w:rsidP="00355DD6">
      <w:pPr>
        <w:pStyle w:val="Heading3"/>
      </w:pPr>
      <w:bookmarkStart w:id="56" w:name="_Toc222386055"/>
      <w:r w:rsidRPr="003A4914">
        <w:rPr>
          <w:highlight w:val="lightGray"/>
        </w:rPr>
        <w:t>Agency Name</w:t>
      </w:r>
      <w:r>
        <w:t xml:space="preserve"> Website</w:t>
      </w:r>
      <w:bookmarkEnd w:id="56"/>
      <w:r w:rsidR="004E69CE">
        <w:t xml:space="preserve"> </w:t>
      </w:r>
    </w:p>
    <w:p w14:paraId="1984B1EE" w14:textId="0AAD3C02" w:rsidR="003C4565" w:rsidRDefault="003C4565" w:rsidP="00585A31">
      <w:r>
        <w:t xml:space="preserve">The </w:t>
      </w:r>
      <w:r w:rsidR="00F66829" w:rsidRPr="003A4914">
        <w:rPr>
          <w:highlight w:val="lightGray"/>
        </w:rPr>
        <w:t>Agency Name</w:t>
      </w:r>
      <w:r w:rsidR="00F66829">
        <w:t xml:space="preserve"> </w:t>
      </w:r>
      <w:r w:rsidR="00842BB3" w:rsidRPr="00842B25">
        <w:rPr>
          <w:highlight w:val="lightGray"/>
        </w:rPr>
        <w:t>website</w:t>
      </w:r>
      <w:r w:rsidR="00F66829" w:rsidRPr="00842B25">
        <w:rPr>
          <w:highlight w:val="lightGray"/>
        </w:rPr>
        <w:t xml:space="preserve"> / ADA Transition Plan </w:t>
      </w:r>
      <w:r w:rsidR="00D82102" w:rsidRPr="00842B25">
        <w:rPr>
          <w:highlight w:val="lightGray"/>
        </w:rPr>
        <w:t>l</w:t>
      </w:r>
      <w:r w:rsidR="00E907A4" w:rsidRPr="00842B25">
        <w:rPr>
          <w:highlight w:val="lightGray"/>
        </w:rPr>
        <w:t>a</w:t>
      </w:r>
      <w:r w:rsidR="00A33659" w:rsidRPr="00842B25">
        <w:rPr>
          <w:highlight w:val="lightGray"/>
        </w:rPr>
        <w:t xml:space="preserve">nding </w:t>
      </w:r>
      <w:r w:rsidR="00F66829" w:rsidRPr="00842B25">
        <w:rPr>
          <w:highlight w:val="lightGray"/>
        </w:rPr>
        <w:t>webpage</w:t>
      </w:r>
      <w:r w:rsidR="002153B7" w:rsidRPr="00842B25">
        <w:rPr>
          <w:highlight w:val="lightGray"/>
        </w:rPr>
        <w:t xml:space="preserve"> / ADA web portal</w:t>
      </w:r>
      <w:r w:rsidR="00842BB3">
        <w:t xml:space="preserve"> </w:t>
      </w:r>
      <w:r w:rsidR="5FB8D868" w:rsidRPr="003A4914">
        <w:rPr>
          <w:highlight w:val="lightGray"/>
          <w:u w:val="single"/>
        </w:rPr>
        <w:t xml:space="preserve">will </w:t>
      </w:r>
      <w:r w:rsidR="005E3777" w:rsidRPr="003A4914">
        <w:rPr>
          <w:highlight w:val="lightGray"/>
          <w:u w:val="single"/>
        </w:rPr>
        <w:t>/</w:t>
      </w:r>
      <w:r w:rsidR="55CABFC4" w:rsidRPr="003A4914">
        <w:rPr>
          <w:highlight w:val="lightGray"/>
          <w:u w:val="single"/>
        </w:rPr>
        <w:t xml:space="preserve"> does</w:t>
      </w:r>
      <w:r w:rsidR="55CABFC4">
        <w:t xml:space="preserve"> include</w:t>
      </w:r>
      <w:r w:rsidR="001C3472">
        <w:t>s</w:t>
      </w:r>
      <w:r w:rsidR="007F4C53">
        <w:t xml:space="preserve"> the following ADA Title II Administrative Requirements</w:t>
      </w:r>
      <w:r w:rsidR="00842BB3">
        <w:t>:</w:t>
      </w:r>
    </w:p>
    <w:p w14:paraId="2F94A944" w14:textId="384170FD" w:rsidR="00444FF6" w:rsidRDefault="00444FF6" w:rsidP="00D36D61">
      <w:pPr>
        <w:pStyle w:val="ListParagraph"/>
        <w:numPr>
          <w:ilvl w:val="0"/>
          <w:numId w:val="4"/>
        </w:numPr>
      </w:pPr>
      <w:r>
        <w:t>ADA Notice</w:t>
      </w:r>
    </w:p>
    <w:p w14:paraId="4698028E" w14:textId="17F9E4E2" w:rsidR="00AB79A7" w:rsidRDefault="009D212F" w:rsidP="00D36D61">
      <w:pPr>
        <w:pStyle w:val="ListParagraph"/>
        <w:numPr>
          <w:ilvl w:val="0"/>
          <w:numId w:val="4"/>
        </w:numPr>
      </w:pPr>
      <w:r>
        <w:t>Responsible Employee/</w:t>
      </w:r>
      <w:r w:rsidR="00AB79A7">
        <w:t xml:space="preserve">ADA Coordinator </w:t>
      </w:r>
      <w:r>
        <w:t xml:space="preserve">Contact </w:t>
      </w:r>
      <w:r w:rsidR="00AB79A7">
        <w:t>Information</w:t>
      </w:r>
    </w:p>
    <w:p w14:paraId="0020F229" w14:textId="198DEF5A" w:rsidR="00842BB3" w:rsidRDefault="00054F78" w:rsidP="00D36D61">
      <w:pPr>
        <w:pStyle w:val="ListParagraph"/>
        <w:numPr>
          <w:ilvl w:val="0"/>
          <w:numId w:val="4"/>
        </w:numPr>
      </w:pPr>
      <w:r>
        <w:t xml:space="preserve">Prior, </w:t>
      </w:r>
      <w:r w:rsidR="00734D10">
        <w:t xml:space="preserve">Draft and/or </w:t>
      </w:r>
      <w:r w:rsidR="00787135">
        <w:t xml:space="preserve">Latest </w:t>
      </w:r>
      <w:r w:rsidR="00F314FF">
        <w:t xml:space="preserve">ADA </w:t>
      </w:r>
      <w:r w:rsidR="00176139">
        <w:t xml:space="preserve">Self-Evaluation </w:t>
      </w:r>
      <w:r w:rsidR="00165584">
        <w:t>and</w:t>
      </w:r>
      <w:r w:rsidR="00176139">
        <w:t xml:space="preserve"> </w:t>
      </w:r>
      <w:r w:rsidR="00F314FF">
        <w:t>Transition Plan</w:t>
      </w:r>
      <w:r w:rsidR="00CC3963">
        <w:t xml:space="preserve"> for PROW</w:t>
      </w:r>
      <w:r w:rsidR="00281574">
        <w:t xml:space="preserve"> for transparency and public </w:t>
      </w:r>
      <w:r w:rsidR="00DA7179">
        <w:t>access</w:t>
      </w:r>
      <w:r w:rsidR="003A4914">
        <w:t>.</w:t>
      </w:r>
    </w:p>
    <w:p w14:paraId="6D54D760" w14:textId="3C0A0D35" w:rsidR="00E43E9B" w:rsidRDefault="00E43E9B" w:rsidP="00D36D61">
      <w:pPr>
        <w:pStyle w:val="ListParagraph"/>
        <w:numPr>
          <w:ilvl w:val="1"/>
          <w:numId w:val="4"/>
        </w:numPr>
      </w:pPr>
      <w:r>
        <w:t>Comment</w:t>
      </w:r>
      <w:r w:rsidR="002153B7">
        <w:t xml:space="preserve"> Form</w:t>
      </w:r>
    </w:p>
    <w:p w14:paraId="607DB67E" w14:textId="122F6F07" w:rsidR="00C8535C" w:rsidRDefault="00A97711" w:rsidP="00D36D61">
      <w:pPr>
        <w:pStyle w:val="ListParagraph"/>
        <w:numPr>
          <w:ilvl w:val="0"/>
          <w:numId w:val="4"/>
        </w:numPr>
      </w:pPr>
      <w:r>
        <w:t>Grievance Procedure</w:t>
      </w:r>
    </w:p>
    <w:p w14:paraId="798B862F" w14:textId="5CEF41C7" w:rsidR="00A97711" w:rsidRDefault="00A97711" w:rsidP="00D36D61">
      <w:pPr>
        <w:pStyle w:val="ListParagraph"/>
        <w:numPr>
          <w:ilvl w:val="1"/>
          <w:numId w:val="4"/>
        </w:numPr>
      </w:pPr>
      <w:r>
        <w:t>Grievance/Complaint Form</w:t>
      </w:r>
    </w:p>
    <w:p w14:paraId="6D369039" w14:textId="39C1C44B" w:rsidR="00E319EE" w:rsidRDefault="00E319EE" w:rsidP="00E319EE">
      <w:r>
        <w:t>On April 24, 2024, the Federal Register published the DOJ</w:t>
      </w:r>
      <w:r w:rsidR="00550440">
        <w:t>’s</w:t>
      </w:r>
      <w:r>
        <w:t xml:space="preserve"> final rule updating its regulations for Title II of the ADA. The final rule has specific requirements about how to </w:t>
      </w:r>
      <w:r>
        <w:lastRenderedPageBreak/>
        <w:t xml:space="preserve">ensure that web content and mobile applications (apps) are accessible to people with disabilities. </w:t>
      </w:r>
      <w:r w:rsidR="00725BB6" w:rsidRPr="000E0C51">
        <w:rPr>
          <w:highlight w:val="lightGray"/>
        </w:rPr>
        <w:t>Agency Name</w:t>
      </w:r>
      <w:r w:rsidR="00725BB6">
        <w:t xml:space="preserve"> w</w:t>
      </w:r>
      <w:r w:rsidR="00846243">
        <w:t xml:space="preserve">ebsite </w:t>
      </w:r>
      <w:r w:rsidR="00E81023">
        <w:t>will</w:t>
      </w:r>
      <w:r w:rsidR="00846243">
        <w:t xml:space="preserve"> meet WCAG 2.1, Levell AA requirements (both website and mobile apps) by</w:t>
      </w:r>
      <w:r w:rsidR="00DD484E">
        <w:t xml:space="preserve"> </w:t>
      </w:r>
      <w:r w:rsidR="00DD484E" w:rsidRPr="00DD484E">
        <w:rPr>
          <w:highlight w:val="lightGray"/>
        </w:rPr>
        <w:t>[</w:t>
      </w:r>
      <w:r w:rsidR="00725BB6" w:rsidRPr="00DD484E">
        <w:rPr>
          <w:highlight w:val="lightGray"/>
        </w:rPr>
        <w:t>Date</w:t>
      </w:r>
      <w:r w:rsidR="00DD484E" w:rsidRPr="00DD484E">
        <w:rPr>
          <w:highlight w:val="lightGray"/>
        </w:rPr>
        <w:t xml:space="preserve">, Refer to </w:t>
      </w:r>
      <w:r w:rsidR="007F4574" w:rsidRPr="00DD484E">
        <w:rPr>
          <w:highlight w:val="lightGray"/>
        </w:rPr>
        <w:t>Compani</w:t>
      </w:r>
      <w:r w:rsidR="007F4574">
        <w:rPr>
          <w:highlight w:val="lightGray"/>
        </w:rPr>
        <w:t>o</w:t>
      </w:r>
      <w:r w:rsidR="007F4574" w:rsidRPr="00DD484E">
        <w:rPr>
          <w:highlight w:val="lightGray"/>
        </w:rPr>
        <w:t xml:space="preserve">n </w:t>
      </w:r>
      <w:r w:rsidR="00DD484E" w:rsidRPr="00DD484E">
        <w:rPr>
          <w:highlight w:val="lightGray"/>
        </w:rPr>
        <w:t>Guide]</w:t>
      </w:r>
      <w:r w:rsidR="00DB151C">
        <w:t>.</w:t>
      </w:r>
    </w:p>
    <w:p w14:paraId="20A6DFBF" w14:textId="4034D73F" w:rsidR="00144305" w:rsidRPr="006A67AC" w:rsidRDefault="00144305" w:rsidP="00E25E4E">
      <w:pPr>
        <w:pStyle w:val="Heading3"/>
      </w:pPr>
      <w:bookmarkStart w:id="57" w:name="_Toc222386056"/>
      <w:r w:rsidRPr="006A67AC">
        <w:t>Notice Under the Americans with Disabilities Act</w:t>
      </w:r>
      <w:bookmarkEnd w:id="57"/>
      <w:r w:rsidR="003B473D">
        <w:t xml:space="preserve"> </w:t>
      </w:r>
    </w:p>
    <w:p w14:paraId="49B79BFC" w14:textId="4E0324DB" w:rsidR="007E2809" w:rsidRDefault="007E2809" w:rsidP="007E2809">
      <w:r>
        <w:t>In accordance with the requirements of Title II of the Americans with Disabilities Act of 1990</w:t>
      </w:r>
      <w:r w:rsidR="003D0DBF">
        <w:t xml:space="preserve"> </w:t>
      </w:r>
      <w:r w:rsidR="00444033">
        <w:t xml:space="preserve">(ADA) </w:t>
      </w:r>
      <w:r w:rsidR="003D0DBF">
        <w:t xml:space="preserve">and the ADA Amendments Act of 2008 (ADAAA), </w:t>
      </w:r>
      <w:r w:rsidRPr="00E25E4E">
        <w:rPr>
          <w:highlight w:val="lightGray"/>
        </w:rPr>
        <w:t>Agency Name</w:t>
      </w:r>
      <w:r>
        <w:t xml:space="preserve"> will not discriminate against qualified individuals on the basis of disability in its services, programs, or activities </w:t>
      </w:r>
      <w:r w:rsidR="00767009">
        <w:t>(</w:t>
      </w:r>
      <w:hyperlink r:id="rId34" w:history="1">
        <w:r w:rsidR="00E92B20" w:rsidRPr="006A0110">
          <w:rPr>
            <w:rStyle w:val="Hyperlink"/>
            <w:color w:val="007BB8"/>
          </w:rPr>
          <w:t>28 CFR Sec. 35.106</w:t>
        </w:r>
      </w:hyperlink>
      <w:r w:rsidR="00767009">
        <w:t>)</w:t>
      </w:r>
      <w:r w:rsidR="003D3B33">
        <w:t>.</w:t>
      </w:r>
      <w:r w:rsidR="003C00E6">
        <w:t xml:space="preserve"> </w:t>
      </w:r>
      <w:r w:rsidR="001E5D3C">
        <w:t xml:space="preserve">Refer to Appendix C for a copy of the </w:t>
      </w:r>
      <w:r w:rsidR="00891B08">
        <w:t>ADA Notice.</w:t>
      </w:r>
      <w:r w:rsidR="00EE6AAE">
        <w:t xml:space="preserve"> </w:t>
      </w:r>
      <w:r w:rsidR="00D03FA2" w:rsidRPr="00483A91">
        <w:rPr>
          <w:highlight w:val="lightGray"/>
        </w:rPr>
        <w:t xml:space="preserve">Agency </w:t>
      </w:r>
      <w:r w:rsidR="008824C4">
        <w:rPr>
          <w:highlight w:val="lightGray"/>
        </w:rPr>
        <w:t>N</w:t>
      </w:r>
      <w:r w:rsidR="008824C4" w:rsidRPr="00483A91">
        <w:rPr>
          <w:highlight w:val="lightGray"/>
        </w:rPr>
        <w:t>ame</w:t>
      </w:r>
      <w:r w:rsidR="008824C4">
        <w:t xml:space="preserve"> </w:t>
      </w:r>
      <w:r w:rsidR="00D03FA2">
        <w:t xml:space="preserve">posted the </w:t>
      </w:r>
      <w:r w:rsidR="00E30608">
        <w:t xml:space="preserve">ADA Notice in the following </w:t>
      </w:r>
      <w:r w:rsidR="00731E1C">
        <w:t xml:space="preserve">locations: </w:t>
      </w:r>
      <w:r w:rsidR="00C172CC" w:rsidRPr="00483A91">
        <w:rPr>
          <w:highlight w:val="lightGray"/>
        </w:rPr>
        <w:t xml:space="preserve">[insert </w:t>
      </w:r>
      <w:r w:rsidR="00EA7FF1" w:rsidRPr="00483A91">
        <w:rPr>
          <w:highlight w:val="lightGray"/>
        </w:rPr>
        <w:t xml:space="preserve">applicable locations where the </w:t>
      </w:r>
      <w:r w:rsidR="00CE59D6" w:rsidRPr="00483A91">
        <w:rPr>
          <w:highlight w:val="lightGray"/>
        </w:rPr>
        <w:t xml:space="preserve">ADA </w:t>
      </w:r>
      <w:r w:rsidR="00EA7FF1" w:rsidRPr="00483A91">
        <w:rPr>
          <w:highlight w:val="lightGray"/>
        </w:rPr>
        <w:t xml:space="preserve">notice is available here in addition to a website link if </w:t>
      </w:r>
      <w:r w:rsidR="003235AC" w:rsidRPr="00483A91">
        <w:rPr>
          <w:highlight w:val="lightGray"/>
        </w:rPr>
        <w:t>available</w:t>
      </w:r>
      <w:r w:rsidR="00EA7FF1" w:rsidRPr="00483A91">
        <w:rPr>
          <w:highlight w:val="lightGray"/>
        </w:rPr>
        <w:t>]</w:t>
      </w:r>
      <w:r w:rsidR="00EA7FF1">
        <w:t>.</w:t>
      </w:r>
    </w:p>
    <w:p w14:paraId="2DA58E3C" w14:textId="2357202F" w:rsidR="009F6777" w:rsidRDefault="002E539F" w:rsidP="00837E5D">
      <w:pPr>
        <w:pStyle w:val="Heading2"/>
      </w:pPr>
      <w:bookmarkStart w:id="58" w:name="_Ref187680047"/>
      <w:bookmarkStart w:id="59" w:name="_Toc222386057"/>
      <w:r>
        <w:t>Grievance</w:t>
      </w:r>
      <w:r w:rsidR="00213CCD">
        <w:t xml:space="preserve"> Procedure</w:t>
      </w:r>
      <w:bookmarkEnd w:id="58"/>
      <w:bookmarkEnd w:id="59"/>
      <w:r w:rsidR="001525AF">
        <w:t xml:space="preserve"> </w:t>
      </w:r>
    </w:p>
    <w:p w14:paraId="23BC5DBC" w14:textId="2ECD4CFD" w:rsidR="00814C3B" w:rsidRDefault="00216A72" w:rsidP="00B4760C">
      <w:r w:rsidRPr="005801F7">
        <w:t>Agencies must adopt and publish a grievance procedure providing for prompt and equitable resolution of complaints [</w:t>
      </w:r>
      <w:hyperlink r:id="rId35" w:anchor="35107-designation-of-responsible-employee-and-adoption-of-grievance-procedures" w:history="1">
        <w:r w:rsidRPr="006A0110">
          <w:rPr>
            <w:rStyle w:val="Hyperlink"/>
            <w:color w:val="007BB8"/>
          </w:rPr>
          <w:t>28 CFR Sec. 35.107(b)</w:t>
        </w:r>
      </w:hyperlink>
      <w:r w:rsidRPr="005801F7">
        <w:t>]. This requirement provides for a timely resolution of all problems or conflicts related to ADA compliance before they escalate to litigation and/or the federal complaint process</w:t>
      </w:r>
      <w:r w:rsidR="000A2DD4">
        <w:t xml:space="preserve">. </w:t>
      </w:r>
    </w:p>
    <w:p w14:paraId="1447DD51" w14:textId="14B9410F" w:rsidR="00C14A84" w:rsidRDefault="00C14A84" w:rsidP="00F22F87">
      <w:r w:rsidRPr="000731C1">
        <w:rPr>
          <w:highlight w:val="lightGray"/>
        </w:rPr>
        <w:t>Agency Name</w:t>
      </w:r>
      <w:r>
        <w:t xml:space="preserve"> will consider and respond to all PROW accessibility improvement requests. All PROW accessibility improvements that have been deemed reasonable will be scheduled </w:t>
      </w:r>
      <w:proofErr w:type="gramStart"/>
      <w:r>
        <w:t>consistent</w:t>
      </w:r>
      <w:proofErr w:type="gramEnd"/>
      <w:r>
        <w:t xml:space="preserve"> with </w:t>
      </w:r>
      <w:r w:rsidRPr="000731C1">
        <w:rPr>
          <w:highlight w:val="lightGray"/>
        </w:rPr>
        <w:t>Agency Name</w:t>
      </w:r>
      <w:r>
        <w:t xml:space="preserve"> priorities. </w:t>
      </w:r>
      <w:r w:rsidRPr="000731C1">
        <w:rPr>
          <w:highlight w:val="lightGray"/>
        </w:rPr>
        <w:t>Agency Name</w:t>
      </w:r>
      <w:r>
        <w:t xml:space="preserve"> will coordinate with all applicable external agencies and developers to ensure that all newly constructed or altered pedestrian facilities within the </w:t>
      </w:r>
      <w:r w:rsidRPr="000731C1">
        <w:rPr>
          <w:highlight w:val="lightGray"/>
        </w:rPr>
        <w:t>Agency Name</w:t>
      </w:r>
      <w:r>
        <w:t xml:space="preserve"> PROW, jurisdiction</w:t>
      </w:r>
      <w:r w:rsidR="00F726E3">
        <w:t>,</w:t>
      </w:r>
      <w:r>
        <w:t xml:space="preserve"> or maintenance responsibility are ADA compliant to the maximum extent feasible.</w:t>
      </w:r>
    </w:p>
    <w:p w14:paraId="6CD397EF" w14:textId="2FF5B48A" w:rsidR="00D204FB" w:rsidRDefault="007F586E" w:rsidP="00B4760C">
      <w:r w:rsidRPr="6EC4C044">
        <w:rPr>
          <w:highlight w:val="lightGray"/>
        </w:rPr>
        <w:t>Agency Name’s</w:t>
      </w:r>
      <w:r w:rsidR="00F359A1">
        <w:t xml:space="preserve"> adopted</w:t>
      </w:r>
      <w:r>
        <w:t xml:space="preserve"> ADA Grievance Procedure </w:t>
      </w:r>
      <w:proofErr w:type="gramStart"/>
      <w:r>
        <w:t xml:space="preserve">is </w:t>
      </w:r>
      <w:r w:rsidR="00592EB0">
        <w:t>located</w:t>
      </w:r>
      <w:r>
        <w:t xml:space="preserve"> in</w:t>
      </w:r>
      <w:proofErr w:type="gramEnd"/>
      <w:r>
        <w:t xml:space="preserve"> </w:t>
      </w:r>
      <w:r w:rsidRPr="6EC4C044">
        <w:rPr>
          <w:highlight w:val="lightGray"/>
        </w:rPr>
        <w:t>Appendix C</w:t>
      </w:r>
      <w:r w:rsidR="00C5008B">
        <w:t xml:space="preserve"> as well as the </w:t>
      </w:r>
      <w:r w:rsidR="00553F46" w:rsidRPr="6EC4C044">
        <w:rPr>
          <w:highlight w:val="lightGray"/>
        </w:rPr>
        <w:t>A</w:t>
      </w:r>
      <w:r w:rsidR="00DE3412" w:rsidRPr="6EC4C044">
        <w:rPr>
          <w:highlight w:val="lightGray"/>
        </w:rPr>
        <w:t xml:space="preserve">gency Name </w:t>
      </w:r>
      <w:r w:rsidR="00DE3412">
        <w:t>website</w:t>
      </w:r>
      <w:r w:rsidR="20F587B6">
        <w:t xml:space="preserve"> </w:t>
      </w:r>
      <w:r w:rsidR="20F587B6" w:rsidRPr="00592269">
        <w:rPr>
          <w:highlight w:val="lightGray"/>
        </w:rPr>
        <w:t>(if applicable)</w:t>
      </w:r>
      <w:r w:rsidR="006A7A69">
        <w:t>.</w:t>
      </w:r>
      <w:r w:rsidR="007C5D25">
        <w:t xml:space="preserve"> </w:t>
      </w:r>
      <w:r w:rsidR="007C5D25" w:rsidRPr="00792ACC">
        <w:rPr>
          <w:highlight w:val="lightGray"/>
        </w:rPr>
        <w:t xml:space="preserve">Agency </w:t>
      </w:r>
      <w:r w:rsidR="00792ACC" w:rsidRPr="00792ACC">
        <w:rPr>
          <w:highlight w:val="lightGray"/>
        </w:rPr>
        <w:t>Name’s</w:t>
      </w:r>
      <w:r w:rsidR="00792ACC">
        <w:t xml:space="preserve"> </w:t>
      </w:r>
      <w:r w:rsidR="00050A10">
        <w:t xml:space="preserve">grievance procedure </w:t>
      </w:r>
      <w:r w:rsidR="00FE25D8" w:rsidRPr="6EC4C044">
        <w:rPr>
          <w:highlight w:val="lightGray"/>
        </w:rPr>
        <w:t>(and grievance form)</w:t>
      </w:r>
      <w:r w:rsidR="00FE25D8">
        <w:t xml:space="preserve"> </w:t>
      </w:r>
      <w:r w:rsidR="00050A10">
        <w:t xml:space="preserve">is </w:t>
      </w:r>
      <w:r w:rsidR="00792ACC">
        <w:t xml:space="preserve">also </w:t>
      </w:r>
      <w:r w:rsidR="00851AED">
        <w:t>available</w:t>
      </w:r>
      <w:r w:rsidR="007C5D25">
        <w:t xml:space="preserve"> in the following locations: </w:t>
      </w:r>
      <w:r w:rsidR="007C5D25" w:rsidRPr="00217990">
        <w:rPr>
          <w:highlight w:val="lightGray"/>
        </w:rPr>
        <w:t xml:space="preserve">[insert applicable locations where the </w:t>
      </w:r>
      <w:r w:rsidR="00FE25D8" w:rsidRPr="00217990">
        <w:rPr>
          <w:highlight w:val="lightGray"/>
        </w:rPr>
        <w:t>grievance procedure</w:t>
      </w:r>
      <w:r w:rsidR="007C5D25" w:rsidRPr="00217990">
        <w:rPr>
          <w:highlight w:val="lightGray"/>
        </w:rPr>
        <w:t xml:space="preserve"> is available in addition to a website link if available]</w:t>
      </w:r>
      <w:r w:rsidR="007C5D25">
        <w:t>.</w:t>
      </w:r>
      <w:r w:rsidR="7DFC53AC">
        <w:t xml:space="preserve"> </w:t>
      </w:r>
    </w:p>
    <w:p w14:paraId="7DFE48EF" w14:textId="2D222028" w:rsidR="003D587B" w:rsidRDefault="00326475">
      <w:r w:rsidRPr="00E7337E">
        <w:rPr>
          <w:highlight w:val="lightGray"/>
        </w:rPr>
        <w:t>Agency Name</w:t>
      </w:r>
      <w:r>
        <w:t xml:space="preserve"> will </w:t>
      </w:r>
      <w:r w:rsidR="00DB5E4F">
        <w:t xml:space="preserve">accept grievances </w:t>
      </w:r>
      <w:r w:rsidR="00217990">
        <w:t>i</w:t>
      </w:r>
      <w:r w:rsidR="00DB5E4F">
        <w:t xml:space="preserve">n-person, </w:t>
      </w:r>
      <w:r w:rsidR="007510BC">
        <w:t xml:space="preserve">via </w:t>
      </w:r>
      <w:r w:rsidR="00DB5E4F">
        <w:t>e-mail,</w:t>
      </w:r>
      <w:r w:rsidR="007510BC">
        <w:t xml:space="preserve"> by</w:t>
      </w:r>
      <w:r w:rsidR="00DB5E4F">
        <w:t xml:space="preserve"> phone</w:t>
      </w:r>
      <w:r w:rsidR="007510BC">
        <w:t>,</w:t>
      </w:r>
      <w:r w:rsidR="00F041FF">
        <w:t xml:space="preserve"> and online</w:t>
      </w:r>
      <w:r w:rsidR="002A1D30">
        <w:t xml:space="preserve"> </w:t>
      </w:r>
      <w:r w:rsidR="007510BC">
        <w:t>per</w:t>
      </w:r>
      <w:r w:rsidR="002A1D30">
        <w:t xml:space="preserve"> the </w:t>
      </w:r>
      <w:r w:rsidR="00B30FA4" w:rsidRPr="00E7337E">
        <w:rPr>
          <w:highlight w:val="lightGray"/>
        </w:rPr>
        <w:t>Agency Name</w:t>
      </w:r>
      <w:r w:rsidR="00B30FA4">
        <w:t xml:space="preserve"> ADA Grievance Procedure </w:t>
      </w:r>
      <w:r w:rsidR="00155E26">
        <w:t xml:space="preserve">as provided </w:t>
      </w:r>
      <w:r w:rsidR="00E7337E">
        <w:t xml:space="preserve">in Appendix C. </w:t>
      </w:r>
    </w:p>
    <w:p w14:paraId="71DF32C9" w14:textId="77777777" w:rsidR="00A20F27" w:rsidRDefault="00EF0FF4" w:rsidP="009730AD">
      <w:pPr>
        <w:pStyle w:val="Heading1"/>
        <w:numPr>
          <w:ilvl w:val="0"/>
          <w:numId w:val="0"/>
        </w:numPr>
        <w:ind w:left="432" w:hanging="432"/>
      </w:pPr>
      <w:bookmarkStart w:id="60" w:name="_Toc222386058"/>
      <w:r w:rsidRPr="00D540F3">
        <w:t>Appendic</w:t>
      </w:r>
      <w:r w:rsidR="00361804" w:rsidRPr="00D540F3">
        <w:t>es</w:t>
      </w:r>
      <w:bookmarkEnd w:id="60"/>
    </w:p>
    <w:p w14:paraId="22DE0A62" w14:textId="77777777" w:rsidR="006B6D98" w:rsidRPr="00225B3A" w:rsidRDefault="006B6D98" w:rsidP="00D36D61">
      <w:pPr>
        <w:pStyle w:val="ListParagraph"/>
        <w:numPr>
          <w:ilvl w:val="0"/>
          <w:numId w:val="17"/>
        </w:numPr>
        <w:rPr>
          <w:b/>
          <w:highlight w:val="lightGray"/>
        </w:rPr>
      </w:pPr>
      <w:r w:rsidRPr="00225B3A">
        <w:rPr>
          <w:b/>
          <w:highlight w:val="lightGray"/>
        </w:rPr>
        <w:t>Abbreviations</w:t>
      </w:r>
    </w:p>
    <w:p w14:paraId="3B411C9B" w14:textId="48690E75" w:rsidR="006B6D98" w:rsidRPr="00225B3A" w:rsidRDefault="006B6D98" w:rsidP="00D36D61">
      <w:pPr>
        <w:pStyle w:val="ListParagraph"/>
        <w:numPr>
          <w:ilvl w:val="0"/>
          <w:numId w:val="17"/>
        </w:numPr>
        <w:rPr>
          <w:b/>
          <w:highlight w:val="lightGray"/>
        </w:rPr>
      </w:pPr>
      <w:r w:rsidRPr="00225B3A">
        <w:rPr>
          <w:b/>
          <w:highlight w:val="lightGray"/>
        </w:rPr>
        <w:t>Glossary of Terms</w:t>
      </w:r>
    </w:p>
    <w:p w14:paraId="4BF33954" w14:textId="77777777" w:rsidR="006B6D98" w:rsidRPr="00517A8F" w:rsidRDefault="006B6D98" w:rsidP="00D36D61">
      <w:pPr>
        <w:pStyle w:val="ListParagraph"/>
        <w:numPr>
          <w:ilvl w:val="0"/>
          <w:numId w:val="17"/>
        </w:numPr>
        <w:rPr>
          <w:b/>
          <w:highlight w:val="lightGray"/>
        </w:rPr>
      </w:pPr>
      <w:r w:rsidRPr="00517A8F">
        <w:rPr>
          <w:b/>
          <w:highlight w:val="lightGray"/>
        </w:rPr>
        <w:t xml:space="preserve">Compliance with the ADA </w:t>
      </w:r>
    </w:p>
    <w:p w14:paraId="4CEB2F3F" w14:textId="77777777" w:rsidR="006B6D98" w:rsidRPr="00517A8F" w:rsidRDefault="006B6D98" w:rsidP="00D36D61">
      <w:pPr>
        <w:pStyle w:val="ListParagraph"/>
        <w:numPr>
          <w:ilvl w:val="0"/>
          <w:numId w:val="25"/>
        </w:numPr>
        <w:rPr>
          <w:highlight w:val="lightGray"/>
        </w:rPr>
      </w:pPr>
      <w:r w:rsidRPr="00517A8F">
        <w:rPr>
          <w:highlight w:val="lightGray"/>
        </w:rPr>
        <w:t xml:space="preserve">ADA Notice/Public Notice  </w:t>
      </w:r>
    </w:p>
    <w:p w14:paraId="175BADF7" w14:textId="77777777" w:rsidR="004A7AF6" w:rsidRPr="00517A8F" w:rsidRDefault="00ED1222" w:rsidP="00D36D61">
      <w:pPr>
        <w:pStyle w:val="ListParagraph"/>
        <w:numPr>
          <w:ilvl w:val="0"/>
          <w:numId w:val="25"/>
        </w:numPr>
        <w:rPr>
          <w:highlight w:val="lightGray"/>
        </w:rPr>
      </w:pPr>
      <w:r w:rsidRPr="00517A8F">
        <w:rPr>
          <w:highlight w:val="lightGray"/>
        </w:rPr>
        <w:lastRenderedPageBreak/>
        <w:t xml:space="preserve">ADA </w:t>
      </w:r>
      <w:r w:rsidR="006B6D98" w:rsidRPr="00517A8F">
        <w:rPr>
          <w:highlight w:val="lightGray"/>
        </w:rPr>
        <w:t>Grievance Procedure</w:t>
      </w:r>
    </w:p>
    <w:p w14:paraId="758054A8" w14:textId="6C798AE2" w:rsidR="006B6D98" w:rsidRPr="00517A8F" w:rsidRDefault="00ED1222" w:rsidP="00D36D61">
      <w:pPr>
        <w:pStyle w:val="ListParagraph"/>
        <w:numPr>
          <w:ilvl w:val="0"/>
          <w:numId w:val="25"/>
        </w:numPr>
        <w:rPr>
          <w:highlight w:val="lightGray"/>
        </w:rPr>
      </w:pPr>
      <w:r w:rsidRPr="00517A8F">
        <w:rPr>
          <w:highlight w:val="lightGray"/>
        </w:rPr>
        <w:t>Grievance Form</w:t>
      </w:r>
    </w:p>
    <w:p w14:paraId="045747CC" w14:textId="3F6698AD" w:rsidR="006B6D98" w:rsidRPr="00225B3A" w:rsidRDefault="006B6D98" w:rsidP="00D36D61">
      <w:pPr>
        <w:pStyle w:val="ListParagraph"/>
        <w:numPr>
          <w:ilvl w:val="0"/>
          <w:numId w:val="17"/>
        </w:numPr>
        <w:rPr>
          <w:b/>
          <w:highlight w:val="lightGray"/>
        </w:rPr>
      </w:pPr>
      <w:r w:rsidRPr="00225B3A">
        <w:rPr>
          <w:b/>
          <w:highlight w:val="lightGray"/>
        </w:rPr>
        <w:t xml:space="preserve">Design </w:t>
      </w:r>
      <w:r w:rsidR="00ED564E" w:rsidRPr="00225B3A">
        <w:rPr>
          <w:b/>
          <w:highlight w:val="lightGray"/>
        </w:rPr>
        <w:t xml:space="preserve">Standards and </w:t>
      </w:r>
      <w:r w:rsidRPr="00225B3A">
        <w:rPr>
          <w:b/>
          <w:highlight w:val="lightGray"/>
        </w:rPr>
        <w:t>Guidelines</w:t>
      </w:r>
    </w:p>
    <w:p w14:paraId="236A02BA" w14:textId="77777777" w:rsidR="006B6D98" w:rsidRPr="00225B3A" w:rsidRDefault="006B6D98" w:rsidP="004B2FC9">
      <w:pPr>
        <w:pStyle w:val="ListParagraph"/>
        <w:keepNext/>
        <w:keepLines/>
        <w:numPr>
          <w:ilvl w:val="0"/>
          <w:numId w:val="17"/>
        </w:numPr>
        <w:rPr>
          <w:b/>
          <w:highlight w:val="lightGray"/>
        </w:rPr>
      </w:pPr>
      <w:r w:rsidRPr="00225B3A">
        <w:rPr>
          <w:b/>
          <w:highlight w:val="lightGray"/>
        </w:rPr>
        <w:t>Self-Evaluation and Maps</w:t>
      </w:r>
    </w:p>
    <w:p w14:paraId="34F75417" w14:textId="77777777" w:rsidR="006B6D98" w:rsidRPr="00225B3A" w:rsidRDefault="006B6D98" w:rsidP="004B2FC9">
      <w:pPr>
        <w:pStyle w:val="ListParagraph"/>
        <w:keepNext/>
        <w:keepLines/>
        <w:numPr>
          <w:ilvl w:val="1"/>
          <w:numId w:val="17"/>
        </w:numPr>
        <w:rPr>
          <w:highlight w:val="lightGray"/>
        </w:rPr>
      </w:pPr>
      <w:r w:rsidRPr="00225B3A">
        <w:rPr>
          <w:highlight w:val="lightGray"/>
        </w:rPr>
        <w:t>Location/Jurisdiction Maps</w:t>
      </w:r>
    </w:p>
    <w:p w14:paraId="0F61CAE1" w14:textId="015C8323" w:rsidR="006B6D98" w:rsidRPr="00225B3A" w:rsidRDefault="006B6D98" w:rsidP="00D36D61">
      <w:pPr>
        <w:pStyle w:val="ListParagraph"/>
        <w:numPr>
          <w:ilvl w:val="1"/>
          <w:numId w:val="17"/>
        </w:numPr>
        <w:rPr>
          <w:highlight w:val="lightGray"/>
        </w:rPr>
      </w:pPr>
      <w:r w:rsidRPr="00225B3A">
        <w:rPr>
          <w:highlight w:val="lightGray"/>
        </w:rPr>
        <w:t xml:space="preserve">Pedestrian </w:t>
      </w:r>
      <w:r w:rsidR="00B00281" w:rsidRPr="00225B3A">
        <w:rPr>
          <w:highlight w:val="lightGray"/>
        </w:rPr>
        <w:t xml:space="preserve">Facility Type </w:t>
      </w:r>
      <w:r w:rsidRPr="00225B3A">
        <w:rPr>
          <w:highlight w:val="lightGray"/>
        </w:rPr>
        <w:t>Maps</w:t>
      </w:r>
    </w:p>
    <w:p w14:paraId="35B0C905" w14:textId="77777777" w:rsidR="006B6D98" w:rsidRPr="00225B3A" w:rsidRDefault="006B6D98" w:rsidP="00D36D61">
      <w:pPr>
        <w:pStyle w:val="ListParagraph"/>
        <w:numPr>
          <w:ilvl w:val="1"/>
          <w:numId w:val="17"/>
        </w:numPr>
        <w:rPr>
          <w:highlight w:val="lightGray"/>
        </w:rPr>
      </w:pPr>
      <w:r w:rsidRPr="00225B3A">
        <w:rPr>
          <w:highlight w:val="lightGray"/>
        </w:rPr>
        <w:t>Data Collection Database</w:t>
      </w:r>
    </w:p>
    <w:p w14:paraId="5A1C8FE5" w14:textId="77777777" w:rsidR="006B6D98" w:rsidRPr="00225B3A" w:rsidRDefault="006B6D98" w:rsidP="00D36D61">
      <w:pPr>
        <w:pStyle w:val="ListParagraph"/>
        <w:numPr>
          <w:ilvl w:val="1"/>
          <w:numId w:val="17"/>
        </w:numPr>
        <w:rPr>
          <w:highlight w:val="lightGray"/>
        </w:rPr>
      </w:pPr>
      <w:r w:rsidRPr="00225B3A">
        <w:rPr>
          <w:highlight w:val="lightGray"/>
        </w:rPr>
        <w:t>Inspection Checklists/Forms</w:t>
      </w:r>
    </w:p>
    <w:p w14:paraId="18AC0826" w14:textId="77777777" w:rsidR="00EB5002" w:rsidRPr="00225B3A" w:rsidRDefault="00EB5002" w:rsidP="00D36D61">
      <w:pPr>
        <w:pStyle w:val="ListParagraph"/>
        <w:numPr>
          <w:ilvl w:val="1"/>
          <w:numId w:val="17"/>
        </w:numPr>
        <w:rPr>
          <w:highlight w:val="lightGray"/>
        </w:rPr>
      </w:pPr>
      <w:r w:rsidRPr="00225B3A">
        <w:rPr>
          <w:highlight w:val="lightGray"/>
        </w:rPr>
        <w:t>Inspection Photos</w:t>
      </w:r>
    </w:p>
    <w:p w14:paraId="14C91E2F" w14:textId="27BCFFBF" w:rsidR="006B6D98" w:rsidRPr="00225B3A" w:rsidRDefault="006B6D98" w:rsidP="00D36D61">
      <w:pPr>
        <w:pStyle w:val="ListParagraph"/>
        <w:numPr>
          <w:ilvl w:val="1"/>
          <w:numId w:val="17"/>
        </w:numPr>
        <w:rPr>
          <w:highlight w:val="lightGray"/>
        </w:rPr>
      </w:pPr>
      <w:r w:rsidRPr="00225B3A">
        <w:rPr>
          <w:highlight w:val="lightGray"/>
        </w:rPr>
        <w:t>Data Collection Inventory of Pedestrian Facilities</w:t>
      </w:r>
    </w:p>
    <w:p w14:paraId="0297AA53" w14:textId="77777777" w:rsidR="006B6D98" w:rsidRPr="00225B3A" w:rsidRDefault="006B6D98" w:rsidP="00D36D61">
      <w:pPr>
        <w:pStyle w:val="ListParagraph"/>
        <w:numPr>
          <w:ilvl w:val="1"/>
          <w:numId w:val="17"/>
        </w:numPr>
        <w:rPr>
          <w:highlight w:val="lightGray"/>
        </w:rPr>
      </w:pPr>
      <w:r w:rsidRPr="00225B3A">
        <w:rPr>
          <w:highlight w:val="lightGray"/>
        </w:rPr>
        <w:t>Barrier Analysis/Evaluation Results Tables</w:t>
      </w:r>
    </w:p>
    <w:p w14:paraId="0F6DDCF1" w14:textId="77777777" w:rsidR="006B6D98" w:rsidRPr="00225B3A" w:rsidRDefault="006B6D98" w:rsidP="00D36D61">
      <w:pPr>
        <w:pStyle w:val="ListParagraph"/>
        <w:numPr>
          <w:ilvl w:val="1"/>
          <w:numId w:val="17"/>
        </w:numPr>
        <w:rPr>
          <w:highlight w:val="lightGray"/>
        </w:rPr>
      </w:pPr>
      <w:r w:rsidRPr="00225B3A">
        <w:rPr>
          <w:highlight w:val="lightGray"/>
        </w:rPr>
        <w:t>Prioritization Maps</w:t>
      </w:r>
    </w:p>
    <w:p w14:paraId="04C1B22B" w14:textId="77777777" w:rsidR="006B6D98" w:rsidRPr="00225B3A" w:rsidRDefault="006B6D98" w:rsidP="00D36D61">
      <w:pPr>
        <w:pStyle w:val="ListParagraph"/>
        <w:numPr>
          <w:ilvl w:val="1"/>
          <w:numId w:val="17"/>
        </w:numPr>
        <w:rPr>
          <w:highlight w:val="lightGray"/>
        </w:rPr>
      </w:pPr>
      <w:r w:rsidRPr="00225B3A">
        <w:rPr>
          <w:highlight w:val="lightGray"/>
        </w:rPr>
        <w:t>Schedule/Budget Analysis</w:t>
      </w:r>
    </w:p>
    <w:p w14:paraId="15DCD0F9" w14:textId="551F8704" w:rsidR="006B6D98" w:rsidRPr="00225B3A" w:rsidRDefault="006B6D98" w:rsidP="00D36D61">
      <w:pPr>
        <w:pStyle w:val="ListParagraph"/>
        <w:numPr>
          <w:ilvl w:val="0"/>
          <w:numId w:val="17"/>
        </w:numPr>
        <w:rPr>
          <w:b/>
          <w:highlight w:val="lightGray"/>
        </w:rPr>
      </w:pPr>
      <w:r w:rsidRPr="00225B3A">
        <w:rPr>
          <w:b/>
          <w:highlight w:val="lightGray"/>
        </w:rPr>
        <w:t xml:space="preserve">Public Involvement </w:t>
      </w:r>
      <w:r w:rsidR="00165584" w:rsidRPr="00225B3A">
        <w:rPr>
          <w:b/>
          <w:highlight w:val="lightGray"/>
        </w:rPr>
        <w:t>and</w:t>
      </w:r>
      <w:r w:rsidRPr="00225B3A">
        <w:rPr>
          <w:b/>
          <w:highlight w:val="lightGray"/>
        </w:rPr>
        <w:t xml:space="preserve"> Outreach </w:t>
      </w:r>
    </w:p>
    <w:p w14:paraId="5349A085" w14:textId="77777777" w:rsidR="006B6D98" w:rsidRPr="00225B3A" w:rsidRDefault="006B6D98" w:rsidP="00D36D61">
      <w:pPr>
        <w:pStyle w:val="ListParagraph"/>
        <w:numPr>
          <w:ilvl w:val="1"/>
          <w:numId w:val="24"/>
        </w:numPr>
        <w:ind w:left="1620"/>
        <w:rPr>
          <w:highlight w:val="lightGray"/>
        </w:rPr>
      </w:pPr>
      <w:r w:rsidRPr="00225B3A">
        <w:rPr>
          <w:highlight w:val="lightGray"/>
        </w:rPr>
        <w:t>Public Meetings and/or Minutes</w:t>
      </w:r>
    </w:p>
    <w:p w14:paraId="08013850" w14:textId="77777777" w:rsidR="00697B09" w:rsidRPr="00225B3A" w:rsidRDefault="00697B09" w:rsidP="00D36D61">
      <w:pPr>
        <w:pStyle w:val="ListParagraph"/>
        <w:numPr>
          <w:ilvl w:val="1"/>
          <w:numId w:val="24"/>
        </w:numPr>
        <w:ind w:left="1620"/>
        <w:rPr>
          <w:highlight w:val="lightGray"/>
        </w:rPr>
      </w:pPr>
      <w:r w:rsidRPr="00225B3A">
        <w:rPr>
          <w:highlight w:val="lightGray"/>
        </w:rPr>
        <w:t>ADA Procedure Memo on Effective Communication and Modifications to Policies and Procedures related to accessibility and the PROW</w:t>
      </w:r>
    </w:p>
    <w:p w14:paraId="7557A428" w14:textId="77777777" w:rsidR="006B6D98" w:rsidRPr="00225B3A" w:rsidRDefault="006B6D98" w:rsidP="00D36D61">
      <w:pPr>
        <w:pStyle w:val="ListParagraph"/>
        <w:numPr>
          <w:ilvl w:val="1"/>
          <w:numId w:val="24"/>
        </w:numPr>
        <w:ind w:left="1620"/>
        <w:rPr>
          <w:highlight w:val="lightGray"/>
        </w:rPr>
      </w:pPr>
      <w:r w:rsidRPr="00225B3A">
        <w:rPr>
          <w:highlight w:val="lightGray"/>
        </w:rPr>
        <w:t>Surveys/Comment Forms</w:t>
      </w:r>
    </w:p>
    <w:p w14:paraId="3E417955" w14:textId="77777777" w:rsidR="006B6D98" w:rsidRPr="00225B3A" w:rsidRDefault="006B6D98" w:rsidP="00D36D61">
      <w:pPr>
        <w:pStyle w:val="ListParagraph"/>
        <w:numPr>
          <w:ilvl w:val="1"/>
          <w:numId w:val="24"/>
        </w:numPr>
        <w:ind w:left="1620"/>
        <w:rPr>
          <w:highlight w:val="lightGray"/>
        </w:rPr>
      </w:pPr>
      <w:r w:rsidRPr="00225B3A">
        <w:rPr>
          <w:highlight w:val="lightGray"/>
        </w:rPr>
        <w:t>Exhibits/Handouts/Brochures</w:t>
      </w:r>
    </w:p>
    <w:p w14:paraId="70D893CF" w14:textId="77777777" w:rsidR="006B6D98" w:rsidRPr="00225B3A" w:rsidRDefault="006B6D98" w:rsidP="00D36D61">
      <w:pPr>
        <w:pStyle w:val="ListParagraph"/>
        <w:numPr>
          <w:ilvl w:val="1"/>
          <w:numId w:val="24"/>
        </w:numPr>
        <w:ind w:left="1620"/>
        <w:rPr>
          <w:highlight w:val="lightGray"/>
        </w:rPr>
      </w:pPr>
      <w:r w:rsidRPr="00225B3A">
        <w:rPr>
          <w:highlight w:val="lightGray"/>
        </w:rPr>
        <w:t>Newsletter(s)</w:t>
      </w:r>
    </w:p>
    <w:p w14:paraId="3FAB558C" w14:textId="77777777" w:rsidR="006B6D98" w:rsidRPr="00225B3A" w:rsidRDefault="006B6D98" w:rsidP="00D36D61">
      <w:pPr>
        <w:pStyle w:val="ListParagraph"/>
        <w:numPr>
          <w:ilvl w:val="1"/>
          <w:numId w:val="24"/>
        </w:numPr>
        <w:ind w:left="1620"/>
        <w:rPr>
          <w:highlight w:val="lightGray"/>
        </w:rPr>
      </w:pPr>
      <w:r w:rsidRPr="00225B3A">
        <w:rPr>
          <w:highlight w:val="lightGray"/>
        </w:rPr>
        <w:t>Notices</w:t>
      </w:r>
    </w:p>
    <w:p w14:paraId="2AFDC4B0" w14:textId="5484BE42" w:rsidR="006B6D98" w:rsidRPr="00225B3A" w:rsidRDefault="006B6D98" w:rsidP="00D36D61">
      <w:pPr>
        <w:pStyle w:val="ListParagraph"/>
        <w:numPr>
          <w:ilvl w:val="1"/>
          <w:numId w:val="24"/>
        </w:numPr>
        <w:ind w:left="1620"/>
        <w:rPr>
          <w:highlight w:val="lightGray"/>
        </w:rPr>
      </w:pPr>
      <w:r w:rsidRPr="00225B3A">
        <w:rPr>
          <w:highlight w:val="lightGray"/>
        </w:rPr>
        <w:t>Public Comments/Responses (</w:t>
      </w:r>
      <w:r w:rsidRPr="00225B3A">
        <w:rPr>
          <w:i/>
          <w:highlight w:val="lightGray"/>
        </w:rPr>
        <w:t xml:space="preserve">summary without </w:t>
      </w:r>
      <w:r w:rsidR="00E06F23" w:rsidRPr="00225B3A">
        <w:rPr>
          <w:i/>
          <w:highlight w:val="lightGray"/>
        </w:rPr>
        <w:t xml:space="preserve">or redacted </w:t>
      </w:r>
      <w:r w:rsidRPr="00225B3A">
        <w:rPr>
          <w:i/>
          <w:highlight w:val="lightGray"/>
        </w:rPr>
        <w:t>personal information</w:t>
      </w:r>
      <w:r w:rsidRPr="00225B3A">
        <w:rPr>
          <w:highlight w:val="lightGray"/>
        </w:rPr>
        <w:t>)</w:t>
      </w:r>
    </w:p>
    <w:p w14:paraId="206CEC32" w14:textId="46ADDBEF" w:rsidR="00B204D7" w:rsidRPr="00225B3A" w:rsidRDefault="00B204D7" w:rsidP="00D36D61">
      <w:pPr>
        <w:pStyle w:val="ListParagraph"/>
        <w:numPr>
          <w:ilvl w:val="1"/>
          <w:numId w:val="24"/>
        </w:numPr>
        <w:ind w:left="1620"/>
        <w:rPr>
          <w:highlight w:val="lightGray"/>
        </w:rPr>
      </w:pPr>
      <w:r w:rsidRPr="00225B3A">
        <w:rPr>
          <w:highlight w:val="lightGray"/>
        </w:rPr>
        <w:t>Training and Staff Attendance</w:t>
      </w:r>
    </w:p>
    <w:p w14:paraId="646F4BD5" w14:textId="77777777" w:rsidR="006B6D98" w:rsidRDefault="006B6D98" w:rsidP="00D36D61">
      <w:pPr>
        <w:pStyle w:val="ListParagraph"/>
        <w:numPr>
          <w:ilvl w:val="0"/>
          <w:numId w:val="17"/>
        </w:numPr>
        <w:rPr>
          <w:b/>
          <w:highlight w:val="lightGray"/>
        </w:rPr>
      </w:pPr>
      <w:r w:rsidRPr="00225B3A">
        <w:rPr>
          <w:b/>
          <w:highlight w:val="lightGray"/>
        </w:rPr>
        <w:t>ADA Resources References</w:t>
      </w:r>
    </w:p>
    <w:p w14:paraId="0F63B19B" w14:textId="4F5A8707" w:rsidR="00A36027" w:rsidRPr="00225B3A" w:rsidRDefault="00A36027" w:rsidP="00D36D61">
      <w:pPr>
        <w:pStyle w:val="ListParagraph"/>
        <w:numPr>
          <w:ilvl w:val="0"/>
          <w:numId w:val="17"/>
        </w:numPr>
        <w:rPr>
          <w:b/>
          <w:highlight w:val="lightGray"/>
        </w:rPr>
      </w:pPr>
      <w:r>
        <w:rPr>
          <w:b/>
          <w:highlight w:val="lightGray"/>
        </w:rPr>
        <w:t>Transition Plan Updates</w:t>
      </w:r>
    </w:p>
    <w:p w14:paraId="635C6291" w14:textId="508EC1BF" w:rsidR="00D12F21" w:rsidRPr="004C38B5" w:rsidRDefault="0047473D" w:rsidP="002E5F16">
      <w:pPr>
        <w:sectPr w:rsidR="00D12F21" w:rsidRPr="004C38B5" w:rsidSect="001F6B3D">
          <w:footerReference w:type="default" r:id="rId36"/>
          <w:pgSz w:w="12240" w:h="15840"/>
          <w:pgMar w:top="1440" w:right="1440" w:bottom="1440" w:left="1440" w:header="720" w:footer="720" w:gutter="0"/>
          <w:pgNumType w:start="1"/>
          <w:cols w:space="720"/>
          <w:docGrid w:linePitch="360"/>
        </w:sectPr>
      </w:pPr>
      <w:r>
        <w:t xml:space="preserve"> </w:t>
      </w:r>
    </w:p>
    <w:p w14:paraId="12B8ABB0" w14:textId="2807366D" w:rsidR="00261E0E" w:rsidRDefault="00261E0E" w:rsidP="003C1650">
      <w:pPr>
        <w:pStyle w:val="Title"/>
      </w:pPr>
      <w:r>
        <w:lastRenderedPageBreak/>
        <w:t>Appendix A</w:t>
      </w:r>
    </w:p>
    <w:p w14:paraId="65E7E2FA" w14:textId="2302C2E2" w:rsidR="00686CF4" w:rsidRDefault="00686CF4" w:rsidP="003C1650">
      <w:pPr>
        <w:pStyle w:val="Subtitle"/>
      </w:pPr>
      <w:r w:rsidRPr="003C1650">
        <w:t>Abbreviations</w:t>
      </w:r>
    </w:p>
    <w:p w14:paraId="0EB94D8B" w14:textId="77777777" w:rsidR="003C1650" w:rsidRPr="003C1650" w:rsidRDefault="003C1650" w:rsidP="00432F4A"/>
    <w:p w14:paraId="19AE77C7" w14:textId="7C2E9B9D" w:rsidR="003A0BAA" w:rsidRPr="00590F1D" w:rsidRDefault="00261E0E" w:rsidP="00432F4A">
      <w:pPr>
        <w:pStyle w:val="Title"/>
      </w:pPr>
      <w:r>
        <w:rPr>
          <w:b/>
          <w:bCs/>
          <w:sz w:val="96"/>
          <w:szCs w:val="96"/>
          <w:u w:val="single"/>
        </w:rPr>
        <w:br w:type="page"/>
      </w:r>
      <w:bookmarkStart w:id="61" w:name="_Toc190170350"/>
      <w:r w:rsidR="003A0BAA" w:rsidRPr="00590F1D">
        <w:lastRenderedPageBreak/>
        <w:t>Abbreviations</w:t>
      </w:r>
      <w:bookmarkEnd w:id="61"/>
    </w:p>
    <w:p w14:paraId="5535C33E" w14:textId="77777777" w:rsidR="003A0BAA" w:rsidRDefault="003A0BAA" w:rsidP="003A0BAA">
      <w:r>
        <w:t>AASHTO – American Association of State Highway and Transportation Officials</w:t>
      </w:r>
    </w:p>
    <w:p w14:paraId="0A8FF2F9" w14:textId="77777777" w:rsidR="003A0BAA" w:rsidRDefault="003A0BAA" w:rsidP="003A0BAA">
      <w:r>
        <w:t>ADA – Americans with Disabilities Act</w:t>
      </w:r>
    </w:p>
    <w:p w14:paraId="4F68FEF1" w14:textId="77777777" w:rsidR="003A0BAA" w:rsidRDefault="003A0BAA" w:rsidP="003A0BAA">
      <w:r>
        <w:t>ADAAA – ADA Amendments Act</w:t>
      </w:r>
    </w:p>
    <w:p w14:paraId="0A093E25" w14:textId="77777777" w:rsidR="003A0BAA" w:rsidRDefault="003A0BAA" w:rsidP="003A0BAA">
      <w:r>
        <w:t xml:space="preserve">APS – </w:t>
      </w:r>
      <w:r w:rsidRPr="00136BC1">
        <w:t>Accessible Pedestrian Signal</w:t>
      </w:r>
    </w:p>
    <w:p w14:paraId="1FA1B5B6" w14:textId="358B923A" w:rsidR="003A0BAA" w:rsidRDefault="003A0BAA" w:rsidP="003A0BAA">
      <w:r>
        <w:t xml:space="preserve">BLS – Bureau of Local Roads </w:t>
      </w:r>
      <w:r w:rsidR="00165584">
        <w:t>and</w:t>
      </w:r>
      <w:r>
        <w:t xml:space="preserve"> Streets</w:t>
      </w:r>
    </w:p>
    <w:p w14:paraId="19C4B74C" w14:textId="77777777" w:rsidR="003A0BAA" w:rsidRDefault="003A0BAA" w:rsidP="003A0BAA">
      <w:r>
        <w:t>CDBG – Community Development Block Grant</w:t>
      </w:r>
    </w:p>
    <w:p w14:paraId="2AB8B095" w14:textId="77777777" w:rsidR="003A0BAA" w:rsidRDefault="003A0BAA" w:rsidP="003A0BAA">
      <w:r>
        <w:t>CFR – Code of Federal Regulations</w:t>
      </w:r>
    </w:p>
    <w:p w14:paraId="0A5B1308" w14:textId="77777777" w:rsidR="003A0BAA" w:rsidRDefault="003A0BAA" w:rsidP="003A0BAA">
      <w:r>
        <w:t>CIP – Capital Improvement Program</w:t>
      </w:r>
    </w:p>
    <w:p w14:paraId="62F5D7A5" w14:textId="6E3F9D06" w:rsidR="003A0BAA" w:rsidRDefault="003A0BAA" w:rsidP="003A0BAA">
      <w:r>
        <w:t xml:space="preserve">DOJ – </w:t>
      </w:r>
      <w:r w:rsidR="00F163A8">
        <w:t xml:space="preserve">United States </w:t>
      </w:r>
      <w:r>
        <w:t>Department of Justice</w:t>
      </w:r>
    </w:p>
    <w:p w14:paraId="0C5EC88F" w14:textId="77777777" w:rsidR="003A0BAA" w:rsidRDefault="003A0BAA" w:rsidP="003A0BAA">
      <w:r>
        <w:t>DOT – Department of Transportation</w:t>
      </w:r>
    </w:p>
    <w:p w14:paraId="2B40D3D7" w14:textId="77777777" w:rsidR="003A0BAA" w:rsidRDefault="003A0BAA" w:rsidP="003A0BAA">
      <w:r>
        <w:t xml:space="preserve">EBA - </w:t>
      </w:r>
      <w:r w:rsidRPr="00112979">
        <w:t>Environmental Barriers Act</w:t>
      </w:r>
    </w:p>
    <w:p w14:paraId="69F6AB41" w14:textId="77777777" w:rsidR="003A0BAA" w:rsidRDefault="003A0BAA" w:rsidP="003A0BAA">
      <w:r>
        <w:t>FHWA – Federal Highway Administration</w:t>
      </w:r>
    </w:p>
    <w:p w14:paraId="3714DEEA" w14:textId="77777777" w:rsidR="003A0BAA" w:rsidRDefault="003A0BAA" w:rsidP="003A0BAA">
      <w:r>
        <w:t>FTA – Federal Transit Administration</w:t>
      </w:r>
    </w:p>
    <w:p w14:paraId="36B88BFA" w14:textId="77777777" w:rsidR="003A0BAA" w:rsidRDefault="003A0BAA" w:rsidP="003A0BAA">
      <w:r>
        <w:t>FY – Fiscal Year</w:t>
      </w:r>
    </w:p>
    <w:p w14:paraId="60DECEE9" w14:textId="77777777" w:rsidR="003A0BAA" w:rsidRDefault="003A0BAA" w:rsidP="003A0BAA">
      <w:r>
        <w:t>GIS – Geographic Information Systems</w:t>
      </w:r>
    </w:p>
    <w:p w14:paraId="5EB4995C" w14:textId="77777777" w:rsidR="003A0BAA" w:rsidRPr="00253A14" w:rsidRDefault="003A0BAA" w:rsidP="003A0BAA">
      <w:r>
        <w:t>ITAC – Illinois Telecommunications Access Corporation (ITAC)</w:t>
      </w:r>
    </w:p>
    <w:p w14:paraId="40132FE0" w14:textId="77777777" w:rsidR="003A0BAA" w:rsidRDefault="003A0BAA" w:rsidP="003A0BAA">
      <w:r>
        <w:t>MEF – Maximum Extent Feasible</w:t>
      </w:r>
    </w:p>
    <w:p w14:paraId="3B206CFB" w14:textId="77777777" w:rsidR="003A0BAA" w:rsidRDefault="003A0BAA" w:rsidP="003A0BAA">
      <w:r>
        <w:t>MMV – Mobile Mapping Vehicle</w:t>
      </w:r>
    </w:p>
    <w:p w14:paraId="6601B365" w14:textId="77777777" w:rsidR="003A0BAA" w:rsidRDefault="003A0BAA" w:rsidP="003A0BAA">
      <w:r>
        <w:t>MUTCD – Manual for Uniform Traffic Control Devices</w:t>
      </w:r>
    </w:p>
    <w:p w14:paraId="6A4C1E34" w14:textId="77777777" w:rsidR="003A0BAA" w:rsidRDefault="003A0BAA" w:rsidP="003A0BAA">
      <w:r>
        <w:t>NACTO – National Association of City Transportation Officials</w:t>
      </w:r>
    </w:p>
    <w:p w14:paraId="052F9C0B" w14:textId="77777777" w:rsidR="003A0BAA" w:rsidRDefault="003A0BAA" w:rsidP="003A0BAA">
      <w:r>
        <w:t>P3 – Public-Private Partnership</w:t>
      </w:r>
    </w:p>
    <w:p w14:paraId="0E81FBBC" w14:textId="77777777" w:rsidR="003A0BAA" w:rsidRDefault="003A0BAA" w:rsidP="003A0BAA">
      <w:r>
        <w:t>PIP – Public Involvement Plan</w:t>
      </w:r>
    </w:p>
    <w:p w14:paraId="2BA31571" w14:textId="77777777" w:rsidR="003A0BAA" w:rsidRDefault="003A0BAA" w:rsidP="003A0BAA">
      <w:r w:rsidRPr="000B2778">
        <w:t>PPB</w:t>
      </w:r>
      <w:r>
        <w:t xml:space="preserve"> – Pedestrian Push Button</w:t>
      </w:r>
    </w:p>
    <w:p w14:paraId="2A7A6818" w14:textId="77777777" w:rsidR="003A0BAA" w:rsidRDefault="003A0BAA" w:rsidP="003A0BAA">
      <w:r>
        <w:t>PROW – Public Right-of-Way</w:t>
      </w:r>
    </w:p>
    <w:p w14:paraId="34F8249B" w14:textId="77777777" w:rsidR="003A0BAA" w:rsidRDefault="003A0BAA" w:rsidP="003A0BAA">
      <w:r>
        <w:lastRenderedPageBreak/>
        <w:t>PROWAG – Public Right-of-Way Accessibility Guidelines</w:t>
      </w:r>
    </w:p>
    <w:p w14:paraId="2EA11784" w14:textId="008B33BD" w:rsidR="003A0BAA" w:rsidRDefault="003A0BAA" w:rsidP="003A0BAA">
      <w:r>
        <w:t>RTA</w:t>
      </w:r>
      <w:r w:rsidR="00AA565C">
        <w:t xml:space="preserve"> </w:t>
      </w:r>
      <w:r w:rsidR="00AA565C" w:rsidRPr="00AA565C">
        <w:t xml:space="preserve">– </w:t>
      </w:r>
      <w:r w:rsidRPr="003F05D8">
        <w:t>Regional Transportation Authority</w:t>
      </w:r>
    </w:p>
    <w:p w14:paraId="750FE82F" w14:textId="77777777" w:rsidR="003A0BAA" w:rsidRDefault="003A0BAA" w:rsidP="003A0BAA">
      <w:r>
        <w:t>SETP – Self-Evaluation Transition Plan</w:t>
      </w:r>
    </w:p>
    <w:p w14:paraId="7E4B4CFB" w14:textId="77777777" w:rsidR="003A0BAA" w:rsidRDefault="003A0BAA" w:rsidP="003A0BAA">
      <w:r>
        <w:t xml:space="preserve">SMART – </w:t>
      </w:r>
      <w:r w:rsidRPr="00083CA9">
        <w:t>Surface Maintenance at the Right Time</w:t>
      </w:r>
    </w:p>
    <w:p w14:paraId="29D52768" w14:textId="77777777" w:rsidR="003A0BAA" w:rsidRDefault="003A0BAA" w:rsidP="003A0BAA">
      <w:r>
        <w:t>SOP – Standard Operating Procedure</w:t>
      </w:r>
    </w:p>
    <w:p w14:paraId="71557BBF" w14:textId="77777777" w:rsidR="003A0BAA" w:rsidRDefault="003A0BAA" w:rsidP="00954BBE">
      <w:r>
        <w:t xml:space="preserve">STIP - </w:t>
      </w:r>
      <w:r w:rsidRPr="00D57009">
        <w:t>Statewide Transportation Improvement Program</w:t>
      </w:r>
    </w:p>
    <w:p w14:paraId="62B165F0" w14:textId="77794CB6" w:rsidR="00686CF4" w:rsidRDefault="00686CF4" w:rsidP="00954BBE">
      <w:r>
        <w:br w:type="page"/>
      </w:r>
    </w:p>
    <w:p w14:paraId="48F8EEA4" w14:textId="519F2DEB" w:rsidR="00396734" w:rsidRDefault="00396734" w:rsidP="003C1650">
      <w:pPr>
        <w:pStyle w:val="Title"/>
      </w:pPr>
      <w:r w:rsidRPr="001C20AB">
        <w:lastRenderedPageBreak/>
        <w:t>Appendix</w:t>
      </w:r>
      <w:r>
        <w:t xml:space="preserve"> B</w:t>
      </w:r>
    </w:p>
    <w:p w14:paraId="06DC3E0A" w14:textId="774C990C" w:rsidR="00261E0E" w:rsidRDefault="00261E0E" w:rsidP="003C1650">
      <w:pPr>
        <w:pStyle w:val="Subtitle"/>
      </w:pPr>
      <w:r w:rsidRPr="003C1650">
        <w:t>Glossary of Terms</w:t>
      </w:r>
    </w:p>
    <w:p w14:paraId="2E84160D" w14:textId="77777777" w:rsidR="003A0BAA" w:rsidRDefault="003A0BAA">
      <w:pPr>
        <w:rPr>
          <w:b/>
          <w:bCs/>
          <w:sz w:val="56"/>
          <w:szCs w:val="56"/>
        </w:rPr>
      </w:pPr>
      <w:r>
        <w:rPr>
          <w:b/>
          <w:bCs/>
          <w:sz w:val="56"/>
          <w:szCs w:val="56"/>
        </w:rPr>
        <w:br w:type="page"/>
      </w:r>
    </w:p>
    <w:p w14:paraId="3A85CCE6" w14:textId="77777777" w:rsidR="00004FAE" w:rsidRPr="00590F1D" w:rsidRDefault="00004FAE" w:rsidP="00672004">
      <w:pPr>
        <w:pStyle w:val="Title"/>
      </w:pPr>
      <w:bookmarkStart w:id="62" w:name="_Toc190170351"/>
      <w:r>
        <w:lastRenderedPageBreak/>
        <w:t>Glossary of Terms</w:t>
      </w:r>
      <w:bookmarkEnd w:id="62"/>
    </w:p>
    <w:p w14:paraId="3A12611B" w14:textId="554E8167" w:rsidR="00004FAE" w:rsidRPr="00E23168" w:rsidRDefault="00004FAE" w:rsidP="00004FAE">
      <w:r w:rsidRPr="007C70BF">
        <w:rPr>
          <w:color w:val="0F4761" w:themeColor="accent1" w:themeShade="BF"/>
        </w:rPr>
        <w:t>ADA</w:t>
      </w:r>
      <w:r w:rsidRPr="00F809B3">
        <w:rPr>
          <w:color w:val="0F4761" w:themeColor="accent1" w:themeShade="BF"/>
        </w:rPr>
        <w:t xml:space="preserve">: </w:t>
      </w:r>
      <w:r w:rsidRPr="00E23168">
        <w:t>Americans with Disabilities Act</w:t>
      </w:r>
      <w:r w:rsidR="001A0C83">
        <w:t>.</w:t>
      </w:r>
    </w:p>
    <w:p w14:paraId="1D484E36" w14:textId="77777777" w:rsidR="009F5869" w:rsidRPr="00E23168" w:rsidRDefault="009F5869" w:rsidP="009F5869">
      <w:r w:rsidRPr="00B631AB">
        <w:rPr>
          <w:color w:val="0F4761" w:themeColor="accent1" w:themeShade="BF"/>
        </w:rPr>
        <w:t xml:space="preserve">Accessible: </w:t>
      </w:r>
      <w:r w:rsidRPr="00E23168">
        <w:t>A facility that provides access to people with disabilities using the design requirements of the ADA.</w:t>
      </w:r>
    </w:p>
    <w:p w14:paraId="79ED371E" w14:textId="77777777" w:rsidR="009F5869" w:rsidRPr="00E23168" w:rsidRDefault="009F5869" w:rsidP="009F5869">
      <w:r w:rsidRPr="00B631AB">
        <w:rPr>
          <w:color w:val="0F4761" w:themeColor="accent1" w:themeShade="BF"/>
        </w:rPr>
        <w:t xml:space="preserve">Accessible Pedestrian Signal (APS): </w:t>
      </w:r>
      <w:r w:rsidRPr="00E23168">
        <w:t>A device that communicates information about the WALK phase in audible and vibrotactile formats.</w:t>
      </w:r>
    </w:p>
    <w:p w14:paraId="352DD49D" w14:textId="509854D3" w:rsidR="00004FAE" w:rsidRPr="00E23168" w:rsidRDefault="00004FAE" w:rsidP="00004FAE">
      <w:r w:rsidRPr="00B631AB">
        <w:rPr>
          <w:color w:val="0F4761" w:themeColor="accent1" w:themeShade="BF"/>
        </w:rPr>
        <w:t xml:space="preserve">Alteration: </w:t>
      </w:r>
      <w:r w:rsidRPr="00E23168">
        <w:t xml:space="preserve">A change to a facility in the </w:t>
      </w:r>
      <w:r w:rsidR="00ED17F3">
        <w:t>PROW</w:t>
      </w:r>
      <w:r w:rsidRPr="00E23168">
        <w:t xml:space="preserve"> that affects or could affect access, circulation, or use. An alteration must not decrease or have the effect of decreasing the accessibility of a facility or an accessible connection to an adjacent building or site.</w:t>
      </w:r>
    </w:p>
    <w:p w14:paraId="3A4267DF" w14:textId="7EFB0495" w:rsidR="00004FAE" w:rsidRPr="00E23168" w:rsidRDefault="00004FAE" w:rsidP="00004FAE">
      <w:r w:rsidRPr="00B631AB">
        <w:rPr>
          <w:color w:val="0F4761" w:themeColor="accent1" w:themeShade="BF"/>
        </w:rPr>
        <w:t xml:space="preserve">Americans with Disabilities Act (ADA): </w:t>
      </w:r>
      <w:r w:rsidR="3AD799EC" w:rsidRPr="007E00D8">
        <w:rPr>
          <w:color w:val="000000" w:themeColor="text1"/>
        </w:rPr>
        <w:t>Federal c</w:t>
      </w:r>
      <w:r w:rsidRPr="007E00D8">
        <w:rPr>
          <w:color w:val="000000" w:themeColor="text1"/>
        </w:rPr>
        <w:t xml:space="preserve">ivil </w:t>
      </w:r>
      <w:r w:rsidRPr="00E23168">
        <w:t xml:space="preserve">rights legislation passed in 1990 and effective </w:t>
      </w:r>
      <w:r w:rsidR="0072684E">
        <w:t xml:space="preserve">in </w:t>
      </w:r>
      <w:r w:rsidRPr="00E23168">
        <w:t xml:space="preserve">July 1992. </w:t>
      </w:r>
      <w:r>
        <w:t>T</w:t>
      </w:r>
      <w:r w:rsidRPr="00EB5104">
        <w:t xml:space="preserve">he ADA is a civil rights law that prohibits discrimination against individuals with disabilities in many areas of public life, including jobs, schools, transportation, and many public and private places that are open to the </w:t>
      </w:r>
      <w:proofErr w:type="gramStart"/>
      <w:r w:rsidRPr="00EB5104">
        <w:t>general public</w:t>
      </w:r>
      <w:proofErr w:type="gramEnd"/>
      <w:r w:rsidRPr="00EB5104">
        <w:t>. The purpose of the law is to make sure that people with disabilities have the same rights and opportunities as everyone else. </w:t>
      </w:r>
      <w:r w:rsidRPr="00EB5104" w:rsidDel="00EB5104">
        <w:t xml:space="preserve"> </w:t>
      </w:r>
    </w:p>
    <w:p w14:paraId="2097B1E0" w14:textId="77777777" w:rsidR="00004FAE" w:rsidRPr="00E23168" w:rsidRDefault="00004FAE" w:rsidP="00004FAE">
      <w:r w:rsidRPr="004A45B5">
        <w:rPr>
          <w:color w:val="0F4761" w:themeColor="accent1" w:themeShade="BF"/>
        </w:rPr>
        <w:t xml:space="preserve">Americans with Disabilities Act </w:t>
      </w:r>
      <w:r w:rsidRPr="00B631AB">
        <w:rPr>
          <w:color w:val="0F4761" w:themeColor="accent1" w:themeShade="BF"/>
        </w:rPr>
        <w:t xml:space="preserve">Accessibility Guidelines (ADAAG): </w:t>
      </w:r>
      <w:r>
        <w:t>Guidelines contain</w:t>
      </w:r>
      <w:r w:rsidRPr="00E23168">
        <w:t xml:space="preserve"> scoping and technical requirements for accessibility to buildings and public facilities by individuals with disabilities under the Americans with Disabilities Act (ADA) of 1990.</w:t>
      </w:r>
    </w:p>
    <w:p w14:paraId="5AB7AE49" w14:textId="1465D5D5" w:rsidR="0035435F" w:rsidRDefault="0035435F" w:rsidP="0035435F">
      <w:pPr>
        <w:rPr>
          <w:color w:val="0F4761" w:themeColor="accent1" w:themeShade="BF"/>
        </w:rPr>
      </w:pPr>
      <w:r>
        <w:rPr>
          <w:color w:val="0F4761" w:themeColor="accent1" w:themeShade="BF"/>
        </w:rPr>
        <w:t xml:space="preserve">ADA Grievance Procedure: </w:t>
      </w:r>
      <w:r w:rsidRPr="004A14BA">
        <w:rPr>
          <w:color w:val="000000" w:themeColor="text1"/>
        </w:rPr>
        <w:t xml:space="preserve">An ADA Grievance Procedure is established to meet </w:t>
      </w:r>
      <w:r>
        <w:rPr>
          <w:color w:val="000000" w:themeColor="text1"/>
        </w:rPr>
        <w:t>Title II</w:t>
      </w:r>
      <w:r w:rsidRPr="004A14BA">
        <w:rPr>
          <w:color w:val="000000" w:themeColor="text1"/>
        </w:rPr>
        <w:t xml:space="preserve"> requirements of the ADA. It is used to investigate and resolve complaints alleging discrimination </w:t>
      </w:r>
      <w:proofErr w:type="gramStart"/>
      <w:r w:rsidRPr="004A14BA">
        <w:rPr>
          <w:color w:val="000000" w:themeColor="text1"/>
        </w:rPr>
        <w:t>on the basis of</w:t>
      </w:r>
      <w:proofErr w:type="gramEnd"/>
      <w:r w:rsidRPr="004A14BA">
        <w:rPr>
          <w:color w:val="000000" w:themeColor="text1"/>
        </w:rPr>
        <w:t xml:space="preserve"> disability in the provision of services, activities, programs, or benefits by a public entity.</w:t>
      </w:r>
    </w:p>
    <w:p w14:paraId="17A7457F" w14:textId="2BF8845C" w:rsidR="00B1576E" w:rsidRDefault="001D0C51" w:rsidP="00A377B4">
      <w:pPr>
        <w:rPr>
          <w:color w:val="000000" w:themeColor="text1"/>
        </w:rPr>
      </w:pPr>
      <w:r>
        <w:rPr>
          <w:color w:val="0F4761" w:themeColor="accent1" w:themeShade="BF"/>
        </w:rPr>
        <w:t xml:space="preserve">ADA Notice (also known as ADA Public Notice): </w:t>
      </w:r>
      <w:r w:rsidR="004F02FD" w:rsidRPr="004A14BA">
        <w:rPr>
          <w:color w:val="000000" w:themeColor="text1"/>
        </w:rPr>
        <w:t xml:space="preserve">An ADA </w:t>
      </w:r>
      <w:r w:rsidR="004F02FD">
        <w:rPr>
          <w:color w:val="000000" w:themeColor="text1"/>
        </w:rPr>
        <w:t>Notice</w:t>
      </w:r>
      <w:r w:rsidR="004F02FD" w:rsidRPr="004A14BA">
        <w:rPr>
          <w:color w:val="000000" w:themeColor="text1"/>
        </w:rPr>
        <w:t xml:space="preserve"> is established to meet </w:t>
      </w:r>
      <w:r w:rsidR="004F02FD">
        <w:rPr>
          <w:color w:val="000000" w:themeColor="text1"/>
        </w:rPr>
        <w:t>Title II</w:t>
      </w:r>
      <w:r w:rsidR="004F02FD" w:rsidRPr="004A14BA">
        <w:rPr>
          <w:color w:val="000000" w:themeColor="text1"/>
        </w:rPr>
        <w:t xml:space="preserve"> requirements of the ADA.</w:t>
      </w:r>
      <w:r w:rsidR="00936FFB">
        <w:rPr>
          <w:color w:val="000000" w:themeColor="text1"/>
        </w:rPr>
        <w:t xml:space="preserve"> </w:t>
      </w:r>
      <w:r w:rsidR="00936FFB" w:rsidRPr="00936FFB">
        <w:rPr>
          <w:color w:val="000000" w:themeColor="text1"/>
        </w:rPr>
        <w:t>An ADA Notice, in the context of the Americans with Disabilities Act (ADA), is a public statement that an organization or entity will not discriminate against individuals with disabilities in its services, programs, or activities. It typically outlines the entity's commitment to providing reasonable accommodations and ensuring equal access for people with disabilities, as required by the ADA</w:t>
      </w:r>
      <w:r w:rsidR="00535B55">
        <w:rPr>
          <w:color w:val="000000" w:themeColor="text1"/>
        </w:rPr>
        <w:t xml:space="preserve">. </w:t>
      </w:r>
    </w:p>
    <w:p w14:paraId="415790C1" w14:textId="33047E25" w:rsidR="00A026C2" w:rsidRDefault="004D3B81" w:rsidP="00A377B4">
      <w:pPr>
        <w:rPr>
          <w:color w:val="0F4761" w:themeColor="accent1" w:themeShade="BF"/>
        </w:rPr>
      </w:pPr>
      <w:r>
        <w:rPr>
          <w:color w:val="0F4761" w:themeColor="accent1" w:themeShade="BF"/>
        </w:rPr>
        <w:t>ADA Self-</w:t>
      </w:r>
      <w:r w:rsidR="003E78F1">
        <w:rPr>
          <w:color w:val="0F4761" w:themeColor="accent1" w:themeShade="BF"/>
        </w:rPr>
        <w:t>E</w:t>
      </w:r>
      <w:r>
        <w:rPr>
          <w:color w:val="0F4761" w:themeColor="accent1" w:themeShade="BF"/>
        </w:rPr>
        <w:t>valuation</w:t>
      </w:r>
      <w:r w:rsidR="00A026C2">
        <w:rPr>
          <w:color w:val="0F4761" w:themeColor="accent1" w:themeShade="BF"/>
        </w:rPr>
        <w:t>:</w:t>
      </w:r>
      <w:r w:rsidR="00EB1D2D">
        <w:rPr>
          <w:color w:val="0F4761" w:themeColor="accent1" w:themeShade="BF"/>
        </w:rPr>
        <w:t xml:space="preserve"> </w:t>
      </w:r>
      <w:r w:rsidR="00EB1D2D" w:rsidRPr="004A14BA">
        <w:rPr>
          <w:color w:val="000000" w:themeColor="text1"/>
        </w:rPr>
        <w:t xml:space="preserve">An ADA </w:t>
      </w:r>
      <w:r w:rsidR="00E73A90">
        <w:rPr>
          <w:color w:val="000000" w:themeColor="text1"/>
        </w:rPr>
        <w:t>s</w:t>
      </w:r>
      <w:r w:rsidR="00EB1D2D">
        <w:rPr>
          <w:color w:val="000000" w:themeColor="text1"/>
        </w:rPr>
        <w:t>elf-evaluation</w:t>
      </w:r>
      <w:r w:rsidR="00EB1D2D" w:rsidRPr="004A14BA">
        <w:rPr>
          <w:color w:val="000000" w:themeColor="text1"/>
        </w:rPr>
        <w:t xml:space="preserve"> is </w:t>
      </w:r>
      <w:r w:rsidR="00953658">
        <w:rPr>
          <w:color w:val="000000" w:themeColor="text1"/>
        </w:rPr>
        <w:t>conducted</w:t>
      </w:r>
      <w:r w:rsidR="00EB1D2D" w:rsidRPr="004A14BA">
        <w:rPr>
          <w:color w:val="000000" w:themeColor="text1"/>
        </w:rPr>
        <w:t xml:space="preserve"> to meet </w:t>
      </w:r>
      <w:r w:rsidR="00EB1D2D">
        <w:rPr>
          <w:color w:val="000000" w:themeColor="text1"/>
        </w:rPr>
        <w:t>Title II</w:t>
      </w:r>
      <w:r w:rsidR="00EB1D2D" w:rsidRPr="004A14BA">
        <w:rPr>
          <w:color w:val="000000" w:themeColor="text1"/>
        </w:rPr>
        <w:t xml:space="preserve"> requirements of the ADA.</w:t>
      </w:r>
      <w:r w:rsidR="00047F0E" w:rsidRPr="00047F0E">
        <w:rPr>
          <w:color w:val="000000" w:themeColor="text1"/>
        </w:rPr>
        <w:t xml:space="preserve"> </w:t>
      </w:r>
      <w:r w:rsidR="00047F0E" w:rsidRPr="00826220">
        <w:rPr>
          <w:color w:val="000000" w:themeColor="text1"/>
        </w:rPr>
        <w:t>An</w:t>
      </w:r>
      <w:r w:rsidR="0050202C">
        <w:rPr>
          <w:color w:val="000000" w:themeColor="text1"/>
        </w:rPr>
        <w:t xml:space="preserve"> ADA </w:t>
      </w:r>
      <w:r w:rsidR="00625D93">
        <w:rPr>
          <w:color w:val="000000" w:themeColor="text1"/>
        </w:rPr>
        <w:t>s</w:t>
      </w:r>
      <w:r w:rsidR="0050202C">
        <w:rPr>
          <w:color w:val="000000" w:themeColor="text1"/>
        </w:rPr>
        <w:t>elf-evaluation is an</w:t>
      </w:r>
      <w:r w:rsidR="00047F0E" w:rsidRPr="00826220">
        <w:rPr>
          <w:color w:val="000000" w:themeColor="text1"/>
        </w:rPr>
        <w:t xml:space="preserve"> assessment of an agency’s current </w:t>
      </w:r>
      <w:r w:rsidR="00047F0E" w:rsidRPr="003111FC">
        <w:rPr>
          <w:color w:val="000000" w:themeColor="text1"/>
        </w:rPr>
        <w:t xml:space="preserve">services, policies, and practices </w:t>
      </w:r>
      <w:r w:rsidR="00047F0E" w:rsidRPr="00826220">
        <w:rPr>
          <w:color w:val="000000" w:themeColor="text1"/>
        </w:rPr>
        <w:t>to identify which ones are inconsistent with requirements</w:t>
      </w:r>
      <w:r w:rsidR="00047F0E">
        <w:rPr>
          <w:color w:val="000000" w:themeColor="text1"/>
        </w:rPr>
        <w:t xml:space="preserve"> under</w:t>
      </w:r>
      <w:r w:rsidR="00047F0E" w:rsidRPr="00826220">
        <w:rPr>
          <w:color w:val="000000" w:themeColor="text1"/>
        </w:rPr>
        <w:t xml:space="preserve"> </w:t>
      </w:r>
      <w:r w:rsidR="00047F0E">
        <w:rPr>
          <w:color w:val="000000" w:themeColor="text1"/>
        </w:rPr>
        <w:t>T</w:t>
      </w:r>
      <w:r w:rsidR="00047F0E" w:rsidRPr="00826220">
        <w:rPr>
          <w:color w:val="000000" w:themeColor="text1"/>
        </w:rPr>
        <w:t>itle II</w:t>
      </w:r>
      <w:r w:rsidR="00047F0E">
        <w:rPr>
          <w:color w:val="000000" w:themeColor="text1"/>
        </w:rPr>
        <w:t xml:space="preserve"> of the ADA</w:t>
      </w:r>
      <w:r w:rsidR="0050202C">
        <w:rPr>
          <w:color w:val="000000" w:themeColor="text1"/>
        </w:rPr>
        <w:t>.</w:t>
      </w:r>
    </w:p>
    <w:p w14:paraId="644AEBB2" w14:textId="4E682FC7" w:rsidR="009E53AC" w:rsidRPr="007E00D8" w:rsidRDefault="001D0C51" w:rsidP="00A377B4">
      <w:pPr>
        <w:rPr>
          <w:color w:val="000000" w:themeColor="text1"/>
        </w:rPr>
      </w:pPr>
      <w:r>
        <w:rPr>
          <w:color w:val="0F4761" w:themeColor="accent1" w:themeShade="BF"/>
        </w:rPr>
        <w:lastRenderedPageBreak/>
        <w:t>ADA</w:t>
      </w:r>
      <w:r w:rsidR="00A377B4" w:rsidRPr="00B631AB">
        <w:rPr>
          <w:color w:val="0F4761" w:themeColor="accent1" w:themeShade="BF"/>
        </w:rPr>
        <w:t xml:space="preserve"> Transition Plan: </w:t>
      </w:r>
      <w:r w:rsidR="00A24F69" w:rsidRPr="007E00D8">
        <w:rPr>
          <w:color w:val="000000" w:themeColor="text1"/>
        </w:rPr>
        <w:t>An</w:t>
      </w:r>
      <w:r w:rsidR="00A24F69" w:rsidRPr="007E00D8">
        <w:rPr>
          <w:rFonts w:hint="eastAsia"/>
          <w:color w:val="000000" w:themeColor="text1"/>
        </w:rPr>
        <w:t> </w:t>
      </w:r>
      <w:r w:rsidR="00A24F69" w:rsidRPr="007E00D8">
        <w:rPr>
          <w:color w:val="000000" w:themeColor="text1"/>
        </w:rPr>
        <w:t>ADA Transition Plan</w:t>
      </w:r>
      <w:r w:rsidR="00A24F69" w:rsidRPr="007E00D8">
        <w:rPr>
          <w:rFonts w:hint="eastAsia"/>
          <w:color w:val="000000" w:themeColor="text1"/>
        </w:rPr>
        <w:t> </w:t>
      </w:r>
      <w:r w:rsidR="00A24F69" w:rsidRPr="007E00D8">
        <w:rPr>
          <w:color w:val="000000" w:themeColor="text1"/>
        </w:rPr>
        <w:t>is a required document under the Americans with Disabilities Act (ADA) that outlines a public entity's strategy for removing physical barriers to accessibility for individuals with disabilities. It includes a</w:t>
      </w:r>
      <w:r w:rsidR="00A24F69" w:rsidRPr="007E00D8">
        <w:rPr>
          <w:rFonts w:hint="eastAsia"/>
          <w:color w:val="000000" w:themeColor="text1"/>
        </w:rPr>
        <w:t> </w:t>
      </w:r>
      <w:r w:rsidR="00A24F69" w:rsidRPr="007E00D8">
        <w:rPr>
          <w:color w:val="000000" w:themeColor="text1"/>
        </w:rPr>
        <w:t>comprehensive assessment of current barriers, methods for their removal, a schedule for completing necessary modifications, and opportunities for public input. Public entities with 50 or more employees must develop this plan to ensure compliance and improve accessibility</w:t>
      </w:r>
      <w:r w:rsidR="009E53AC" w:rsidRPr="007E00D8">
        <w:rPr>
          <w:color w:val="000000" w:themeColor="text1"/>
        </w:rPr>
        <w:t>.</w:t>
      </w:r>
      <w:r w:rsidR="00D70110">
        <w:rPr>
          <w:color w:val="000000" w:themeColor="text1"/>
        </w:rPr>
        <w:t xml:space="preserve"> </w:t>
      </w:r>
    </w:p>
    <w:p w14:paraId="130739AD" w14:textId="05C6FEDF" w:rsidR="009F5869" w:rsidRPr="00E23168" w:rsidRDefault="009F5869" w:rsidP="009F5869">
      <w:r w:rsidRPr="00B631AB">
        <w:rPr>
          <w:color w:val="0F4761" w:themeColor="accent1" w:themeShade="BF"/>
        </w:rPr>
        <w:t>Architectural Barriers Act (ABA):</w:t>
      </w:r>
      <w:r w:rsidRPr="00E23168">
        <w:t xml:space="preserve"> Adopted in 1968, the ABA is a federal law that requires facilities designed, built, altered, or leased with Federal funds to be accessible. The Architectural Barriers Act marks one of the first efforts to ensure access to the built environment. Buildings can include, but not limited to, post offices, courthouses, and prisons. The ABA also covers non-federal facilities.</w:t>
      </w:r>
    </w:p>
    <w:p w14:paraId="15542629" w14:textId="23D7DBFB" w:rsidR="00644CF5" w:rsidRDefault="00644CF5" w:rsidP="00B71056">
      <w:pPr>
        <w:rPr>
          <w:color w:val="0F4761" w:themeColor="accent1" w:themeShade="BF"/>
        </w:rPr>
      </w:pPr>
      <w:r>
        <w:rPr>
          <w:color w:val="0F4761" w:themeColor="accent1" w:themeShade="BF"/>
        </w:rPr>
        <w:t>Barrier</w:t>
      </w:r>
      <w:r w:rsidR="008E2643">
        <w:rPr>
          <w:color w:val="0F4761" w:themeColor="accent1" w:themeShade="BF"/>
        </w:rPr>
        <w:t xml:space="preserve">: </w:t>
      </w:r>
      <w:r w:rsidRPr="007E00D8">
        <w:rPr>
          <w:color w:val="000000" w:themeColor="text1"/>
        </w:rPr>
        <w:t xml:space="preserve">An </w:t>
      </w:r>
      <w:r w:rsidR="00CD47A3" w:rsidRPr="007E00D8">
        <w:rPr>
          <w:color w:val="000000" w:themeColor="text1"/>
        </w:rPr>
        <w:t xml:space="preserve">existing </w:t>
      </w:r>
      <w:r w:rsidR="00B77A2E">
        <w:rPr>
          <w:color w:val="000000" w:themeColor="text1"/>
        </w:rPr>
        <w:t xml:space="preserve">element of a </w:t>
      </w:r>
      <w:r w:rsidR="00CD47A3" w:rsidRPr="007E00D8">
        <w:rPr>
          <w:color w:val="000000" w:themeColor="text1"/>
        </w:rPr>
        <w:t xml:space="preserve">pedestrian facility that does not meet ADA/PROWAG </w:t>
      </w:r>
      <w:r w:rsidR="00B77A2E" w:rsidRPr="007E00D8">
        <w:rPr>
          <w:color w:val="000000" w:themeColor="text1"/>
        </w:rPr>
        <w:t>technical requirements.</w:t>
      </w:r>
      <w:r w:rsidR="00CD47A3">
        <w:rPr>
          <w:color w:val="0F4761" w:themeColor="accent1" w:themeShade="BF"/>
        </w:rPr>
        <w:t xml:space="preserve"> </w:t>
      </w:r>
    </w:p>
    <w:p w14:paraId="631AA1CE" w14:textId="748C6F20" w:rsidR="00B71056" w:rsidRDefault="00B71056" w:rsidP="00B71056">
      <w:pPr>
        <w:rPr>
          <w:color w:val="000000" w:themeColor="text1"/>
        </w:rPr>
      </w:pPr>
      <w:r w:rsidRPr="007E00D8">
        <w:rPr>
          <w:color w:val="0F4761" w:themeColor="accent1" w:themeShade="BF"/>
        </w:rPr>
        <w:t>Barrier Mitigation</w:t>
      </w:r>
      <w:r w:rsidR="008E2643" w:rsidRPr="007E00D8">
        <w:rPr>
          <w:color w:val="0F4761" w:themeColor="accent1" w:themeShade="BF"/>
        </w:rPr>
        <w:t>:</w:t>
      </w:r>
      <w:r w:rsidR="008E2643">
        <w:rPr>
          <w:color w:val="000000" w:themeColor="text1"/>
        </w:rPr>
        <w:t xml:space="preserve"> </w:t>
      </w:r>
      <w:r w:rsidR="00352F6B">
        <w:rPr>
          <w:color w:val="000000" w:themeColor="text1"/>
        </w:rPr>
        <w:t xml:space="preserve">Barrier </w:t>
      </w:r>
      <w:r w:rsidR="0053653E">
        <w:rPr>
          <w:color w:val="000000" w:themeColor="text1"/>
        </w:rPr>
        <w:t>m</w:t>
      </w:r>
      <w:r w:rsidR="00352F6B">
        <w:rPr>
          <w:color w:val="000000" w:themeColor="text1"/>
        </w:rPr>
        <w:t>itigation is used t</w:t>
      </w:r>
      <w:r w:rsidR="00AD4610">
        <w:rPr>
          <w:color w:val="000000" w:themeColor="text1"/>
        </w:rPr>
        <w:t xml:space="preserve">o </w:t>
      </w:r>
      <w:r w:rsidR="00D0787C">
        <w:rPr>
          <w:color w:val="000000" w:themeColor="text1"/>
        </w:rPr>
        <w:t>improve</w:t>
      </w:r>
      <w:r w:rsidR="00D0787C" w:rsidRPr="00700AB9">
        <w:rPr>
          <w:color w:val="000000" w:themeColor="text1"/>
        </w:rPr>
        <w:t xml:space="preserve"> the</w:t>
      </w:r>
      <w:r w:rsidR="00D0787C">
        <w:rPr>
          <w:color w:val="000000" w:themeColor="text1"/>
        </w:rPr>
        <w:t xml:space="preserve"> accessibility requirement(s) </w:t>
      </w:r>
      <w:r w:rsidR="00106A7D">
        <w:rPr>
          <w:color w:val="000000" w:themeColor="text1"/>
        </w:rPr>
        <w:t xml:space="preserve">of a pedestrian facility or element </w:t>
      </w:r>
      <w:r w:rsidR="00D0787C">
        <w:rPr>
          <w:color w:val="000000" w:themeColor="text1"/>
        </w:rPr>
        <w:t xml:space="preserve">while not </w:t>
      </w:r>
      <w:r w:rsidR="00D9433F">
        <w:rPr>
          <w:color w:val="000000" w:themeColor="text1"/>
        </w:rPr>
        <w:t xml:space="preserve">fully </w:t>
      </w:r>
      <w:r w:rsidR="00D0787C">
        <w:rPr>
          <w:color w:val="000000" w:themeColor="text1"/>
        </w:rPr>
        <w:t xml:space="preserve">meeting </w:t>
      </w:r>
      <w:r w:rsidR="000F7590">
        <w:rPr>
          <w:color w:val="000000" w:themeColor="text1"/>
        </w:rPr>
        <w:t xml:space="preserve">all </w:t>
      </w:r>
      <w:r w:rsidR="00D0787C">
        <w:rPr>
          <w:color w:val="000000" w:themeColor="text1"/>
        </w:rPr>
        <w:t xml:space="preserve">ADA/PROWAG </w:t>
      </w:r>
      <w:r w:rsidR="00DD7808">
        <w:rPr>
          <w:color w:val="000000" w:themeColor="text1"/>
        </w:rPr>
        <w:t>technical requirements</w:t>
      </w:r>
      <w:r w:rsidR="00D0787C">
        <w:rPr>
          <w:color w:val="000000" w:themeColor="text1"/>
        </w:rPr>
        <w:t xml:space="preserve"> (see maximum extent feasible).</w:t>
      </w:r>
      <w:r w:rsidR="0050070D">
        <w:rPr>
          <w:color w:val="000000" w:themeColor="text1"/>
        </w:rPr>
        <w:t xml:space="preserve"> </w:t>
      </w:r>
      <w:r w:rsidR="00DD7808">
        <w:rPr>
          <w:color w:val="000000" w:themeColor="text1"/>
        </w:rPr>
        <w:t xml:space="preserve">Barrier </w:t>
      </w:r>
      <w:r w:rsidR="0053653E">
        <w:rPr>
          <w:color w:val="000000" w:themeColor="text1"/>
        </w:rPr>
        <w:t>m</w:t>
      </w:r>
      <w:r w:rsidR="00DD7808">
        <w:rPr>
          <w:color w:val="000000" w:themeColor="text1"/>
        </w:rPr>
        <w:t>itigation is used</w:t>
      </w:r>
      <w:r w:rsidR="005F316F">
        <w:rPr>
          <w:color w:val="000000" w:themeColor="text1"/>
        </w:rPr>
        <w:t>/considered</w:t>
      </w:r>
      <w:r w:rsidR="00DD7808">
        <w:rPr>
          <w:color w:val="000000" w:themeColor="text1"/>
        </w:rPr>
        <w:t xml:space="preserve"> w</w:t>
      </w:r>
      <w:r w:rsidR="006A0C3B">
        <w:rPr>
          <w:color w:val="000000" w:themeColor="text1"/>
        </w:rPr>
        <w:t>hen a</w:t>
      </w:r>
      <w:r w:rsidR="005F316F">
        <w:rPr>
          <w:color w:val="000000" w:themeColor="text1"/>
        </w:rPr>
        <w:t xml:space="preserve">n element of a </w:t>
      </w:r>
      <w:r w:rsidR="00DD7808">
        <w:rPr>
          <w:color w:val="000000" w:themeColor="text1"/>
        </w:rPr>
        <w:t xml:space="preserve">pedestrian facility </w:t>
      </w:r>
      <w:r w:rsidR="006A0C3B">
        <w:rPr>
          <w:color w:val="000000" w:themeColor="text1"/>
        </w:rPr>
        <w:t xml:space="preserve">cannot </w:t>
      </w:r>
      <w:r w:rsidR="00016EC7">
        <w:rPr>
          <w:color w:val="000000" w:themeColor="text1"/>
        </w:rPr>
        <w:t>meet the ADA/PROWAG technical requirements</w:t>
      </w:r>
      <w:r w:rsidR="00C34F2C">
        <w:rPr>
          <w:color w:val="000000" w:themeColor="text1"/>
        </w:rPr>
        <w:t>. B</w:t>
      </w:r>
      <w:r w:rsidR="006A0C3B">
        <w:rPr>
          <w:color w:val="000000" w:themeColor="text1"/>
        </w:rPr>
        <w:t xml:space="preserve">arrier mitigation </w:t>
      </w:r>
      <w:r w:rsidR="002F2109">
        <w:rPr>
          <w:color w:val="000000" w:themeColor="text1"/>
        </w:rPr>
        <w:t>may be allowed and/or considered through applicable vetting process</w:t>
      </w:r>
      <w:r w:rsidR="000F7590">
        <w:rPr>
          <w:color w:val="000000" w:themeColor="text1"/>
        </w:rPr>
        <w:t>es/procedures</w:t>
      </w:r>
      <w:r w:rsidR="0064717B">
        <w:rPr>
          <w:color w:val="000000" w:themeColor="text1"/>
        </w:rPr>
        <w:t xml:space="preserve"> such as a Maximum Extent Feasible Form</w:t>
      </w:r>
      <w:r w:rsidR="006A0C3B">
        <w:rPr>
          <w:color w:val="000000" w:themeColor="text1"/>
        </w:rPr>
        <w:t>.</w:t>
      </w:r>
      <w:r w:rsidR="0025640D">
        <w:rPr>
          <w:color w:val="000000" w:themeColor="text1"/>
        </w:rPr>
        <w:t xml:space="preserve"> If full </w:t>
      </w:r>
      <w:r w:rsidR="0053653E">
        <w:rPr>
          <w:color w:val="000000" w:themeColor="text1"/>
        </w:rPr>
        <w:t>b</w:t>
      </w:r>
      <w:r w:rsidR="0025640D">
        <w:rPr>
          <w:color w:val="000000" w:themeColor="text1"/>
        </w:rPr>
        <w:t xml:space="preserve">arrier </w:t>
      </w:r>
      <w:r w:rsidR="0053653E">
        <w:rPr>
          <w:color w:val="000000" w:themeColor="text1"/>
        </w:rPr>
        <w:t>r</w:t>
      </w:r>
      <w:r w:rsidR="0025640D">
        <w:rPr>
          <w:color w:val="000000" w:themeColor="text1"/>
        </w:rPr>
        <w:t xml:space="preserve">emoval to a pedestrian facility or element is not possible, </w:t>
      </w:r>
      <w:r w:rsidR="0053653E">
        <w:rPr>
          <w:color w:val="000000" w:themeColor="text1"/>
        </w:rPr>
        <w:t>b</w:t>
      </w:r>
      <w:r w:rsidR="0025640D">
        <w:rPr>
          <w:color w:val="000000" w:themeColor="text1"/>
        </w:rPr>
        <w:t xml:space="preserve">arrier </w:t>
      </w:r>
      <w:r w:rsidR="0053653E">
        <w:rPr>
          <w:color w:val="000000" w:themeColor="text1"/>
        </w:rPr>
        <w:t>m</w:t>
      </w:r>
      <w:r w:rsidR="0025640D">
        <w:rPr>
          <w:color w:val="000000" w:themeColor="text1"/>
        </w:rPr>
        <w:t>itigation is applicable.</w:t>
      </w:r>
    </w:p>
    <w:p w14:paraId="6C6E1D9B" w14:textId="6367F355" w:rsidR="002675D3" w:rsidRPr="001C20AB" w:rsidRDefault="002675D3" w:rsidP="00B71056">
      <w:pPr>
        <w:rPr>
          <w:color w:val="000000" w:themeColor="text1"/>
        </w:rPr>
      </w:pPr>
      <w:r w:rsidRPr="007E00D8">
        <w:rPr>
          <w:color w:val="0F4761" w:themeColor="accent1" w:themeShade="BF"/>
        </w:rPr>
        <w:t>Barrier Removal</w:t>
      </w:r>
      <w:r w:rsidR="008E2643" w:rsidRPr="007E00D8">
        <w:rPr>
          <w:color w:val="0F4761" w:themeColor="accent1" w:themeShade="BF"/>
        </w:rPr>
        <w:t>:</w:t>
      </w:r>
      <w:r w:rsidR="008E2643">
        <w:rPr>
          <w:color w:val="000000" w:themeColor="text1"/>
        </w:rPr>
        <w:t xml:space="preserve"> </w:t>
      </w:r>
      <w:r w:rsidR="0053653E">
        <w:rPr>
          <w:color w:val="000000" w:themeColor="text1"/>
        </w:rPr>
        <w:t>B</w:t>
      </w:r>
      <w:r w:rsidR="00CD5319" w:rsidRPr="00CD5319">
        <w:rPr>
          <w:color w:val="000000" w:themeColor="text1"/>
        </w:rPr>
        <w:t xml:space="preserve">arrier </w:t>
      </w:r>
      <w:r w:rsidR="0053653E">
        <w:rPr>
          <w:color w:val="000000" w:themeColor="text1"/>
        </w:rPr>
        <w:t>r</w:t>
      </w:r>
      <w:r w:rsidR="00CD5319" w:rsidRPr="00CD5319">
        <w:rPr>
          <w:color w:val="000000" w:themeColor="text1"/>
        </w:rPr>
        <w:t xml:space="preserve">emoval, as defined by the ADA, refers to the process of removing or modifying physical barriers </w:t>
      </w:r>
      <w:r w:rsidR="00B42893">
        <w:rPr>
          <w:color w:val="000000" w:themeColor="text1"/>
        </w:rPr>
        <w:t>to pedestrian facilities or elements</w:t>
      </w:r>
      <w:r w:rsidR="00CD5319" w:rsidRPr="00CD5319">
        <w:rPr>
          <w:color w:val="000000" w:themeColor="text1"/>
        </w:rPr>
        <w:t xml:space="preserve"> that prevent individuals with disabilities from accessing </w:t>
      </w:r>
      <w:r w:rsidR="00E01F19">
        <w:rPr>
          <w:color w:val="000000" w:themeColor="text1"/>
        </w:rPr>
        <w:t xml:space="preserve">an </w:t>
      </w:r>
      <w:r w:rsidR="000E7B1F">
        <w:rPr>
          <w:color w:val="000000" w:themeColor="text1"/>
        </w:rPr>
        <w:t>agency’s</w:t>
      </w:r>
      <w:r w:rsidR="00E01F19">
        <w:rPr>
          <w:color w:val="000000" w:themeColor="text1"/>
        </w:rPr>
        <w:t xml:space="preserve"> </w:t>
      </w:r>
      <w:r w:rsidR="00CD5319" w:rsidRPr="00CD5319">
        <w:rPr>
          <w:color w:val="000000" w:themeColor="text1"/>
        </w:rPr>
        <w:t>service, program</w:t>
      </w:r>
      <w:r w:rsidR="00D76D61">
        <w:rPr>
          <w:color w:val="000000" w:themeColor="text1"/>
        </w:rPr>
        <w:t>,</w:t>
      </w:r>
      <w:r w:rsidR="000E7B1F">
        <w:rPr>
          <w:color w:val="000000" w:themeColor="text1"/>
        </w:rPr>
        <w:t xml:space="preserve"> or activit</w:t>
      </w:r>
      <w:r w:rsidR="001212B5">
        <w:rPr>
          <w:color w:val="000000" w:themeColor="text1"/>
        </w:rPr>
        <w:t>y</w:t>
      </w:r>
      <w:r w:rsidR="00CD5319" w:rsidRPr="00CD5319">
        <w:rPr>
          <w:color w:val="000000" w:themeColor="text1"/>
        </w:rPr>
        <w:t>. </w:t>
      </w:r>
      <w:r w:rsidR="00181702">
        <w:rPr>
          <w:color w:val="000000" w:themeColor="text1"/>
        </w:rPr>
        <w:t xml:space="preserve">The act of </w:t>
      </w:r>
      <w:r w:rsidR="00884332">
        <w:rPr>
          <w:color w:val="000000" w:themeColor="text1"/>
        </w:rPr>
        <w:t>eliminating</w:t>
      </w:r>
      <w:r w:rsidR="00181702">
        <w:rPr>
          <w:color w:val="000000" w:themeColor="text1"/>
        </w:rPr>
        <w:t xml:space="preserve"> </w:t>
      </w:r>
      <w:r w:rsidR="00C073F3">
        <w:rPr>
          <w:color w:val="000000" w:themeColor="text1"/>
        </w:rPr>
        <w:t xml:space="preserve">all </w:t>
      </w:r>
      <w:r w:rsidR="00181702">
        <w:rPr>
          <w:color w:val="000000" w:themeColor="text1"/>
        </w:rPr>
        <w:t>a</w:t>
      </w:r>
      <w:r w:rsidR="007F385D">
        <w:rPr>
          <w:color w:val="000000" w:themeColor="text1"/>
        </w:rPr>
        <w:t xml:space="preserve">ccess barrier(s) </w:t>
      </w:r>
      <w:r w:rsidR="00106A7D">
        <w:rPr>
          <w:color w:val="000000" w:themeColor="text1"/>
        </w:rPr>
        <w:t xml:space="preserve">to </w:t>
      </w:r>
      <w:r w:rsidR="00DE06EE">
        <w:rPr>
          <w:color w:val="000000" w:themeColor="text1"/>
        </w:rPr>
        <w:t xml:space="preserve">an existing pedestrian facility or element </w:t>
      </w:r>
      <w:r w:rsidR="00D0787C">
        <w:rPr>
          <w:color w:val="000000" w:themeColor="text1"/>
        </w:rPr>
        <w:t xml:space="preserve">to meet </w:t>
      </w:r>
      <w:r w:rsidR="00AD4610">
        <w:rPr>
          <w:color w:val="000000" w:themeColor="text1"/>
        </w:rPr>
        <w:t xml:space="preserve">full </w:t>
      </w:r>
      <w:r w:rsidR="00D0787C">
        <w:rPr>
          <w:color w:val="000000" w:themeColor="text1"/>
        </w:rPr>
        <w:t xml:space="preserve">ADA/PROWAG </w:t>
      </w:r>
      <w:r w:rsidR="00181702">
        <w:rPr>
          <w:color w:val="000000" w:themeColor="text1"/>
        </w:rPr>
        <w:t>technical</w:t>
      </w:r>
      <w:r w:rsidR="00884332">
        <w:rPr>
          <w:color w:val="000000" w:themeColor="text1"/>
        </w:rPr>
        <w:t xml:space="preserve"> requirements</w:t>
      </w:r>
      <w:r w:rsidR="001212B5">
        <w:rPr>
          <w:color w:val="000000" w:themeColor="text1"/>
        </w:rPr>
        <w:t xml:space="preserve"> is required</w:t>
      </w:r>
      <w:r w:rsidR="00D0787C">
        <w:rPr>
          <w:color w:val="000000" w:themeColor="text1"/>
        </w:rPr>
        <w:t xml:space="preserve">. </w:t>
      </w:r>
      <w:r w:rsidR="006B55CF">
        <w:rPr>
          <w:color w:val="000000" w:themeColor="text1"/>
        </w:rPr>
        <w:t xml:space="preserve">If full </w:t>
      </w:r>
      <w:r w:rsidR="00293D2D">
        <w:rPr>
          <w:color w:val="000000" w:themeColor="text1"/>
        </w:rPr>
        <w:t>b</w:t>
      </w:r>
      <w:r w:rsidR="006B55CF">
        <w:rPr>
          <w:color w:val="000000" w:themeColor="text1"/>
        </w:rPr>
        <w:t xml:space="preserve">arrier </w:t>
      </w:r>
      <w:r w:rsidR="00293D2D">
        <w:rPr>
          <w:color w:val="000000" w:themeColor="text1"/>
        </w:rPr>
        <w:t>r</w:t>
      </w:r>
      <w:r w:rsidR="006B55CF">
        <w:rPr>
          <w:color w:val="000000" w:themeColor="text1"/>
        </w:rPr>
        <w:t xml:space="preserve">emoval to a pedestrian facility or element is not possible, </w:t>
      </w:r>
      <w:r w:rsidR="00293D2D">
        <w:rPr>
          <w:color w:val="000000" w:themeColor="text1"/>
        </w:rPr>
        <w:t>b</w:t>
      </w:r>
      <w:r w:rsidR="006B55CF">
        <w:rPr>
          <w:color w:val="000000" w:themeColor="text1"/>
        </w:rPr>
        <w:t xml:space="preserve">arrier </w:t>
      </w:r>
      <w:r w:rsidR="00293D2D">
        <w:rPr>
          <w:color w:val="000000" w:themeColor="text1"/>
        </w:rPr>
        <w:t>m</w:t>
      </w:r>
      <w:r w:rsidR="006B55CF">
        <w:rPr>
          <w:color w:val="000000" w:themeColor="text1"/>
        </w:rPr>
        <w:t>itigation is applicable.</w:t>
      </w:r>
    </w:p>
    <w:p w14:paraId="05508B60" w14:textId="794D9F47" w:rsidR="008E338C" w:rsidRPr="004154C0" w:rsidRDefault="008E338C" w:rsidP="00004FAE">
      <w:r>
        <w:rPr>
          <w:color w:val="0F4761" w:themeColor="accent1" w:themeShade="BF"/>
        </w:rPr>
        <w:t>Best Practice</w:t>
      </w:r>
      <w:r w:rsidR="00A00667">
        <w:rPr>
          <w:color w:val="0F4761" w:themeColor="accent1" w:themeShade="BF"/>
        </w:rPr>
        <w:t xml:space="preserve">: </w:t>
      </w:r>
      <w:r w:rsidR="004154C0" w:rsidRPr="00CF64A2">
        <w:t>While the ADA</w:t>
      </w:r>
      <w:r w:rsidR="00293D2D">
        <w:t xml:space="preserve"> </w:t>
      </w:r>
      <w:r w:rsidR="004154C0" w:rsidRPr="00CF64A2">
        <w:t xml:space="preserve">does not provide a single definition of </w:t>
      </w:r>
      <w:r w:rsidR="00D03DF1">
        <w:rPr>
          <w:i/>
          <w:iCs/>
        </w:rPr>
        <w:t xml:space="preserve">best practice, </w:t>
      </w:r>
      <w:r w:rsidR="004154C0" w:rsidRPr="00CF64A2">
        <w:t>it uses the term to describe approaches that exceed minimum legal requirements and effectively promote equal opportunity and access for individuals with disabilities</w:t>
      </w:r>
      <w:r w:rsidR="007179E2" w:rsidRPr="007179E2">
        <w:t>, surpassing the minimum legal requirements. </w:t>
      </w:r>
    </w:p>
    <w:p w14:paraId="768FAC5F" w14:textId="2C7AFD34" w:rsidR="00004FAE" w:rsidRDefault="00004FAE" w:rsidP="00004FAE">
      <w:r w:rsidRPr="00B631AB">
        <w:rPr>
          <w:color w:val="0F4761" w:themeColor="accent1" w:themeShade="BF"/>
        </w:rPr>
        <w:t xml:space="preserve">Capital Improvement Program (CIP): </w:t>
      </w:r>
      <w:r w:rsidRPr="00E23168">
        <w:t>The CIP for a public agency typically includes an annual capital budget and a five-year plan for funding the new construction and reconstruction projects on the agency’s transportation system.</w:t>
      </w:r>
    </w:p>
    <w:p w14:paraId="72D7ADF0" w14:textId="2E2C7CC1" w:rsidR="00DD3B40" w:rsidRPr="00DD3B40" w:rsidRDefault="00DD3B40" w:rsidP="00004FAE">
      <w:pPr>
        <w:rPr>
          <w:color w:val="000000" w:themeColor="text1"/>
        </w:rPr>
      </w:pPr>
      <w:r>
        <w:rPr>
          <w:color w:val="0F4761" w:themeColor="accent1" w:themeShade="BF"/>
        </w:rPr>
        <w:t xml:space="preserve">Code of Federal Regulations (CFR): </w:t>
      </w:r>
      <w:r w:rsidRPr="00DD3B40">
        <w:rPr>
          <w:color w:val="000000" w:themeColor="text1"/>
        </w:rPr>
        <w:t xml:space="preserve">The CFR is the official codification of the general and permanent rules published in the Federal Register by the executive departments and </w:t>
      </w:r>
      <w:r w:rsidRPr="00DD3B40">
        <w:rPr>
          <w:color w:val="000000" w:themeColor="text1"/>
        </w:rPr>
        <w:lastRenderedPageBreak/>
        <w:t>agencies of the U.S. government. It serves as a comprehensive collection of federal regulations and is divided into 50 titles, each representing broad areas subject to federal regulation. The CFR is essential for understanding administrative law in the United States</w:t>
      </w:r>
      <w:r>
        <w:rPr>
          <w:color w:val="000000" w:themeColor="text1"/>
        </w:rPr>
        <w:t>.</w:t>
      </w:r>
      <w:r w:rsidR="00752308">
        <w:rPr>
          <w:color w:val="000000" w:themeColor="text1"/>
        </w:rPr>
        <w:t xml:space="preserve"> </w:t>
      </w:r>
      <w:r w:rsidR="000A11C0">
        <w:rPr>
          <w:color w:val="000000" w:themeColor="text1"/>
        </w:rPr>
        <w:t>Regulations for implementing the ADA</w:t>
      </w:r>
      <w:r w:rsidR="006D7454">
        <w:rPr>
          <w:color w:val="000000" w:themeColor="text1"/>
        </w:rPr>
        <w:t xml:space="preserve"> and ensuring equal rights and opportunities for individuals with disabilities </w:t>
      </w:r>
      <w:r w:rsidR="00A9158E">
        <w:rPr>
          <w:color w:val="000000" w:themeColor="text1"/>
        </w:rPr>
        <w:t>are included in the CFR.</w:t>
      </w:r>
      <w:r w:rsidR="006D7454">
        <w:rPr>
          <w:color w:val="000000" w:themeColor="text1"/>
        </w:rPr>
        <w:t xml:space="preserve"> </w:t>
      </w:r>
    </w:p>
    <w:p w14:paraId="00D4BC17" w14:textId="1FED6F68" w:rsidR="00004FAE" w:rsidRPr="00E23168" w:rsidRDefault="00004FAE" w:rsidP="00004FAE">
      <w:r w:rsidRPr="00B631AB">
        <w:rPr>
          <w:color w:val="0F4761" w:themeColor="accent1" w:themeShade="BF"/>
        </w:rPr>
        <w:t xml:space="preserve">Detectable Warning: </w:t>
      </w:r>
      <w:r w:rsidRPr="00E23168">
        <w:t>A surface feature of truncated domes that is built in or applied to walking surface to indicate an upcoming change from pedestrian to vehicular way.</w:t>
      </w:r>
    </w:p>
    <w:p w14:paraId="7C407054" w14:textId="07EAB0AB" w:rsidR="00004FAE" w:rsidRDefault="00004FAE" w:rsidP="00004FAE">
      <w:pPr>
        <w:rPr>
          <w:color w:val="0F4761" w:themeColor="accent1" w:themeShade="BF"/>
        </w:rPr>
      </w:pPr>
      <w:r w:rsidRPr="005A5D5D">
        <w:rPr>
          <w:color w:val="0F4761" w:themeColor="accent1" w:themeShade="BF"/>
        </w:rPr>
        <w:t xml:space="preserve">Disability: </w:t>
      </w:r>
      <w:r w:rsidRPr="00B631AB">
        <w:rPr>
          <w:color w:val="000000" w:themeColor="text1"/>
        </w:rPr>
        <w:t xml:space="preserve">A physical or mental impairment </w:t>
      </w:r>
      <w:r w:rsidR="00225413">
        <w:rPr>
          <w:color w:val="000000" w:themeColor="text1"/>
        </w:rPr>
        <w:t xml:space="preserve">that </w:t>
      </w:r>
      <w:r w:rsidRPr="00B631AB">
        <w:rPr>
          <w:color w:val="000000" w:themeColor="text1"/>
        </w:rPr>
        <w:t>substantially limi</w:t>
      </w:r>
      <w:r w:rsidR="00225413">
        <w:rPr>
          <w:color w:val="000000" w:themeColor="text1"/>
        </w:rPr>
        <w:t>ts</w:t>
      </w:r>
      <w:r w:rsidRPr="00B631AB">
        <w:rPr>
          <w:color w:val="000000" w:themeColor="text1"/>
        </w:rPr>
        <w:t xml:space="preserve"> one or more major life activities</w:t>
      </w:r>
      <w:r w:rsidR="00BF243C">
        <w:rPr>
          <w:color w:val="000000" w:themeColor="text1"/>
        </w:rPr>
        <w:t>, has</w:t>
      </w:r>
      <w:r w:rsidRPr="00B631AB">
        <w:rPr>
          <w:color w:val="000000" w:themeColor="text1"/>
        </w:rPr>
        <w:t xml:space="preserve"> a record of such an impairment</w:t>
      </w:r>
      <w:r w:rsidR="00BF243C">
        <w:rPr>
          <w:color w:val="000000" w:themeColor="text1"/>
        </w:rPr>
        <w:t xml:space="preserve">, </w:t>
      </w:r>
      <w:r w:rsidRPr="00B631AB">
        <w:rPr>
          <w:color w:val="000000" w:themeColor="text1"/>
        </w:rPr>
        <w:t xml:space="preserve">or </w:t>
      </w:r>
      <w:r w:rsidR="00BF243C">
        <w:rPr>
          <w:color w:val="000000" w:themeColor="text1"/>
        </w:rPr>
        <w:t xml:space="preserve">is </w:t>
      </w:r>
      <w:r w:rsidRPr="00B631AB">
        <w:rPr>
          <w:color w:val="000000" w:themeColor="text1"/>
        </w:rPr>
        <w:t xml:space="preserve">being regarded as </w:t>
      </w:r>
      <w:r w:rsidR="00BF243C">
        <w:rPr>
          <w:color w:val="000000" w:themeColor="text1"/>
        </w:rPr>
        <w:t>h</w:t>
      </w:r>
      <w:r w:rsidRPr="00B631AB">
        <w:rPr>
          <w:color w:val="000000" w:themeColor="text1"/>
        </w:rPr>
        <w:t xml:space="preserve">aving such an impairment. </w:t>
      </w:r>
      <w:r w:rsidR="00277BDF">
        <w:t xml:space="preserve">In 2008, the ADA Amendments Act (ADAAA) was signed into law and significantly expands the definition of </w:t>
      </w:r>
      <w:r w:rsidR="00277BDF" w:rsidRPr="00AF3882">
        <w:rPr>
          <w:rStyle w:val="Emphasis"/>
        </w:rPr>
        <w:t>Disability</w:t>
      </w:r>
      <w:r w:rsidR="00277BDF">
        <w:t xml:space="preserve">. Refer to the U.S. Equal Opportunity Commission Fact Sheet on the EEOC’s Final Regulations Implementing the ADAAA should you have questions regarding the significant changes to the definition of “disability”. </w:t>
      </w:r>
      <w:hyperlink r:id="rId37" w:history="1">
        <w:r w:rsidR="00277BDF" w:rsidRPr="006A0110">
          <w:rPr>
            <w:rStyle w:val="Hyperlink"/>
            <w:color w:val="007BB8"/>
          </w:rPr>
          <w:t>https://www.eeoc.gov/laws/guidance/fact-sheet-eeocs-final-regulations-implementing-adaaa</w:t>
        </w:r>
      </w:hyperlink>
    </w:p>
    <w:p w14:paraId="4F224CA3" w14:textId="40FA47D0" w:rsidR="00004FAE" w:rsidRPr="00E23168" w:rsidRDefault="00004FAE" w:rsidP="00004FAE">
      <w:r w:rsidRPr="00B631AB">
        <w:rPr>
          <w:color w:val="0F4761" w:themeColor="accent1" w:themeShade="BF"/>
        </w:rPr>
        <w:t xml:space="preserve">Federal Highway Administration (FHWA): </w:t>
      </w:r>
      <w:r w:rsidRPr="00E23168">
        <w:t xml:space="preserve">A branch of the U.S. Department of Transportation that administers the federal-aid </w:t>
      </w:r>
      <w:r w:rsidR="009F3F31">
        <w:t>h</w:t>
      </w:r>
      <w:r w:rsidR="009F3F31" w:rsidRPr="00E23168">
        <w:t xml:space="preserve">ighway </w:t>
      </w:r>
      <w:r w:rsidR="009F3F31">
        <w:t>p</w:t>
      </w:r>
      <w:r w:rsidR="009F3F31" w:rsidRPr="00E23168">
        <w:t>rogram</w:t>
      </w:r>
      <w:r w:rsidRPr="00E23168">
        <w:t>, providing financial assistance to states to construct and improve highways, urban and rural roads, and bridges.</w:t>
      </w:r>
    </w:p>
    <w:p w14:paraId="7CC6394A" w14:textId="5148DD63" w:rsidR="00255875" w:rsidRPr="007E00D8" w:rsidRDefault="00255875" w:rsidP="00004FAE">
      <w:pPr>
        <w:rPr>
          <w:color w:val="000000" w:themeColor="text1"/>
        </w:rPr>
      </w:pPr>
      <w:r>
        <w:rPr>
          <w:color w:val="0F4761" w:themeColor="accent1" w:themeShade="BF"/>
        </w:rPr>
        <w:t>Grievance Procedure:</w:t>
      </w:r>
      <w:r w:rsidR="00AC1FF5">
        <w:rPr>
          <w:color w:val="0F4761" w:themeColor="accent1" w:themeShade="BF"/>
        </w:rPr>
        <w:t xml:space="preserve"> </w:t>
      </w:r>
      <w:r w:rsidR="0035435F" w:rsidRPr="007E00D8">
        <w:rPr>
          <w:color w:val="000000" w:themeColor="text1"/>
        </w:rPr>
        <w:t>See ADA Grievance Procedure.</w:t>
      </w:r>
    </w:p>
    <w:p w14:paraId="71E2F3D6" w14:textId="30926F57" w:rsidR="00004FAE" w:rsidRDefault="00004FAE" w:rsidP="00004FAE">
      <w:pPr>
        <w:rPr>
          <w:color w:val="0F4761" w:themeColor="accent1" w:themeShade="BF"/>
        </w:rPr>
      </w:pPr>
      <w:r w:rsidRPr="00D16904">
        <w:rPr>
          <w:color w:val="0F4761" w:themeColor="accent1" w:themeShade="BF"/>
        </w:rPr>
        <w:t xml:space="preserve">Illinois Accessibility Code (IAC): </w:t>
      </w:r>
      <w:r w:rsidRPr="00B631AB">
        <w:rPr>
          <w:color w:val="000000" w:themeColor="text1"/>
        </w:rPr>
        <w:t>This Code is intended to ensure the built environment, including all spaces and elements of all applicable buildings and facilities in the State of Illinois is so designed, constructed, and/or altered to assure the safety and welfare of all members of society and to be readily accessible to, and usable by, environmentally limited persons.</w:t>
      </w:r>
    </w:p>
    <w:p w14:paraId="4247F41F" w14:textId="76423779" w:rsidR="00BC11A5" w:rsidRDefault="00287A43" w:rsidP="00BC11A5">
      <w:r w:rsidRPr="00287A43">
        <w:rPr>
          <w:color w:val="0F4761" w:themeColor="accent1" w:themeShade="BF"/>
        </w:rPr>
        <w:t>Illinois Relay</w:t>
      </w:r>
      <w:r w:rsidR="00BC11A5">
        <w:t xml:space="preserve">: </w:t>
      </w:r>
      <w:hyperlink r:id="rId38">
        <w:r w:rsidR="00BC11A5" w:rsidRPr="006A0110">
          <w:rPr>
            <w:rStyle w:val="Hyperlink"/>
            <w:color w:val="007BB8"/>
          </w:rPr>
          <w:t>Illinois Relay</w:t>
        </w:r>
      </w:hyperlink>
      <w:r w:rsidR="00BC11A5">
        <w:t xml:space="preserve"> is a free service provided by the Illinois Telecommunications Access Corporation (ITAC) that allows </w:t>
      </w:r>
      <w:r w:rsidRPr="00407C86">
        <w:t>people who are Deaf, Hard-of-Hearing, Speech-Disabled, or Deaf-Blind</w:t>
      </w:r>
      <w:r w:rsidDel="00287A43">
        <w:t xml:space="preserve"> </w:t>
      </w:r>
      <w:r w:rsidR="00BC11A5">
        <w:t>to place and receive calls to standard telephone users using keyboards or other assistive devices.</w:t>
      </w:r>
    </w:p>
    <w:p w14:paraId="7D2D842E" w14:textId="39B48F4A" w:rsidR="00FC4E32" w:rsidRPr="00EF15E1" w:rsidRDefault="00FC4E32" w:rsidP="00FC4E32">
      <w:pPr>
        <w:rPr>
          <w:color w:val="000000" w:themeColor="text1"/>
        </w:rPr>
      </w:pPr>
      <w:r>
        <w:rPr>
          <w:color w:val="0F4761" w:themeColor="accent1" w:themeShade="BF"/>
        </w:rPr>
        <w:t xml:space="preserve">Manual of Uniform Traffic Control Devices (MUTCD): </w:t>
      </w:r>
      <w:r w:rsidRPr="00EF15E1">
        <w:rPr>
          <w:color w:val="000000" w:themeColor="text1"/>
        </w:rPr>
        <w:t xml:space="preserve">The MUTCD </w:t>
      </w:r>
      <w:r>
        <w:rPr>
          <w:color w:val="000000" w:themeColor="text1"/>
        </w:rPr>
        <w:t xml:space="preserve">is a publication by the </w:t>
      </w:r>
      <w:r w:rsidRPr="00936972">
        <w:rPr>
          <w:color w:val="000000" w:themeColor="text1"/>
        </w:rPr>
        <w:t>FHWA</w:t>
      </w:r>
      <w:r>
        <w:rPr>
          <w:color w:val="000000" w:themeColor="text1"/>
        </w:rPr>
        <w:t xml:space="preserve"> </w:t>
      </w:r>
      <w:r w:rsidR="008577BC" w:rsidRPr="008577BC">
        <w:rPr>
          <w:color w:val="000000" w:themeColor="text1"/>
        </w:rPr>
        <w:t>approved as the national standard for designing, applying, and planning traffic control devices</w:t>
      </w:r>
      <w:r w:rsidR="00E6059A">
        <w:rPr>
          <w:color w:val="000000" w:themeColor="text1"/>
        </w:rPr>
        <w:t xml:space="preserve">. </w:t>
      </w:r>
      <w:r w:rsidRPr="00EF15E1">
        <w:rPr>
          <w:color w:val="000000" w:themeColor="text1"/>
        </w:rPr>
        <w:t xml:space="preserve">All public agencies and owners of private roads open to public </w:t>
      </w:r>
      <w:r w:rsidR="007727A6">
        <w:rPr>
          <w:color w:val="000000" w:themeColor="text1"/>
        </w:rPr>
        <w:t xml:space="preserve">and </w:t>
      </w:r>
      <w:r w:rsidRPr="00EF15E1">
        <w:rPr>
          <w:color w:val="000000" w:themeColor="text1"/>
        </w:rPr>
        <w:t>travel across the nation rely on the MUTCD to bring uniformity to the roadway. The MUTCD plays a critical role in improving safety and mobility of all road users.</w:t>
      </w:r>
      <w:r>
        <w:rPr>
          <w:color w:val="000000" w:themeColor="text1"/>
        </w:rPr>
        <w:t xml:space="preserve"> </w:t>
      </w:r>
      <w:r w:rsidRPr="00EF15E1">
        <w:rPr>
          <w:color w:val="000000" w:themeColor="text1"/>
        </w:rPr>
        <w:t>The MUTCD is the law governing all traffic control devices. Non-compliance with the MUTCD ultimately can result in the loss of federal-aid funds as well as in a significant increase in tort liability.</w:t>
      </w:r>
    </w:p>
    <w:p w14:paraId="2AB144CA" w14:textId="2C25351D" w:rsidR="00004FAE" w:rsidRDefault="00004FAE" w:rsidP="00004FAE">
      <w:pPr>
        <w:rPr>
          <w:color w:val="000000" w:themeColor="text1"/>
        </w:rPr>
      </w:pPr>
      <w:r>
        <w:rPr>
          <w:color w:val="0F4761" w:themeColor="accent1" w:themeShade="BF"/>
        </w:rPr>
        <w:lastRenderedPageBreak/>
        <w:t>Maximum Extent Feasible</w:t>
      </w:r>
      <w:r w:rsidR="00901F52">
        <w:rPr>
          <w:color w:val="0F4761" w:themeColor="accent1" w:themeShade="BF"/>
        </w:rPr>
        <w:t xml:space="preserve"> (MEF)</w:t>
      </w:r>
      <w:r w:rsidR="00FC4E32">
        <w:rPr>
          <w:color w:val="0F4761" w:themeColor="accent1" w:themeShade="BF"/>
        </w:rPr>
        <w:t>:</w:t>
      </w:r>
      <w:r>
        <w:rPr>
          <w:color w:val="0F4761" w:themeColor="accent1" w:themeShade="BF"/>
        </w:rPr>
        <w:t xml:space="preserve"> </w:t>
      </w:r>
      <w:r w:rsidRPr="001C20AB">
        <w:rPr>
          <w:color w:val="000000" w:themeColor="text1"/>
        </w:rPr>
        <w:t xml:space="preserve">The phrase </w:t>
      </w:r>
      <w:r w:rsidRPr="00C92822">
        <w:rPr>
          <w:i/>
          <w:iCs/>
          <w:color w:val="000000" w:themeColor="text1"/>
        </w:rPr>
        <w:t>to the maximum extent feasible</w:t>
      </w:r>
      <w:r w:rsidRPr="001C20AB">
        <w:rPr>
          <w:color w:val="000000" w:themeColor="text1"/>
        </w:rPr>
        <w:t xml:space="preserve"> applies to the occasional case where the nature of an existing facility makes it virtually impossible to comply fully with applicable </w:t>
      </w:r>
      <w:r>
        <w:rPr>
          <w:color w:val="000000" w:themeColor="text1"/>
        </w:rPr>
        <w:t xml:space="preserve">technical </w:t>
      </w:r>
      <w:r w:rsidRPr="001C20AB">
        <w:rPr>
          <w:color w:val="000000" w:themeColor="text1"/>
        </w:rPr>
        <w:t>accessibility standards through a planned alteration. In these circumstances, the alteration</w:t>
      </w:r>
      <w:r>
        <w:rPr>
          <w:color w:val="000000" w:themeColor="text1"/>
        </w:rPr>
        <w:t xml:space="preserve"> or altered portion of the facility</w:t>
      </w:r>
      <w:r w:rsidRPr="001C20AB">
        <w:rPr>
          <w:color w:val="000000" w:themeColor="text1"/>
        </w:rPr>
        <w:t xml:space="preserve"> </w:t>
      </w:r>
      <w:r w:rsidR="00CF1BF7">
        <w:rPr>
          <w:color w:val="000000" w:themeColor="text1"/>
        </w:rPr>
        <w:t>must</w:t>
      </w:r>
      <w:r w:rsidR="00CF1BF7" w:rsidRPr="001C20AB">
        <w:rPr>
          <w:color w:val="000000" w:themeColor="text1"/>
        </w:rPr>
        <w:t xml:space="preserve"> </w:t>
      </w:r>
      <w:r w:rsidRPr="001C20AB">
        <w:rPr>
          <w:color w:val="000000" w:themeColor="text1"/>
        </w:rPr>
        <w:t>provide the maximum physical accessibility feasible.</w:t>
      </w:r>
    </w:p>
    <w:p w14:paraId="0F0EFCA2" w14:textId="1C63E8CE" w:rsidR="002675D3" w:rsidRPr="007E00D8" w:rsidRDefault="002675D3" w:rsidP="00004FAE">
      <w:pPr>
        <w:rPr>
          <w:color w:val="0F4761" w:themeColor="accent1" w:themeShade="BF"/>
        </w:rPr>
      </w:pPr>
      <w:r w:rsidRPr="007E00D8">
        <w:rPr>
          <w:color w:val="0F4761" w:themeColor="accent1" w:themeShade="BF"/>
        </w:rPr>
        <w:t>Mitigate/Mitigation</w:t>
      </w:r>
      <w:r>
        <w:rPr>
          <w:color w:val="0F4761" w:themeColor="accent1" w:themeShade="BF"/>
        </w:rPr>
        <w:t xml:space="preserve"> </w:t>
      </w:r>
      <w:r w:rsidR="00491AB2">
        <w:rPr>
          <w:color w:val="0F4761" w:themeColor="accent1" w:themeShade="BF"/>
        </w:rPr>
        <w:t>–</w:t>
      </w:r>
      <w:r>
        <w:rPr>
          <w:color w:val="0F4761" w:themeColor="accent1" w:themeShade="BF"/>
        </w:rPr>
        <w:t xml:space="preserve"> </w:t>
      </w:r>
      <w:r w:rsidR="00491AB2" w:rsidRPr="007E00D8">
        <w:rPr>
          <w:color w:val="000000" w:themeColor="text1"/>
        </w:rPr>
        <w:t>Mitigate/</w:t>
      </w:r>
      <w:r w:rsidR="00883102" w:rsidRPr="007E00D8">
        <w:rPr>
          <w:color w:val="000000" w:themeColor="text1"/>
        </w:rPr>
        <w:t xml:space="preserve">Mitigation </w:t>
      </w:r>
      <w:r w:rsidR="005F1DE7">
        <w:rPr>
          <w:color w:val="000000" w:themeColor="text1"/>
        </w:rPr>
        <w:t>improv</w:t>
      </w:r>
      <w:r w:rsidR="00491AB2">
        <w:rPr>
          <w:color w:val="000000" w:themeColor="text1"/>
        </w:rPr>
        <w:t>es</w:t>
      </w:r>
      <w:r w:rsidR="00883102" w:rsidRPr="007E00D8">
        <w:rPr>
          <w:color w:val="000000" w:themeColor="text1"/>
        </w:rPr>
        <w:t xml:space="preserve"> the</w:t>
      </w:r>
      <w:r w:rsidR="005F1DE7">
        <w:rPr>
          <w:color w:val="000000" w:themeColor="text1"/>
        </w:rPr>
        <w:t xml:space="preserve"> accessibility requirement</w:t>
      </w:r>
      <w:r w:rsidR="00053BB1">
        <w:rPr>
          <w:color w:val="000000" w:themeColor="text1"/>
        </w:rPr>
        <w:t>(s)</w:t>
      </w:r>
      <w:r w:rsidR="00DE06EE">
        <w:rPr>
          <w:color w:val="000000" w:themeColor="text1"/>
        </w:rPr>
        <w:t xml:space="preserve"> of an existing pedestrian facility or element</w:t>
      </w:r>
      <w:r w:rsidR="005F1DE7">
        <w:rPr>
          <w:color w:val="000000" w:themeColor="text1"/>
        </w:rPr>
        <w:t xml:space="preserve"> while possibly not meeting full ADA/PROWAG compliance</w:t>
      </w:r>
      <w:r w:rsidR="0057761D">
        <w:rPr>
          <w:color w:val="000000" w:themeColor="text1"/>
        </w:rPr>
        <w:t xml:space="preserve"> (see maximum extent feasible).</w:t>
      </w:r>
      <w:r w:rsidR="005F1DE7">
        <w:rPr>
          <w:color w:val="000000" w:themeColor="text1"/>
        </w:rPr>
        <w:t xml:space="preserve"> </w:t>
      </w:r>
    </w:p>
    <w:p w14:paraId="6DA8D086" w14:textId="77777777" w:rsidR="00004FAE" w:rsidRPr="00E23168" w:rsidRDefault="00004FAE" w:rsidP="00004FAE">
      <w:r w:rsidRPr="00B631AB">
        <w:rPr>
          <w:color w:val="0F4761" w:themeColor="accent1" w:themeShade="BF"/>
        </w:rPr>
        <w:t xml:space="preserve">Pedestrian Access Route (PAR): </w:t>
      </w:r>
      <w:r w:rsidRPr="00E23168">
        <w:t>A continuous and unobstructed walkway within a pedestrian circulation path that provides accessibility.</w:t>
      </w:r>
    </w:p>
    <w:p w14:paraId="0054880A" w14:textId="77777777" w:rsidR="00004FAE" w:rsidRPr="00E23168" w:rsidRDefault="00004FAE" w:rsidP="00004FAE">
      <w:r w:rsidRPr="00B631AB">
        <w:rPr>
          <w:color w:val="0F4761" w:themeColor="accent1" w:themeShade="BF"/>
        </w:rPr>
        <w:t>Pedestrian Circulation Route (PCR):</w:t>
      </w:r>
      <w:r w:rsidRPr="00E23168">
        <w:t xml:space="preserve"> A prepared exterior or interior way of passage provided for pedestrian travel.</w:t>
      </w:r>
    </w:p>
    <w:p w14:paraId="2A1626B0" w14:textId="05F972A3" w:rsidR="009324B9" w:rsidRDefault="009324B9" w:rsidP="00004FAE">
      <w:pPr>
        <w:rPr>
          <w:color w:val="0F4761" w:themeColor="accent1" w:themeShade="BF"/>
        </w:rPr>
      </w:pPr>
      <w:r w:rsidRPr="00030A9F">
        <w:rPr>
          <w:color w:val="0F4761" w:themeColor="accent1" w:themeShade="BF"/>
        </w:rPr>
        <w:t>Pedestrian Railing:</w:t>
      </w:r>
      <w:r w:rsidRPr="00030A9F">
        <w:t xml:space="preserve"> A pedestrian railing is a physical barrier, typically installed along pathways, back of sidewalk, or edges, to protect pedestrians from falling or straying into areas of potential danger.</w:t>
      </w:r>
    </w:p>
    <w:p w14:paraId="45F395B7" w14:textId="76D9376D" w:rsidR="00004FAE" w:rsidRDefault="00004FAE" w:rsidP="00004FAE">
      <w:pPr>
        <w:rPr>
          <w:color w:val="000000" w:themeColor="text1"/>
        </w:rPr>
      </w:pPr>
      <w:r w:rsidRPr="005764B2">
        <w:rPr>
          <w:color w:val="0F4761" w:themeColor="accent1" w:themeShade="BF"/>
        </w:rPr>
        <w:t xml:space="preserve">Program, </w:t>
      </w:r>
      <w:r w:rsidR="00716E74">
        <w:rPr>
          <w:color w:val="0F4761" w:themeColor="accent1" w:themeShade="BF"/>
        </w:rPr>
        <w:t>Service</w:t>
      </w:r>
      <w:r>
        <w:rPr>
          <w:color w:val="0F4761" w:themeColor="accent1" w:themeShade="BF"/>
        </w:rPr>
        <w:t xml:space="preserve">, or </w:t>
      </w:r>
      <w:r w:rsidR="00716E74">
        <w:rPr>
          <w:color w:val="0F4761" w:themeColor="accent1" w:themeShade="BF"/>
        </w:rPr>
        <w:t>A</w:t>
      </w:r>
      <w:r w:rsidR="00716E74" w:rsidRPr="005764B2">
        <w:rPr>
          <w:color w:val="0F4761" w:themeColor="accent1" w:themeShade="BF"/>
        </w:rPr>
        <w:t>ctivity</w:t>
      </w:r>
      <w:r w:rsidRPr="005764B2">
        <w:rPr>
          <w:color w:val="0F4761" w:themeColor="accent1" w:themeShade="BF"/>
        </w:rPr>
        <w:t xml:space="preserve">: </w:t>
      </w:r>
      <w:r w:rsidRPr="00B631AB">
        <w:rPr>
          <w:color w:val="000000" w:themeColor="text1"/>
        </w:rPr>
        <w:t>The programs,</w:t>
      </w:r>
      <w:r w:rsidRPr="00B631AB" w:rsidDel="00E75313">
        <w:rPr>
          <w:color w:val="000000" w:themeColor="text1"/>
        </w:rPr>
        <w:t xml:space="preserve"> </w:t>
      </w:r>
      <w:r w:rsidRPr="00B631AB">
        <w:rPr>
          <w:color w:val="000000" w:themeColor="text1"/>
        </w:rPr>
        <w:t>services</w:t>
      </w:r>
      <w:r>
        <w:rPr>
          <w:color w:val="000000" w:themeColor="text1"/>
        </w:rPr>
        <w:t>, and activities</w:t>
      </w:r>
      <w:r w:rsidRPr="00B631AB">
        <w:rPr>
          <w:color w:val="000000" w:themeColor="text1"/>
        </w:rPr>
        <w:t xml:space="preserve"> offered by the </w:t>
      </w:r>
      <w:r w:rsidR="00922012">
        <w:rPr>
          <w:color w:val="000000" w:themeColor="text1"/>
        </w:rPr>
        <w:t>a</w:t>
      </w:r>
      <w:r w:rsidR="00922012" w:rsidRPr="00B631AB">
        <w:rPr>
          <w:color w:val="000000" w:themeColor="text1"/>
        </w:rPr>
        <w:t xml:space="preserve">gency </w:t>
      </w:r>
      <w:r w:rsidRPr="00B631AB">
        <w:rPr>
          <w:color w:val="000000" w:themeColor="text1"/>
        </w:rPr>
        <w:t xml:space="preserve">in fulfillment of its mission. It spans all offerings open to any of the audiences served by the </w:t>
      </w:r>
      <w:r w:rsidR="00922012">
        <w:rPr>
          <w:color w:val="000000" w:themeColor="text1"/>
        </w:rPr>
        <w:t>a</w:t>
      </w:r>
      <w:r w:rsidR="00922012" w:rsidRPr="00B631AB">
        <w:rPr>
          <w:color w:val="000000" w:themeColor="text1"/>
        </w:rPr>
        <w:t>gency</w:t>
      </w:r>
      <w:r w:rsidRPr="00B631AB">
        <w:rPr>
          <w:color w:val="000000" w:themeColor="text1"/>
        </w:rPr>
        <w:t xml:space="preserve">. </w:t>
      </w:r>
    </w:p>
    <w:p w14:paraId="2B4C7398" w14:textId="61C42BA9" w:rsidR="00004FAE" w:rsidRPr="002A69B8" w:rsidRDefault="00004FAE" w:rsidP="00CD2E85">
      <w:pPr>
        <w:rPr>
          <w:color w:val="000000" w:themeColor="text1"/>
        </w:rPr>
      </w:pPr>
      <w:r w:rsidRPr="001C20AB">
        <w:rPr>
          <w:color w:val="0F4761" w:themeColor="accent1" w:themeShade="BF"/>
        </w:rPr>
        <w:t xml:space="preserve">Public </w:t>
      </w:r>
      <w:r w:rsidR="0082106F">
        <w:rPr>
          <w:color w:val="0F4761" w:themeColor="accent1" w:themeShade="BF"/>
        </w:rPr>
        <w:t>E</w:t>
      </w:r>
      <w:r w:rsidR="0082106F" w:rsidRPr="001C20AB">
        <w:rPr>
          <w:color w:val="0F4761" w:themeColor="accent1" w:themeShade="BF"/>
        </w:rPr>
        <w:t>ntity</w:t>
      </w:r>
      <w:r w:rsidR="0082106F">
        <w:rPr>
          <w:color w:val="000000" w:themeColor="text1"/>
        </w:rPr>
        <w:t xml:space="preserve"> </w:t>
      </w:r>
      <w:r>
        <w:rPr>
          <w:color w:val="000000" w:themeColor="text1"/>
        </w:rPr>
        <w:t xml:space="preserve">- </w:t>
      </w:r>
      <w:r w:rsidRPr="002A69B8">
        <w:rPr>
          <w:color w:val="000000" w:themeColor="text1"/>
        </w:rPr>
        <w:t>A public entity covered by Title II of the Americans with Disabilities Act (ADA) is defined as</w:t>
      </w:r>
      <w:r w:rsidR="00092474">
        <w:rPr>
          <w:color w:val="000000" w:themeColor="text1"/>
        </w:rPr>
        <w:t xml:space="preserve"> a</w:t>
      </w:r>
      <w:r w:rsidRPr="00E82D8F">
        <w:rPr>
          <w:color w:val="000000" w:themeColor="text1"/>
        </w:rPr>
        <w:t>ny</w:t>
      </w:r>
      <w:r w:rsidRPr="002A69B8">
        <w:rPr>
          <w:color w:val="000000" w:themeColor="text1"/>
        </w:rPr>
        <w:t xml:space="preserve"> State or local government,</w:t>
      </w:r>
      <w:r w:rsidR="00E82D8F" w:rsidRPr="00E82D8F">
        <w:rPr>
          <w:color w:val="000000" w:themeColor="text1"/>
        </w:rPr>
        <w:t xml:space="preserve"> </w:t>
      </w:r>
      <w:r w:rsidR="000F4F7E">
        <w:rPr>
          <w:color w:val="000000" w:themeColor="text1"/>
        </w:rPr>
        <w:t>a</w:t>
      </w:r>
      <w:r w:rsidR="000F4F7E" w:rsidRPr="002A69B8">
        <w:rPr>
          <w:color w:val="000000" w:themeColor="text1"/>
        </w:rPr>
        <w:t xml:space="preserve">ny </w:t>
      </w:r>
      <w:r w:rsidRPr="002A69B8">
        <w:rPr>
          <w:color w:val="000000" w:themeColor="text1"/>
        </w:rPr>
        <w:t>department or agency of State or local government,</w:t>
      </w:r>
      <w:r w:rsidR="00E82D8F" w:rsidRPr="00E82D8F">
        <w:rPr>
          <w:color w:val="000000" w:themeColor="text1"/>
        </w:rPr>
        <w:t xml:space="preserve"> </w:t>
      </w:r>
      <w:r w:rsidR="000F4F7E">
        <w:rPr>
          <w:color w:val="000000" w:themeColor="text1"/>
        </w:rPr>
        <w:t>c</w:t>
      </w:r>
      <w:r w:rsidR="000F4F7E" w:rsidRPr="002A69B8">
        <w:rPr>
          <w:color w:val="000000" w:themeColor="text1"/>
        </w:rPr>
        <w:t xml:space="preserve">ertain </w:t>
      </w:r>
      <w:r w:rsidRPr="002A69B8">
        <w:rPr>
          <w:color w:val="000000" w:themeColor="text1"/>
        </w:rPr>
        <w:t>commuter authorities</w:t>
      </w:r>
      <w:r w:rsidR="00E82D8F" w:rsidRPr="00E82D8F">
        <w:rPr>
          <w:color w:val="000000" w:themeColor="text1"/>
        </w:rPr>
        <w:t xml:space="preserve"> and </w:t>
      </w:r>
      <w:r w:rsidRPr="002A69B8">
        <w:rPr>
          <w:color w:val="000000" w:themeColor="text1"/>
        </w:rPr>
        <w:t>AMTRAK.</w:t>
      </w:r>
    </w:p>
    <w:p w14:paraId="7E131646" w14:textId="77777777" w:rsidR="00004FAE" w:rsidRPr="00E23168" w:rsidRDefault="00004FAE" w:rsidP="00004FAE">
      <w:r>
        <w:rPr>
          <w:color w:val="0F4761" w:themeColor="accent1" w:themeShade="BF"/>
        </w:rPr>
        <w:t>Public Right-of-Way (PROW)</w:t>
      </w:r>
      <w:r w:rsidRPr="00962BC6">
        <w:rPr>
          <w:color w:val="0F4761" w:themeColor="accent1" w:themeShade="BF"/>
        </w:rPr>
        <w:t xml:space="preserve">: </w:t>
      </w:r>
      <w:r w:rsidRPr="00E23168">
        <w:t>A general term denoting land, property, or interest therein, usually in a strip, acquired for the network of streets, sidewalks and trails creating public pedestrian access within a public entity’s jurisdictional limits.</w:t>
      </w:r>
    </w:p>
    <w:p w14:paraId="3D4A6D3F" w14:textId="682B18C5" w:rsidR="00004FAE" w:rsidRDefault="00004FAE" w:rsidP="00004FAE">
      <w:r w:rsidRPr="00B631AB">
        <w:rPr>
          <w:color w:val="0F4761" w:themeColor="accent1" w:themeShade="BF"/>
        </w:rPr>
        <w:t xml:space="preserve">Public Right-of-Way Accessibility Guidelines (PROWAG): </w:t>
      </w:r>
      <w:r w:rsidRPr="00E23168">
        <w:t>Guidelines issued by the U.S. Access Board</w:t>
      </w:r>
      <w:r w:rsidRPr="00E10ED9">
        <w:t xml:space="preserve"> </w:t>
      </w:r>
      <w:r w:rsidRPr="001C20AB">
        <w:t xml:space="preserve">under the Americans with Disabilities Act (ADA) and the Architectural Barriers Act (ABA) that address access to sidewalks and streets, crosswalks, curb ramps, pedestrian signals, on-street parking, and other components of </w:t>
      </w:r>
      <w:r w:rsidR="00ED17F3">
        <w:t>PROW</w:t>
      </w:r>
      <w:r w:rsidRPr="001C20AB">
        <w:t xml:space="preserve">. These guidelines also review </w:t>
      </w:r>
      <w:proofErr w:type="gramStart"/>
      <w:r w:rsidRPr="001C20AB">
        <w:t>shared</w:t>
      </w:r>
      <w:r w:rsidR="00F400E3">
        <w:t>-</w:t>
      </w:r>
      <w:r w:rsidRPr="001C20AB">
        <w:t>use</w:t>
      </w:r>
      <w:proofErr w:type="gramEnd"/>
      <w:r w:rsidR="00F400E3">
        <w:t>/multi-</w:t>
      </w:r>
      <w:r w:rsidRPr="001C20AB">
        <w:t>use paths, which are designed primarily for use by bicyclists and pedestrians for transportation and recreation purposes.</w:t>
      </w:r>
      <w:r w:rsidRPr="00E23168" w:rsidDel="009562E2">
        <w:t xml:space="preserve"> </w:t>
      </w:r>
      <w:r w:rsidRPr="00B631AB">
        <w:rPr>
          <w:color w:val="000000" w:themeColor="text1"/>
        </w:rPr>
        <w:t xml:space="preserve">The Access Board published the Final PROWAG in the federal register in August 2023. </w:t>
      </w:r>
      <w:r w:rsidRPr="00D37A90">
        <w:rPr>
          <w:color w:val="000000" w:themeColor="text1"/>
        </w:rPr>
        <w:t xml:space="preserve">Once adopted by the </w:t>
      </w:r>
      <w:r>
        <w:rPr>
          <w:color w:val="000000" w:themeColor="text1"/>
        </w:rPr>
        <w:t xml:space="preserve">U.S. </w:t>
      </w:r>
      <w:r w:rsidR="00550440">
        <w:rPr>
          <w:color w:val="000000" w:themeColor="text1"/>
        </w:rPr>
        <w:t>DOJ</w:t>
      </w:r>
      <w:r>
        <w:rPr>
          <w:color w:val="000000" w:themeColor="text1"/>
        </w:rPr>
        <w:t xml:space="preserve"> the guidance will no longer be mandatory. The </w:t>
      </w:r>
      <w:r w:rsidR="003D4EC3">
        <w:rPr>
          <w:color w:val="000000" w:themeColor="text1"/>
        </w:rPr>
        <w:t xml:space="preserve">U.S. </w:t>
      </w:r>
      <w:r>
        <w:rPr>
          <w:color w:val="000000" w:themeColor="text1"/>
        </w:rPr>
        <w:t>Department of</w:t>
      </w:r>
      <w:r w:rsidR="00FD1378">
        <w:rPr>
          <w:color w:val="000000" w:themeColor="text1"/>
        </w:rPr>
        <w:t xml:space="preserve"> Transportation </w:t>
      </w:r>
      <w:r>
        <w:rPr>
          <w:color w:val="000000" w:themeColor="text1"/>
        </w:rPr>
        <w:t xml:space="preserve">adopted the Final PROWAG in 2024 affecting transit stops. </w:t>
      </w:r>
    </w:p>
    <w:p w14:paraId="6B4DE06D" w14:textId="77777777" w:rsidR="00004FAE" w:rsidRPr="00E23168" w:rsidRDefault="00004FAE" w:rsidP="00004FAE">
      <w:r w:rsidRPr="00826220">
        <w:rPr>
          <w:color w:val="0F4761" w:themeColor="accent1" w:themeShade="BF"/>
        </w:rPr>
        <w:lastRenderedPageBreak/>
        <w:t xml:space="preserve">Section 504: </w:t>
      </w:r>
      <w:r w:rsidRPr="00E23168">
        <w:t>The section of the Rehabilitation Act that prohibits discrimination by any program or activity conducted by the federal government.</w:t>
      </w:r>
      <w:r>
        <w:t xml:space="preserve"> </w:t>
      </w:r>
      <w:r w:rsidRPr="001C20AB">
        <w:rPr>
          <w:color w:val="000000" w:themeColor="text1"/>
        </w:rPr>
        <w:t>Section 504 of the Rehabilitation Act</w:t>
      </w:r>
      <w:r>
        <w:rPr>
          <w:color w:val="000000" w:themeColor="text1"/>
        </w:rPr>
        <w:t xml:space="preserve"> of 1973 </w:t>
      </w:r>
      <w:r w:rsidRPr="001C20AB">
        <w:rPr>
          <w:color w:val="000000" w:themeColor="text1"/>
        </w:rPr>
        <w:t>provides that no qualified individual with disabilities should, solely by reason of his or her disability, be excluded from the participation in, be denied the benefits of, or be subjected to discrimination under any program or activity receiving federal financial assistance.</w:t>
      </w:r>
      <w:r w:rsidRPr="00255342" w:rsidDel="00255342">
        <w:rPr>
          <w:color w:val="0F4761" w:themeColor="accent1" w:themeShade="BF"/>
        </w:rPr>
        <w:t xml:space="preserve"> </w:t>
      </w:r>
    </w:p>
    <w:p w14:paraId="25A7ADEF" w14:textId="58361353" w:rsidR="00004FAE" w:rsidRPr="00826220" w:rsidRDefault="00004FAE" w:rsidP="00004FAE">
      <w:pPr>
        <w:rPr>
          <w:color w:val="000000" w:themeColor="text1"/>
        </w:rPr>
      </w:pPr>
      <w:r w:rsidRPr="00442EB4">
        <w:rPr>
          <w:color w:val="0F4761" w:themeColor="accent1" w:themeShade="BF"/>
        </w:rPr>
        <w:t>Self-</w:t>
      </w:r>
      <w:r w:rsidR="003E78F1">
        <w:rPr>
          <w:color w:val="0F4761" w:themeColor="accent1" w:themeShade="BF"/>
        </w:rPr>
        <w:t>E</w:t>
      </w:r>
      <w:r w:rsidR="003E78F1" w:rsidRPr="00442EB4">
        <w:rPr>
          <w:color w:val="0F4761" w:themeColor="accent1" w:themeShade="BF"/>
        </w:rPr>
        <w:t>valuation</w:t>
      </w:r>
      <w:r w:rsidRPr="00442EB4">
        <w:rPr>
          <w:color w:val="0F4761" w:themeColor="accent1" w:themeShade="BF"/>
        </w:rPr>
        <w:t xml:space="preserve">: </w:t>
      </w:r>
      <w:r w:rsidR="0050202C">
        <w:rPr>
          <w:color w:val="000000" w:themeColor="text1"/>
        </w:rPr>
        <w:t>See ADA Self-</w:t>
      </w:r>
      <w:r w:rsidR="003E78F1">
        <w:rPr>
          <w:color w:val="000000" w:themeColor="text1"/>
        </w:rPr>
        <w:t>E</w:t>
      </w:r>
      <w:r w:rsidR="00BE6076">
        <w:rPr>
          <w:color w:val="000000" w:themeColor="text1"/>
        </w:rPr>
        <w:t>valuation</w:t>
      </w:r>
      <w:r w:rsidRPr="00826220">
        <w:rPr>
          <w:color w:val="000000" w:themeColor="text1"/>
        </w:rPr>
        <w:t>.</w:t>
      </w:r>
      <w:r>
        <w:rPr>
          <w:color w:val="000000" w:themeColor="text1"/>
        </w:rPr>
        <w:t xml:space="preserve"> </w:t>
      </w:r>
    </w:p>
    <w:p w14:paraId="2CC878E0" w14:textId="0511C2D2" w:rsidR="00004FAE" w:rsidRDefault="00004FAE" w:rsidP="00004FAE">
      <w:pPr>
        <w:rPr>
          <w:color w:val="0F4761" w:themeColor="accent1" w:themeShade="BF"/>
        </w:rPr>
      </w:pPr>
      <w:r w:rsidRPr="00815926">
        <w:rPr>
          <w:color w:val="0F4761" w:themeColor="accent1" w:themeShade="BF"/>
        </w:rPr>
        <w:t xml:space="preserve">Transition Plan: </w:t>
      </w:r>
      <w:r w:rsidR="006432BA">
        <w:rPr>
          <w:color w:val="000000" w:themeColor="text1"/>
        </w:rPr>
        <w:t xml:space="preserve">See ADA Transition Plan. </w:t>
      </w:r>
      <w:r w:rsidRPr="00826220">
        <w:rPr>
          <w:color w:val="000000" w:themeColor="text1"/>
        </w:rPr>
        <w:t xml:space="preserve"> </w:t>
      </w:r>
    </w:p>
    <w:p w14:paraId="21D1F50E" w14:textId="156BA9BD" w:rsidR="00004FAE" w:rsidRPr="00E23168" w:rsidRDefault="00004FAE" w:rsidP="00004FAE">
      <w:r w:rsidRPr="00826220">
        <w:rPr>
          <w:color w:val="0F4761" w:themeColor="accent1" w:themeShade="BF"/>
        </w:rPr>
        <w:t xml:space="preserve">Uniform Federal Accessibility Standards (UFAS): </w:t>
      </w:r>
      <w:r w:rsidRPr="00E23168">
        <w:t>Accessibility standards that all federal agencies are required to meet</w:t>
      </w:r>
      <w:r w:rsidR="005C164D">
        <w:t>,</w:t>
      </w:r>
      <w:r w:rsidRPr="00E23168">
        <w:t xml:space="preserve"> includes scoping and technical specifications.</w:t>
      </w:r>
      <w:r>
        <w:t xml:space="preserve"> </w:t>
      </w:r>
      <w:r w:rsidRPr="007B2C61">
        <w:t>UFAS is different from other accessibility standards in that it is the minimum standard required to comply with federal accessibility standards, while other standards may be more stringent. For example, the Americans with Disabilities Act (ADA) sets more stringent standards than UFAS for accessibility in public spaces.</w:t>
      </w:r>
    </w:p>
    <w:p w14:paraId="0EB2DF19" w14:textId="77777777" w:rsidR="00004FAE" w:rsidRPr="00E23168" w:rsidRDefault="00004FAE" w:rsidP="00004FAE">
      <w:r w:rsidRPr="00826220">
        <w:rPr>
          <w:color w:val="0F4761" w:themeColor="accent1" w:themeShade="BF"/>
        </w:rPr>
        <w:t>United States Access Board</w:t>
      </w:r>
      <w:r>
        <w:rPr>
          <w:color w:val="0F4761" w:themeColor="accent1" w:themeShade="BF"/>
        </w:rPr>
        <w:t xml:space="preserve"> (UAB)</w:t>
      </w:r>
      <w:r w:rsidRPr="00826220">
        <w:rPr>
          <w:color w:val="0F4761" w:themeColor="accent1" w:themeShade="BF"/>
        </w:rPr>
        <w:t xml:space="preserve">: </w:t>
      </w:r>
      <w:r w:rsidRPr="00E23168">
        <w:t>An independent federal agency that develops and maintains design criteria for buildings and other improvements, transit vehicles, telecommunications equipment, and electronic and information technology. It also enforces accessibility standards that cover federally funded facilities.</w:t>
      </w:r>
    </w:p>
    <w:p w14:paraId="69E7DE27" w14:textId="77777777" w:rsidR="006F3DF6" w:rsidRDefault="006F3DF6" w:rsidP="006F3DF6">
      <w:r w:rsidRPr="00826220">
        <w:rPr>
          <w:color w:val="0F4761" w:themeColor="accent1" w:themeShade="BF"/>
        </w:rPr>
        <w:t>United States Department of Justice</w:t>
      </w:r>
      <w:r>
        <w:rPr>
          <w:color w:val="0F4761" w:themeColor="accent1" w:themeShade="BF"/>
        </w:rPr>
        <w:t xml:space="preserve"> (DOJ)</w:t>
      </w:r>
      <w:r w:rsidRPr="00826220">
        <w:rPr>
          <w:color w:val="0F4761" w:themeColor="accent1" w:themeShade="BF"/>
        </w:rPr>
        <w:t xml:space="preserve">: </w:t>
      </w:r>
      <w:r w:rsidRPr="00E23168">
        <w:t>Federal executive department responsible for enforcement of the la</w:t>
      </w:r>
      <w:r>
        <w:t>w (ADA Titles II and III) and administration of justice.</w:t>
      </w:r>
    </w:p>
    <w:p w14:paraId="645D6BEB" w14:textId="656FD29D" w:rsidR="00F24E8A" w:rsidRDefault="006F3DF6" w:rsidP="00004FAE">
      <w:r>
        <w:rPr>
          <w:color w:val="0F4761" w:themeColor="accent1" w:themeShade="BF"/>
        </w:rPr>
        <w:t xml:space="preserve">Zoning Ordinance: </w:t>
      </w:r>
      <w:r w:rsidR="00B22352" w:rsidRPr="00B22352">
        <w:t>Zoning ordinances define what activities are allowed on a particular piece of land. For example, a residential zone might only permit single-family homes, while a commercial zone could allow for shops, restaurants, and offices. </w:t>
      </w:r>
      <w:r w:rsidR="006C5467">
        <w:t xml:space="preserve"> </w:t>
      </w:r>
      <w:r w:rsidR="006B343A">
        <w:t xml:space="preserve">In relation to the PROW, </w:t>
      </w:r>
      <w:r w:rsidR="004B63BB">
        <w:t xml:space="preserve">ordinances </w:t>
      </w:r>
      <w:r w:rsidR="00612EF1">
        <w:t>define</w:t>
      </w:r>
      <w:r w:rsidR="004B63BB">
        <w:t xml:space="preserve"> </w:t>
      </w:r>
      <w:r w:rsidR="002F27E2">
        <w:t xml:space="preserve">maintenance </w:t>
      </w:r>
      <w:r w:rsidR="009D33DE">
        <w:t>and repair</w:t>
      </w:r>
      <w:r w:rsidR="002F27E2">
        <w:t xml:space="preserve"> </w:t>
      </w:r>
      <w:r w:rsidR="00B04D8F">
        <w:t>rules and regulations for pedestrian facilities</w:t>
      </w:r>
      <w:r w:rsidR="007D771C" w:rsidRPr="007D771C">
        <w:t xml:space="preserve"> </w:t>
      </w:r>
      <w:r w:rsidR="007D771C" w:rsidRPr="006C5467">
        <w:t>to ensure they are safe and accessible for pedestrian use</w:t>
      </w:r>
      <w:r w:rsidR="00B04D8F">
        <w:t xml:space="preserve">. </w:t>
      </w:r>
      <w:r w:rsidR="00723291">
        <w:t>F</w:t>
      </w:r>
      <w:r w:rsidR="007D7329">
        <w:t xml:space="preserve">or </w:t>
      </w:r>
      <w:r w:rsidR="00723291">
        <w:t>sidewalks i</w:t>
      </w:r>
      <w:r w:rsidR="00723291" w:rsidRPr="005D5EA3">
        <w:t>n</w:t>
      </w:r>
      <w:r w:rsidR="002A7E72" w:rsidRPr="005D5EA3">
        <w:t xml:space="preserve"> many areas, this responsibility falls on the property owner adjacent to the sidewalk</w:t>
      </w:r>
      <w:r w:rsidR="00A93F50">
        <w:t>.</w:t>
      </w:r>
      <w:r w:rsidR="002A7E72">
        <w:t xml:space="preserve"> </w:t>
      </w:r>
      <w:r w:rsidR="0016318A">
        <w:t>A</w:t>
      </w:r>
      <w:r w:rsidR="004B63BB">
        <w:t xml:space="preserve"> </w:t>
      </w:r>
      <w:r w:rsidR="006C5467" w:rsidRPr="006C5467">
        <w:t>sidewalk maintenance ordinance address</w:t>
      </w:r>
      <w:r w:rsidR="007D7329">
        <w:t>es</w:t>
      </w:r>
      <w:r w:rsidR="006C5467" w:rsidRPr="006C5467">
        <w:t xml:space="preserve"> the upkeep and repair</w:t>
      </w:r>
      <w:r w:rsidR="005A390F">
        <w:t xml:space="preserve">/maintenance </w:t>
      </w:r>
      <w:r w:rsidR="006C5467" w:rsidRPr="006C5467">
        <w:t>of public sidewalks.  </w:t>
      </w:r>
      <w:r w:rsidR="00BD6BB4">
        <w:t xml:space="preserve"> </w:t>
      </w:r>
    </w:p>
    <w:p w14:paraId="47C2DDFB" w14:textId="56B3A5EC" w:rsidR="00F76E6F" w:rsidRDefault="00F76E6F" w:rsidP="00F76E6F">
      <w:pPr>
        <w:rPr>
          <w:color w:val="0F4761" w:themeColor="accent1" w:themeShade="BF"/>
        </w:rPr>
      </w:pPr>
      <w:r>
        <w:t xml:space="preserve">Please refer to the </w:t>
      </w:r>
      <w:r>
        <w:rPr>
          <w:color w:val="0F4761" w:themeColor="accent1" w:themeShade="BF"/>
        </w:rPr>
        <w:t>ADA National Network Glossary of Terms website</w:t>
      </w:r>
      <w:r w:rsidR="00245E1A">
        <w:rPr>
          <w:color w:val="0F4761" w:themeColor="accent1" w:themeShade="BF"/>
        </w:rPr>
        <w:t xml:space="preserve"> (</w:t>
      </w:r>
      <w:hyperlink r:id="rId39" w:history="1">
        <w:r w:rsidR="00245E1A" w:rsidRPr="008762DA">
          <w:rPr>
            <w:rStyle w:val="Hyperlink"/>
            <w:color w:val="007BB8"/>
          </w:rPr>
          <w:t>https://adata.org/glossary-terms</w:t>
        </w:r>
      </w:hyperlink>
      <w:r w:rsidR="00245E1A">
        <w:rPr>
          <w:color w:val="0F4761" w:themeColor="accent1" w:themeShade="BF"/>
        </w:rPr>
        <w:t>)</w:t>
      </w:r>
      <w:r>
        <w:rPr>
          <w:color w:val="0F4761" w:themeColor="accent1" w:themeShade="BF"/>
        </w:rPr>
        <w:t xml:space="preserve"> for additional </w:t>
      </w:r>
      <w:r w:rsidR="005A5372">
        <w:rPr>
          <w:color w:val="0F4761" w:themeColor="accent1" w:themeShade="BF"/>
        </w:rPr>
        <w:t>terms related to the ADA</w:t>
      </w:r>
      <w:r w:rsidR="00245E1A">
        <w:rPr>
          <w:color w:val="0F4761" w:themeColor="accent1" w:themeShade="BF"/>
        </w:rPr>
        <w:t xml:space="preserve">. </w:t>
      </w:r>
      <w:r>
        <w:rPr>
          <w:color w:val="0F4761" w:themeColor="accent1" w:themeShade="BF"/>
        </w:rPr>
        <w:t xml:space="preserve"> </w:t>
      </w:r>
    </w:p>
    <w:p w14:paraId="1281995B" w14:textId="405B7BE0" w:rsidR="00B02218" w:rsidRDefault="00B02218" w:rsidP="00F76E6F">
      <w:pPr>
        <w:rPr>
          <w:color w:val="0F4761" w:themeColor="accent1" w:themeShade="BF"/>
        </w:rPr>
      </w:pPr>
    </w:p>
    <w:p w14:paraId="7C9CE9BF" w14:textId="77777777" w:rsidR="00261E0E" w:rsidRDefault="00261E0E" w:rsidP="00787151"/>
    <w:p w14:paraId="6B0AB18D" w14:textId="77777777" w:rsidR="00261E0E" w:rsidRDefault="00261E0E" w:rsidP="00775284">
      <w:r>
        <w:br w:type="page"/>
      </w:r>
    </w:p>
    <w:p w14:paraId="2609A930" w14:textId="10E7F6D4" w:rsidR="00396E43" w:rsidRDefault="00CA7B79" w:rsidP="00B54A23">
      <w:pPr>
        <w:pStyle w:val="Title"/>
      </w:pPr>
      <w:r w:rsidRPr="00CD2E85">
        <w:lastRenderedPageBreak/>
        <w:t>Appendix C</w:t>
      </w:r>
    </w:p>
    <w:p w14:paraId="3548F16F" w14:textId="2332348E" w:rsidR="006F0ABE" w:rsidRDefault="00CD2E85" w:rsidP="00AA5CC7">
      <w:pPr>
        <w:pStyle w:val="Subtitle"/>
      </w:pPr>
      <w:r>
        <w:t>C</w:t>
      </w:r>
      <w:r w:rsidR="006F0ABE" w:rsidRPr="00AA5CC7">
        <w:t>ompliance with the ADA</w:t>
      </w:r>
    </w:p>
    <w:p w14:paraId="0CE8BB64" w14:textId="4C492794" w:rsidR="00E06F23" w:rsidRDefault="00E06F23" w:rsidP="00D36D61">
      <w:pPr>
        <w:pStyle w:val="ListParagraph"/>
        <w:numPr>
          <w:ilvl w:val="0"/>
          <w:numId w:val="4"/>
        </w:numPr>
      </w:pPr>
      <w:r>
        <w:t>ADA Notice/Public Notice</w:t>
      </w:r>
    </w:p>
    <w:p w14:paraId="78F6B2EA" w14:textId="2DA09C33" w:rsidR="002B3145" w:rsidRDefault="001B015D" w:rsidP="00D36D61">
      <w:pPr>
        <w:pStyle w:val="ListParagraph"/>
        <w:numPr>
          <w:ilvl w:val="1"/>
          <w:numId w:val="4"/>
        </w:numPr>
      </w:pPr>
      <w:r>
        <w:t xml:space="preserve">Template </w:t>
      </w:r>
      <w:r w:rsidR="00432225">
        <w:t xml:space="preserve">by </w:t>
      </w:r>
      <w:r w:rsidR="003B3461">
        <w:t>Chicago Metropolita</w:t>
      </w:r>
      <w:r w:rsidR="00B9292E">
        <w:t>n Agency for Planning (</w:t>
      </w:r>
      <w:r>
        <w:t>CMAP</w:t>
      </w:r>
      <w:r w:rsidR="00B9292E">
        <w:t>)</w:t>
      </w:r>
      <w:r>
        <w:t xml:space="preserve"> </w:t>
      </w:r>
    </w:p>
    <w:p w14:paraId="647F0278" w14:textId="6C470709" w:rsidR="001B015D" w:rsidRDefault="00432225" w:rsidP="00D36D61">
      <w:pPr>
        <w:pStyle w:val="ListParagraph"/>
        <w:numPr>
          <w:ilvl w:val="1"/>
          <w:numId w:val="4"/>
        </w:numPr>
      </w:pPr>
      <w:r>
        <w:t xml:space="preserve">Template by </w:t>
      </w:r>
      <w:r w:rsidR="00492F39">
        <w:t>New England ADA Center</w:t>
      </w:r>
      <w:r w:rsidR="001B015D">
        <w:t xml:space="preserve"> </w:t>
      </w:r>
      <w:r>
        <w:t>(long and short)</w:t>
      </w:r>
    </w:p>
    <w:p w14:paraId="5769973D" w14:textId="545A948E" w:rsidR="00E06F23" w:rsidRDefault="00952ED4" w:rsidP="00D36D61">
      <w:pPr>
        <w:pStyle w:val="ListParagraph"/>
        <w:numPr>
          <w:ilvl w:val="0"/>
          <w:numId w:val="4"/>
        </w:numPr>
      </w:pPr>
      <w:r>
        <w:t xml:space="preserve">ADA </w:t>
      </w:r>
      <w:r w:rsidR="00E06F23">
        <w:t>Grievance Procedure</w:t>
      </w:r>
      <w:r w:rsidR="00377E97">
        <w:t>/Grievance Form</w:t>
      </w:r>
    </w:p>
    <w:p w14:paraId="57A6F450" w14:textId="77777777" w:rsidR="00C2079B" w:rsidRDefault="00C2079B" w:rsidP="00D36D61">
      <w:pPr>
        <w:pStyle w:val="ListParagraph"/>
        <w:numPr>
          <w:ilvl w:val="1"/>
          <w:numId w:val="4"/>
        </w:numPr>
      </w:pPr>
      <w:r>
        <w:t xml:space="preserve">Template by CMAP </w:t>
      </w:r>
    </w:p>
    <w:p w14:paraId="3AF796A0" w14:textId="5A37E3B1" w:rsidR="00C2079B" w:rsidRDefault="00C2079B" w:rsidP="00D36D61">
      <w:pPr>
        <w:pStyle w:val="ListParagraph"/>
        <w:numPr>
          <w:ilvl w:val="1"/>
          <w:numId w:val="4"/>
        </w:numPr>
      </w:pPr>
      <w:r>
        <w:t xml:space="preserve">Template by </w:t>
      </w:r>
      <w:r w:rsidR="00492F39">
        <w:t xml:space="preserve">New England ADA Center </w:t>
      </w:r>
      <w:r>
        <w:t>(long and short)</w:t>
      </w:r>
    </w:p>
    <w:p w14:paraId="7C342462" w14:textId="51F27B14" w:rsidR="00787151" w:rsidRDefault="00787151">
      <w:r>
        <w:br w:type="page"/>
      </w:r>
    </w:p>
    <w:p w14:paraId="5E687F30" w14:textId="77777777" w:rsidR="00A5388C" w:rsidRDefault="00A5388C"/>
    <w:p w14:paraId="4E164903" w14:textId="77777777" w:rsidR="00C804DD" w:rsidRDefault="00377C95" w:rsidP="006666D4">
      <w:pPr>
        <w:pStyle w:val="Subtitle"/>
        <w:rPr>
          <w:bCs/>
        </w:rPr>
      </w:pPr>
      <w:r w:rsidRPr="00524803">
        <w:t>ADA Notice Template</w:t>
      </w:r>
      <w:r w:rsidR="00B204D7">
        <w:t xml:space="preserve"> by CMAP</w:t>
      </w:r>
      <w:r w:rsidR="00942FF5" w:rsidRPr="00942FF5">
        <w:rPr>
          <w:bCs/>
        </w:rPr>
        <w:t xml:space="preserve"> </w:t>
      </w:r>
    </w:p>
    <w:p w14:paraId="723AF586" w14:textId="519F2323" w:rsidR="00942FF5" w:rsidRPr="00495838" w:rsidRDefault="00942FF5" w:rsidP="006666D4">
      <w:pPr>
        <w:pStyle w:val="Subtitle"/>
        <w:rPr>
          <w:bCs/>
        </w:rPr>
      </w:pPr>
      <w:r>
        <w:rPr>
          <w:bCs/>
        </w:rPr>
        <w:t xml:space="preserve">Downloaded from </w:t>
      </w:r>
      <w:r w:rsidR="00C804DD">
        <w:rPr>
          <w:bCs/>
        </w:rPr>
        <w:t xml:space="preserve">CMAP </w:t>
      </w:r>
      <w:r>
        <w:rPr>
          <w:bCs/>
        </w:rPr>
        <w:t xml:space="preserve">website in </w:t>
      </w:r>
      <w:r w:rsidR="00B9369A">
        <w:rPr>
          <w:bCs/>
        </w:rPr>
        <w:t>February 2026</w:t>
      </w:r>
      <w:r>
        <w:rPr>
          <w:bCs/>
        </w:rPr>
        <w:t>.</w:t>
      </w:r>
    </w:p>
    <w:p w14:paraId="4401D780" w14:textId="77777777" w:rsidR="00841CCB" w:rsidRPr="006666D4" w:rsidRDefault="00841CCB" w:rsidP="00841CCB">
      <w:pPr>
        <w:rPr>
          <w:rStyle w:val="SubtleEmphasis"/>
        </w:rPr>
      </w:pPr>
      <w:r w:rsidRPr="006666D4">
        <w:rPr>
          <w:rStyle w:val="SubtleEmphasis"/>
        </w:rPr>
        <w:t>Note the asterisks (*) in the template text below indicating best practices and additional considerations when using this template.</w:t>
      </w:r>
    </w:p>
    <w:p w14:paraId="4E485E31" w14:textId="77777777" w:rsidR="00697A36" w:rsidRDefault="00697A36" w:rsidP="00841CCB"/>
    <w:p w14:paraId="6338D9D5" w14:textId="4F4968DA" w:rsidR="00841CCB" w:rsidRPr="00697A36" w:rsidRDefault="00841CCB" w:rsidP="00841CCB">
      <w:pPr>
        <w:rPr>
          <w:b/>
          <w:bCs/>
        </w:rPr>
      </w:pPr>
      <w:r w:rsidRPr="00697A36">
        <w:rPr>
          <w:b/>
          <w:bCs/>
        </w:rPr>
        <w:t>ADA notice under the Americans with Disabilities Act</w:t>
      </w:r>
    </w:p>
    <w:p w14:paraId="1709B485" w14:textId="41213B35" w:rsidR="00841CCB" w:rsidRDefault="00841CCB" w:rsidP="00841CCB">
      <w:r>
        <w:t xml:space="preserve">In accordance with the requirements of Title II of the Americans with Disabilities Act of 1990 (ADA), the </w:t>
      </w:r>
      <w:r w:rsidRPr="00524803">
        <w:rPr>
          <w:highlight w:val="lightGray"/>
        </w:rPr>
        <w:t>[agency name]</w:t>
      </w:r>
      <w:r>
        <w:t xml:space="preserve"> will not discriminate against qualified individuals with disabilities </w:t>
      </w:r>
      <w:proofErr w:type="gramStart"/>
      <w:r>
        <w:t>on the basis of</w:t>
      </w:r>
      <w:proofErr w:type="gramEnd"/>
      <w:r>
        <w:t xml:space="preserve"> disability in its services, programs, or activities.</w:t>
      </w:r>
    </w:p>
    <w:p w14:paraId="5D8D2A77" w14:textId="77777777" w:rsidR="00841CCB" w:rsidRPr="00697A36" w:rsidRDefault="00841CCB" w:rsidP="00841CCB">
      <w:pPr>
        <w:rPr>
          <w:b/>
          <w:bCs/>
        </w:rPr>
      </w:pPr>
      <w:r w:rsidRPr="00697A36">
        <w:rPr>
          <w:b/>
          <w:bCs/>
        </w:rPr>
        <w:t>Employment:</w:t>
      </w:r>
    </w:p>
    <w:p w14:paraId="0BA2F5DE" w14:textId="77777777" w:rsidR="00841CCB" w:rsidRDefault="00841CCB" w:rsidP="00841CCB">
      <w:r w:rsidRPr="00524803">
        <w:rPr>
          <w:highlight w:val="lightGray"/>
        </w:rPr>
        <w:t>[agency name]</w:t>
      </w:r>
      <w:r>
        <w:t xml:space="preserve"> does not discriminate </w:t>
      </w:r>
      <w:proofErr w:type="gramStart"/>
      <w:r>
        <w:t>on the basis of</w:t>
      </w:r>
      <w:proofErr w:type="gramEnd"/>
      <w:r>
        <w:t xml:space="preserve"> disability in its hiring or employment practices and complies with all regulations overseen by the U.S. Equal Employment Opportunity Commission under Title I of the ADA.</w:t>
      </w:r>
    </w:p>
    <w:p w14:paraId="0CC69703" w14:textId="77777777" w:rsidR="00841CCB" w:rsidRPr="00697A36" w:rsidRDefault="00841CCB" w:rsidP="00841CCB">
      <w:pPr>
        <w:rPr>
          <w:b/>
          <w:bCs/>
        </w:rPr>
      </w:pPr>
      <w:r w:rsidRPr="00697A36">
        <w:rPr>
          <w:b/>
          <w:bCs/>
        </w:rPr>
        <w:t>Effective communication:</w:t>
      </w:r>
    </w:p>
    <w:p w14:paraId="399C0DEE" w14:textId="77777777" w:rsidR="00841CCB" w:rsidRDefault="00841CCB" w:rsidP="00841CCB">
      <w:r w:rsidRPr="00524803">
        <w:rPr>
          <w:highlight w:val="lightGray"/>
        </w:rPr>
        <w:t>[agency name]</w:t>
      </w:r>
      <w:r>
        <w:t xml:space="preserve"> will generally, upon request, provide appropriate aids and services to facilitate effective communication for individuals with disabilities so they can participate equally in [agency name] programs, services, and activities, including qualified sign language interpreters, documents in Braille, and other ways of making information and communications accessible to people who have speech, hearing, or vision impairments.*</w:t>
      </w:r>
    </w:p>
    <w:p w14:paraId="520B14AE" w14:textId="77777777" w:rsidR="00841CCB" w:rsidRPr="0009686A" w:rsidRDefault="00841CCB" w:rsidP="00841CCB">
      <w:pPr>
        <w:rPr>
          <w:b/>
          <w:bCs/>
        </w:rPr>
      </w:pPr>
      <w:r w:rsidRPr="0009686A">
        <w:rPr>
          <w:b/>
          <w:bCs/>
        </w:rPr>
        <w:t xml:space="preserve">Modifications to policies and </w:t>
      </w:r>
      <w:proofErr w:type="gramStart"/>
      <w:r w:rsidRPr="0009686A">
        <w:rPr>
          <w:b/>
          <w:bCs/>
        </w:rPr>
        <w:t>procedures:*</w:t>
      </w:r>
      <w:proofErr w:type="gramEnd"/>
      <w:r w:rsidRPr="0009686A">
        <w:rPr>
          <w:b/>
          <w:bCs/>
        </w:rPr>
        <w:t>*</w:t>
      </w:r>
    </w:p>
    <w:p w14:paraId="0E253CE4" w14:textId="77777777" w:rsidR="00841CCB" w:rsidRDefault="00841CCB" w:rsidP="00841CCB">
      <w:r w:rsidRPr="00524803">
        <w:rPr>
          <w:highlight w:val="lightGray"/>
        </w:rPr>
        <w:t>[agency name]</w:t>
      </w:r>
      <w:r>
        <w:t xml:space="preserve"> will make all reasonable modifications to policies and programs to ensure that people with disabilities have an equal opportunity to participate in its programs, services, and activities.</w:t>
      </w:r>
    </w:p>
    <w:p w14:paraId="4F6703CE" w14:textId="77777777" w:rsidR="00841CCB" w:rsidRDefault="00841CCB" w:rsidP="00841CCB">
      <w:r>
        <w:t xml:space="preserve">Anyone who requires an auxiliary aid or service*** for effective communication, or a modification of policies or procedures to participate in a program, service, or activity of </w:t>
      </w:r>
      <w:r w:rsidRPr="00432F4A">
        <w:rPr>
          <w:highlight w:val="lightGray"/>
        </w:rPr>
        <w:t>[agency name</w:t>
      </w:r>
      <w:r>
        <w:t xml:space="preserve">] should contact </w:t>
      </w:r>
      <w:r w:rsidRPr="00432F4A">
        <w:rPr>
          <w:highlight w:val="lightGray"/>
        </w:rPr>
        <w:t>[insert name and contact information for ADA coordinator]</w:t>
      </w:r>
      <w:r>
        <w:t xml:space="preserve"> as soon as possible but no later than [5 business days****] prior to the scheduled event to ensure sufficient time for acquisition or modification of equipment or devices. Complaints that a program, service, or activity of [</w:t>
      </w:r>
      <w:r w:rsidRPr="009431EE">
        <w:rPr>
          <w:highlight w:val="lightGray"/>
        </w:rPr>
        <w:t>agency name</w:t>
      </w:r>
      <w:r>
        <w:t xml:space="preserve">] is not accessible to persons with </w:t>
      </w:r>
      <w:r>
        <w:lastRenderedPageBreak/>
        <w:t xml:space="preserve">disabilities should be directed to </w:t>
      </w:r>
      <w:r w:rsidRPr="00432F4A">
        <w:rPr>
          <w:highlight w:val="lightGray"/>
        </w:rPr>
        <w:t>[insert name and contact information for ADA coordinator].</w:t>
      </w:r>
    </w:p>
    <w:p w14:paraId="1AD2819D" w14:textId="06D95A07" w:rsidR="00841CCB" w:rsidRDefault="00841CCB" w:rsidP="00841CCB">
      <w:r w:rsidRPr="00432F4A">
        <w:rPr>
          <w:highlight w:val="lightGray"/>
        </w:rPr>
        <w:t>[agency name]</w:t>
      </w:r>
      <w:r>
        <w:t xml:space="preserve"> will not place a surcharge on a particular individual with a disability or any group of individuals with disabilities to cover the cost of providing auxiliary aids/services, reasonable modifications of policy, barrier removal, or alternatives to barrier removal required to ensure individuals can participate in all services and programs.</w:t>
      </w:r>
    </w:p>
    <w:p w14:paraId="13DEFAEC" w14:textId="77777777" w:rsidR="00841CCB" w:rsidRPr="00432F4A" w:rsidRDefault="00841CCB" w:rsidP="00841CCB">
      <w:pPr>
        <w:rPr>
          <w:highlight w:val="lightGray"/>
        </w:rPr>
      </w:pPr>
      <w:r w:rsidRPr="00432F4A">
        <w:rPr>
          <w:highlight w:val="lightGray"/>
        </w:rPr>
        <w:t>[ADA coordinator name]</w:t>
      </w:r>
    </w:p>
    <w:p w14:paraId="6C4CF052" w14:textId="77777777" w:rsidR="00841CCB" w:rsidRPr="00432F4A" w:rsidRDefault="00841CCB" w:rsidP="00841CCB">
      <w:pPr>
        <w:rPr>
          <w:highlight w:val="lightGray"/>
        </w:rPr>
      </w:pPr>
      <w:r w:rsidRPr="00432F4A">
        <w:rPr>
          <w:highlight w:val="lightGray"/>
        </w:rPr>
        <w:t>ADA coordinator [and other title if appropriate]</w:t>
      </w:r>
    </w:p>
    <w:p w14:paraId="5EAC69A8" w14:textId="77777777" w:rsidR="00841CCB" w:rsidRPr="00432F4A" w:rsidRDefault="00841CCB" w:rsidP="00841CCB">
      <w:pPr>
        <w:rPr>
          <w:highlight w:val="lightGray"/>
        </w:rPr>
      </w:pPr>
      <w:r w:rsidRPr="00432F4A">
        <w:rPr>
          <w:highlight w:val="lightGray"/>
        </w:rPr>
        <w:t>[Email address]</w:t>
      </w:r>
    </w:p>
    <w:p w14:paraId="175E3337" w14:textId="77777777" w:rsidR="00841CCB" w:rsidRPr="00432F4A" w:rsidRDefault="00841CCB" w:rsidP="00841CCB">
      <w:pPr>
        <w:rPr>
          <w:highlight w:val="lightGray"/>
        </w:rPr>
      </w:pPr>
      <w:r w:rsidRPr="00432F4A">
        <w:rPr>
          <w:highlight w:val="lightGray"/>
        </w:rPr>
        <w:t>[Phone number]</w:t>
      </w:r>
    </w:p>
    <w:p w14:paraId="13DF8F03" w14:textId="77777777" w:rsidR="00841CCB" w:rsidRDefault="00841CCB" w:rsidP="00841CCB">
      <w:r w:rsidRPr="00432F4A">
        <w:rPr>
          <w:highlight w:val="lightGray"/>
        </w:rPr>
        <w:t>[ADA coordinator’s mailing address]</w:t>
      </w:r>
    </w:p>
    <w:p w14:paraId="52D821AD" w14:textId="3C3F592A" w:rsidR="00E3015A" w:rsidRPr="00432F4A" w:rsidRDefault="00466AC6" w:rsidP="00841CCB">
      <w:pPr>
        <w:rPr>
          <w:b/>
        </w:rPr>
      </w:pPr>
      <w:r w:rsidRPr="00432F4A">
        <w:rPr>
          <w:b/>
        </w:rPr>
        <w:t>Illinois Relay 711</w:t>
      </w:r>
    </w:p>
    <w:p w14:paraId="027E2B41" w14:textId="77777777" w:rsidR="00841CCB" w:rsidRDefault="00841CCB" w:rsidP="00841CCB"/>
    <w:p w14:paraId="4F7A0A4A" w14:textId="6E2CAF67" w:rsidR="00841CCB" w:rsidRPr="00E7586D" w:rsidRDefault="00E7586D" w:rsidP="00841CCB">
      <w:pPr>
        <w:rPr>
          <w:b/>
          <w:bCs/>
        </w:rPr>
      </w:pPr>
      <w:r w:rsidRPr="00E7586D">
        <w:rPr>
          <w:b/>
          <w:bCs/>
        </w:rPr>
        <w:t xml:space="preserve">ADA Notice </w:t>
      </w:r>
      <w:r w:rsidR="00841CCB" w:rsidRPr="00E7586D">
        <w:rPr>
          <w:b/>
          <w:bCs/>
        </w:rPr>
        <w:t>Template notes</w:t>
      </w:r>
    </w:p>
    <w:p w14:paraId="17E98889" w14:textId="77777777" w:rsidR="00841CCB" w:rsidRDefault="00841CCB" w:rsidP="00841CCB">
      <w:r>
        <w:t>* Recommend identifying service providers for accessible communications (sign language, Braille, etc.) in advance</w:t>
      </w:r>
    </w:p>
    <w:p w14:paraId="0D2A1400" w14:textId="77777777" w:rsidR="00841CCB" w:rsidRDefault="00841CCB" w:rsidP="00841CCB">
      <w:r>
        <w:t xml:space="preserve">** § 35.130 requires public entities to make reasonable modifications in policies, practices, or procedures when the modifications are necessary to avoid discrimination </w:t>
      </w:r>
      <w:proofErr w:type="gramStart"/>
      <w:r>
        <w:t>on the basis of</w:t>
      </w:r>
      <w:proofErr w:type="gramEnd"/>
      <w:r>
        <w:t xml:space="preserve"> disability. For example, individuals with service animals are welcome in </w:t>
      </w:r>
      <w:r w:rsidRPr="00432F4A">
        <w:rPr>
          <w:highlight w:val="lightGray"/>
        </w:rPr>
        <w:t>[agency name]</w:t>
      </w:r>
      <w:r>
        <w:t xml:space="preserve"> offices, even where pets are generally prohibited.</w:t>
      </w:r>
    </w:p>
    <w:p w14:paraId="263DFC6C" w14:textId="77777777" w:rsidR="00841CCB" w:rsidRDefault="00841CCB" w:rsidP="00841CCB">
      <w:r>
        <w:t>*** Provide budget for these services</w:t>
      </w:r>
    </w:p>
    <w:p w14:paraId="6208B5F0" w14:textId="2B40169D" w:rsidR="00A03742" w:rsidRDefault="00841CCB" w:rsidP="00841CCB">
      <w:r>
        <w:t>**** Although the ADA does not provide a legal timeframe requirement for the public to submit requests for policy or procedure modifications, 5 business days is recommended to ensure municipalities have sufficient time to prepare for requests and procure requested accommodations. Municipalities should ensure programs, services, programs are in accessible locations and formats far in advance of a scheduled event.</w:t>
      </w:r>
    </w:p>
    <w:p w14:paraId="54B05116" w14:textId="77777777" w:rsidR="00A03742" w:rsidRDefault="00A03742">
      <w:r>
        <w:br w:type="page"/>
      </w:r>
    </w:p>
    <w:p w14:paraId="06C3C8DE" w14:textId="77777777" w:rsidR="00414652" w:rsidRDefault="00ED45F0" w:rsidP="00414652">
      <w:pPr>
        <w:pStyle w:val="Subtitle"/>
      </w:pPr>
      <w:r w:rsidRPr="002A529A">
        <w:lastRenderedPageBreak/>
        <w:t xml:space="preserve">ADA Notice </w:t>
      </w:r>
      <w:r w:rsidRPr="002A529A">
        <w:rPr>
          <w:i/>
          <w:iCs/>
        </w:rPr>
        <w:t>Long</w:t>
      </w:r>
      <w:r w:rsidRPr="002A529A">
        <w:t xml:space="preserve"> </w:t>
      </w:r>
      <w:r w:rsidR="00492F39" w:rsidRPr="002A529A">
        <w:t>by New England ADA Center, a project of the Institute for Human Centered Design</w:t>
      </w:r>
      <w:r w:rsidR="00942FF5">
        <w:t xml:space="preserve">. </w:t>
      </w:r>
    </w:p>
    <w:p w14:paraId="0D3D89D5" w14:textId="0FA6A2E4" w:rsidR="00ED45F0" w:rsidRPr="002A529A" w:rsidRDefault="00942FF5" w:rsidP="002A529A">
      <w:pPr>
        <w:pStyle w:val="Subtitle"/>
      </w:pPr>
      <w:r>
        <w:t>Downloaded from website in March 2025.</w:t>
      </w:r>
    </w:p>
    <w:p w14:paraId="21E1C006" w14:textId="77777777" w:rsidR="00414652" w:rsidRDefault="00414652" w:rsidP="00ED45F0">
      <w:pPr>
        <w:rPr>
          <w:b/>
          <w:bCs/>
          <w:u w:val="single"/>
        </w:rPr>
      </w:pPr>
    </w:p>
    <w:p w14:paraId="03238710" w14:textId="27311AE6" w:rsidR="00ED45F0" w:rsidRPr="00ED45F0" w:rsidRDefault="00ED45F0" w:rsidP="00ED45F0">
      <w:r w:rsidRPr="00ED45F0">
        <w:rPr>
          <w:b/>
          <w:bCs/>
          <w:u w:val="single"/>
        </w:rPr>
        <w:t>Americans with Disabilities Act</w:t>
      </w:r>
      <w:r w:rsidR="00E142A1">
        <w:rPr>
          <w:b/>
          <w:bCs/>
          <w:u w:val="single"/>
        </w:rPr>
        <w:t xml:space="preserve"> </w:t>
      </w:r>
    </w:p>
    <w:p w14:paraId="17B49E3E" w14:textId="77777777" w:rsidR="00ED45F0" w:rsidRPr="00ED45F0" w:rsidRDefault="00ED45F0" w:rsidP="00ED45F0">
      <w:r w:rsidRPr="00D3532F">
        <w:rPr>
          <w:highlight w:val="lightGray"/>
        </w:rPr>
        <w:t>(Name of Public Entity)</w:t>
      </w:r>
      <w:r w:rsidRPr="00ED45F0">
        <w:t xml:space="preserve"> does not discriminate </w:t>
      </w:r>
      <w:proofErr w:type="gramStart"/>
      <w:r w:rsidRPr="00ED45F0">
        <w:t>on the basis of</w:t>
      </w:r>
      <w:proofErr w:type="gramEnd"/>
      <w:r w:rsidRPr="00ED45F0">
        <w:t xml:space="preserve"> disability in its services, programs, or activities. </w:t>
      </w:r>
    </w:p>
    <w:p w14:paraId="0D1CCABC" w14:textId="77777777" w:rsidR="00ED45F0" w:rsidRPr="00ED45F0" w:rsidRDefault="00ED45F0" w:rsidP="00ED45F0">
      <w:r w:rsidRPr="00ED45F0">
        <w:rPr>
          <w:bCs/>
          <w:iCs/>
        </w:rPr>
        <w:t>Employment:</w:t>
      </w:r>
      <w:r w:rsidRPr="00ED45F0">
        <w:rPr>
          <w:bCs/>
        </w:rPr>
        <w:t> (</w:t>
      </w:r>
      <w:r w:rsidRPr="00D3532F">
        <w:rPr>
          <w:highlight w:val="lightGray"/>
        </w:rPr>
        <w:t>Name of Public Entity</w:t>
      </w:r>
      <w:r w:rsidRPr="00ED45F0">
        <w:t xml:space="preserve">) does not discriminate </w:t>
      </w:r>
      <w:proofErr w:type="gramStart"/>
      <w:r w:rsidRPr="00ED45F0">
        <w:t>on the basis of</w:t>
      </w:r>
      <w:proofErr w:type="gramEnd"/>
      <w:r w:rsidRPr="00ED45F0">
        <w:t xml:space="preserve"> disability in its hiring or employment practices and complies with the ADA title I employment regulations.</w:t>
      </w:r>
    </w:p>
    <w:p w14:paraId="4F0EF130" w14:textId="77777777" w:rsidR="00ED45F0" w:rsidRPr="00ED45F0" w:rsidRDefault="00ED45F0" w:rsidP="00ED45F0">
      <w:r w:rsidRPr="00ED45F0">
        <w:rPr>
          <w:bCs/>
          <w:iCs/>
        </w:rPr>
        <w:t>Effective Communication:</w:t>
      </w:r>
      <w:r w:rsidRPr="00ED45F0">
        <w:rPr>
          <w:bCs/>
          <w:i/>
          <w:iCs/>
        </w:rPr>
        <w:t> </w:t>
      </w:r>
      <w:r w:rsidRPr="00D3532F">
        <w:rPr>
          <w:highlight w:val="lightGray"/>
        </w:rPr>
        <w:t>(Name of Public Entity)</w:t>
      </w:r>
      <w:r w:rsidRPr="00ED45F0">
        <w:t xml:space="preserve"> will, upon request, provide auxiliary aids and services leading to effective communication for people with disabilities, including qualified sign language interpreters, assistive listening devices, documents in Braille, and other ways of making communications accessible to people who have speech, hearing, or vision impairments.</w:t>
      </w:r>
    </w:p>
    <w:p w14:paraId="56D8C446" w14:textId="77777777" w:rsidR="00ED45F0" w:rsidRPr="00ED45F0" w:rsidRDefault="00ED45F0" w:rsidP="00ED45F0">
      <w:r w:rsidRPr="00ED45F0">
        <w:rPr>
          <w:bCs/>
          <w:iCs/>
        </w:rPr>
        <w:t>Modifications to Policies and Procedures:</w:t>
      </w:r>
      <w:r w:rsidRPr="00ED45F0">
        <w:t> </w:t>
      </w:r>
      <w:r w:rsidRPr="00D3532F">
        <w:rPr>
          <w:highlight w:val="lightGray"/>
        </w:rPr>
        <w:t>(Name of Public Entity)</w:t>
      </w:r>
      <w:r w:rsidRPr="00ED45F0">
        <w:t xml:space="preserve"> will make reasonable modifications to policies and procedures to ensure that people with disabilities have an equal opportunity to enjoy programs, services, and activities. For example, people with service animals are welcomed in </w:t>
      </w:r>
      <w:r w:rsidRPr="00D3532F">
        <w:rPr>
          <w:highlight w:val="lightGray"/>
        </w:rPr>
        <w:t>(Name of Public Entity)</w:t>
      </w:r>
      <w:r w:rsidRPr="00ED45F0">
        <w:t xml:space="preserve"> offices, even where pets and other animals are prohibited.</w:t>
      </w:r>
    </w:p>
    <w:p w14:paraId="5E67677A" w14:textId="77777777" w:rsidR="00ED45F0" w:rsidRPr="00ED45F0" w:rsidRDefault="00ED45F0" w:rsidP="00ED45F0">
      <w:r w:rsidRPr="00ED45F0">
        <w:t xml:space="preserve">Requests: To request an auxiliary aid or service for effective communication, or a modification of policies or procedures contact </w:t>
      </w:r>
      <w:r w:rsidRPr="00D3532F">
        <w:rPr>
          <w:bCs/>
          <w:highlight w:val="lightGray"/>
        </w:rPr>
        <w:t>(ADA Coordinator name and contact information)</w:t>
      </w:r>
      <w:r w:rsidRPr="00ED45F0">
        <w:t xml:space="preserve"> as soon as possible, preferably </w:t>
      </w:r>
      <w:r w:rsidRPr="00D3532F">
        <w:rPr>
          <w:highlight w:val="lightGray"/>
        </w:rPr>
        <w:t>XX</w:t>
      </w:r>
      <w:r w:rsidRPr="00ED45F0">
        <w:t xml:space="preserve"> days before the activity or event.</w:t>
      </w:r>
    </w:p>
    <w:p w14:paraId="681B7C5A" w14:textId="77777777" w:rsidR="00ED45F0" w:rsidRDefault="00ED45F0" w:rsidP="00ED45F0">
      <w:pPr>
        <w:rPr>
          <w:bCs/>
        </w:rPr>
      </w:pPr>
      <w:r w:rsidRPr="00ED45F0">
        <w:t>Complaints: Send complaints to </w:t>
      </w:r>
      <w:r w:rsidRPr="00D3532F">
        <w:rPr>
          <w:bCs/>
          <w:highlight w:val="lightGray"/>
        </w:rPr>
        <w:t>(ADA Coordinator name and contact information)</w:t>
      </w:r>
      <w:r w:rsidRPr="00ED45F0">
        <w:rPr>
          <w:bCs/>
        </w:rPr>
        <w:t>.</w:t>
      </w:r>
    </w:p>
    <w:p w14:paraId="3C758432" w14:textId="2C6A6230" w:rsidR="00FF2C9C" w:rsidRDefault="00FF2C9C">
      <w:pPr>
        <w:rPr>
          <w:bCs/>
        </w:rPr>
      </w:pPr>
      <w:r>
        <w:rPr>
          <w:bCs/>
        </w:rPr>
        <w:br w:type="page"/>
      </w:r>
    </w:p>
    <w:p w14:paraId="6967B0FC" w14:textId="7E2D8EE2" w:rsidR="00414652" w:rsidRDefault="00414652" w:rsidP="00414652">
      <w:pPr>
        <w:pStyle w:val="Subtitle"/>
      </w:pPr>
      <w:r w:rsidRPr="00495838">
        <w:lastRenderedPageBreak/>
        <w:t xml:space="preserve">ADA Notice </w:t>
      </w:r>
      <w:r>
        <w:rPr>
          <w:i/>
          <w:iCs/>
        </w:rPr>
        <w:t>Short</w:t>
      </w:r>
      <w:r w:rsidRPr="00495838">
        <w:t xml:space="preserve"> by New England ADA Center, a project of the Institute for Human Centered Design</w:t>
      </w:r>
      <w:r>
        <w:t xml:space="preserve">. </w:t>
      </w:r>
    </w:p>
    <w:p w14:paraId="49FD9FF8" w14:textId="77777777" w:rsidR="00414652" w:rsidRPr="00495838" w:rsidRDefault="00414652" w:rsidP="00414652">
      <w:pPr>
        <w:pStyle w:val="Subtitle"/>
      </w:pPr>
      <w:r>
        <w:t>Downloaded from website in March 2025.</w:t>
      </w:r>
    </w:p>
    <w:p w14:paraId="4D8F37CC" w14:textId="77777777" w:rsidR="002A529A" w:rsidRDefault="002A529A" w:rsidP="007F57E7">
      <w:pPr>
        <w:rPr>
          <w:b/>
          <w:bCs/>
          <w:u w:val="single"/>
        </w:rPr>
      </w:pPr>
    </w:p>
    <w:p w14:paraId="78ED0562" w14:textId="3D6E5A69" w:rsidR="007F57E7" w:rsidRPr="007F57E7" w:rsidRDefault="007F57E7" w:rsidP="007F57E7">
      <w:pPr>
        <w:rPr>
          <w:b/>
          <w:bCs/>
          <w:u w:val="single"/>
        </w:rPr>
      </w:pPr>
      <w:r w:rsidRPr="007F57E7">
        <w:rPr>
          <w:b/>
          <w:bCs/>
          <w:u w:val="single"/>
        </w:rPr>
        <w:t>Americans with Disabilities Act</w:t>
      </w:r>
    </w:p>
    <w:p w14:paraId="373550A8" w14:textId="77777777" w:rsidR="007F57E7" w:rsidRPr="007F57E7" w:rsidRDefault="007F57E7" w:rsidP="007F57E7">
      <w:pPr>
        <w:rPr>
          <w:bCs/>
        </w:rPr>
      </w:pPr>
      <w:r w:rsidRPr="007F57E7">
        <w:rPr>
          <w:bCs/>
        </w:rPr>
        <w:t xml:space="preserve">The </w:t>
      </w:r>
      <w:r w:rsidRPr="00D3532F">
        <w:rPr>
          <w:bCs/>
          <w:highlight w:val="lightGray"/>
        </w:rPr>
        <w:t>(Name of Public Entity)</w:t>
      </w:r>
      <w:r w:rsidRPr="007F57E7">
        <w:rPr>
          <w:bCs/>
        </w:rPr>
        <w:t xml:space="preserve"> does not discriminate </w:t>
      </w:r>
      <w:proofErr w:type="gramStart"/>
      <w:r w:rsidRPr="007F57E7">
        <w:rPr>
          <w:bCs/>
        </w:rPr>
        <w:t>on the basis of</w:t>
      </w:r>
      <w:proofErr w:type="gramEnd"/>
      <w:r w:rsidRPr="007F57E7">
        <w:rPr>
          <w:bCs/>
        </w:rPr>
        <w:t xml:space="preserve"> disability in its programs, services, activities and employment practices. </w:t>
      </w:r>
    </w:p>
    <w:p w14:paraId="00B7673B" w14:textId="77777777" w:rsidR="007F57E7" w:rsidRPr="007F57E7" w:rsidRDefault="007F57E7" w:rsidP="007F57E7">
      <w:pPr>
        <w:rPr>
          <w:bCs/>
        </w:rPr>
      </w:pPr>
      <w:r w:rsidRPr="007F57E7">
        <w:rPr>
          <w:bCs/>
        </w:rPr>
        <w:t xml:space="preserve">If you need auxiliary aids and services for effective communication (such as a sign language interpreter, an assistive listening device or print material in digital format) or reasonable modification to programs, services or activities contact the ADA Coordinator as soon as possible, preferably </w:t>
      </w:r>
      <w:r w:rsidRPr="00D3532F">
        <w:rPr>
          <w:bCs/>
          <w:highlight w:val="lightGray"/>
        </w:rPr>
        <w:t>XX</w:t>
      </w:r>
      <w:r w:rsidRPr="007F57E7">
        <w:rPr>
          <w:bCs/>
        </w:rPr>
        <w:t xml:space="preserve"> days before the activity or event.</w:t>
      </w:r>
    </w:p>
    <w:p w14:paraId="76E28249" w14:textId="77777777" w:rsidR="007F57E7" w:rsidRPr="007F57E7" w:rsidRDefault="007F57E7" w:rsidP="007F57E7">
      <w:pPr>
        <w:rPr>
          <w:bCs/>
        </w:rPr>
      </w:pPr>
      <w:r w:rsidRPr="007F57E7">
        <w:rPr>
          <w:bCs/>
        </w:rPr>
        <w:t xml:space="preserve">A grievance procedure is available to resolve complaints.  </w:t>
      </w:r>
    </w:p>
    <w:p w14:paraId="0F5CC7B8" w14:textId="77777777" w:rsidR="007F57E7" w:rsidRPr="007F57E7" w:rsidRDefault="007F57E7" w:rsidP="007F57E7">
      <w:pPr>
        <w:rPr>
          <w:bCs/>
        </w:rPr>
      </w:pPr>
      <w:r w:rsidRPr="007F57E7">
        <w:rPr>
          <w:bCs/>
        </w:rPr>
        <w:t>Upon request, this notice is available in alternative formats such as large print or Braille.</w:t>
      </w:r>
    </w:p>
    <w:p w14:paraId="7B29A539" w14:textId="48AC49C6" w:rsidR="003D4722" w:rsidRDefault="007F57E7" w:rsidP="007F57E7">
      <w:pPr>
        <w:rPr>
          <w:bCs/>
          <w:highlight w:val="lightGray"/>
        </w:rPr>
      </w:pPr>
      <w:r w:rsidRPr="00D3532F">
        <w:rPr>
          <w:bCs/>
          <w:highlight w:val="lightGray"/>
        </w:rPr>
        <w:t>(ADA Coordinator name and contact information)</w:t>
      </w:r>
    </w:p>
    <w:p w14:paraId="1496F9B0" w14:textId="77777777" w:rsidR="003D4722" w:rsidRDefault="003D4722">
      <w:pPr>
        <w:rPr>
          <w:bCs/>
          <w:highlight w:val="lightGray"/>
        </w:rPr>
      </w:pPr>
      <w:r>
        <w:rPr>
          <w:bCs/>
          <w:highlight w:val="lightGray"/>
        </w:rPr>
        <w:br w:type="page"/>
      </w:r>
    </w:p>
    <w:p w14:paraId="57C8A306" w14:textId="4FB0E41E" w:rsidR="00D7432C" w:rsidRPr="00432F4A" w:rsidRDefault="007332AA" w:rsidP="002A529A">
      <w:pPr>
        <w:pStyle w:val="Subtitle"/>
      </w:pPr>
      <w:r w:rsidRPr="00432F4A">
        <w:lastRenderedPageBreak/>
        <w:t xml:space="preserve">ADA </w:t>
      </w:r>
      <w:r w:rsidR="00D7432C" w:rsidRPr="00432F4A">
        <w:t xml:space="preserve">Grievance </w:t>
      </w:r>
      <w:r w:rsidR="004C024C">
        <w:t>P</w:t>
      </w:r>
      <w:r w:rsidR="004C024C" w:rsidRPr="00432F4A">
        <w:t xml:space="preserve">rocedure </w:t>
      </w:r>
      <w:proofErr w:type="gramStart"/>
      <w:r w:rsidR="00D7432C" w:rsidRPr="00432F4A">
        <w:t>template</w:t>
      </w:r>
      <w:proofErr w:type="gramEnd"/>
      <w:r w:rsidR="00B204D7">
        <w:t xml:space="preserve"> by CMAP</w:t>
      </w:r>
      <w:r w:rsidR="002A529A">
        <w:t>.</w:t>
      </w:r>
    </w:p>
    <w:p w14:paraId="6A31F15B" w14:textId="727D8345" w:rsidR="002A529A" w:rsidRPr="00495838" w:rsidRDefault="002A529A" w:rsidP="002A529A">
      <w:pPr>
        <w:pStyle w:val="Subtitle"/>
      </w:pPr>
      <w:r>
        <w:t xml:space="preserve">Downloaded from </w:t>
      </w:r>
      <w:hyperlink r:id="rId40" w:history="1">
        <w:r w:rsidRPr="006A0110">
          <w:rPr>
            <w:rStyle w:val="Hyperlink"/>
            <w:color w:val="007BB8"/>
          </w:rPr>
          <w:t>CMAP website</w:t>
        </w:r>
      </w:hyperlink>
      <w:r>
        <w:t xml:space="preserve"> in March 2025.</w:t>
      </w:r>
    </w:p>
    <w:p w14:paraId="4722FB84" w14:textId="77777777" w:rsidR="00D7432C" w:rsidRPr="002A529A" w:rsidRDefault="00D7432C" w:rsidP="00D7432C">
      <w:pPr>
        <w:rPr>
          <w:rStyle w:val="Emphasis"/>
        </w:rPr>
      </w:pPr>
      <w:r w:rsidRPr="002A529A">
        <w:rPr>
          <w:rStyle w:val="Emphasis"/>
        </w:rPr>
        <w:t>Note the asterisks (*) in the template text below indicating best practices and additional considerations when using this template.</w:t>
      </w:r>
    </w:p>
    <w:p w14:paraId="2417DBBC" w14:textId="77777777" w:rsidR="00D7432C" w:rsidRDefault="00D7432C" w:rsidP="00D7432C"/>
    <w:p w14:paraId="42557A89" w14:textId="77777777" w:rsidR="00D7432C" w:rsidRPr="007332AA" w:rsidRDefault="00D7432C" w:rsidP="00D7432C">
      <w:pPr>
        <w:rPr>
          <w:b/>
          <w:bCs/>
        </w:rPr>
      </w:pPr>
      <w:r w:rsidRPr="007332AA">
        <w:rPr>
          <w:b/>
          <w:bCs/>
        </w:rPr>
        <w:t>Grievance Procedure under the Americans with Disabilities Act</w:t>
      </w:r>
    </w:p>
    <w:p w14:paraId="644ABF4C" w14:textId="77777777" w:rsidR="00D7432C" w:rsidRDefault="00D7432C" w:rsidP="00D7432C">
      <w:r w:rsidRPr="00C809B0">
        <w:rPr>
          <w:highlight w:val="lightGray"/>
        </w:rPr>
        <w:t>[Agency name]</w:t>
      </w:r>
      <w:r>
        <w:t xml:space="preserve"> is committed to upholding the Americans with Disabilities Act of 1990 (ADA) and specifically the Title II regulations which prohibits discrimination against individuals with disabilities in accessing public services, programs, and activities. Recognizing the importance of ensuring equal access for all, this grievance procedure is established to address complaints related to accessibility and public facilities, services, programs, and activities.</w:t>
      </w:r>
    </w:p>
    <w:p w14:paraId="7B62454C" w14:textId="77777777" w:rsidR="00D7432C" w:rsidRPr="00C952F8" w:rsidRDefault="00D7432C" w:rsidP="00D7432C">
      <w:pPr>
        <w:rPr>
          <w:b/>
          <w:bCs/>
        </w:rPr>
      </w:pPr>
      <w:r w:rsidRPr="00C952F8">
        <w:rPr>
          <w:b/>
          <w:bCs/>
        </w:rPr>
        <w:t>Who may file an ADA grievance</w:t>
      </w:r>
    </w:p>
    <w:p w14:paraId="04097D48" w14:textId="77777777" w:rsidR="00D7432C" w:rsidRDefault="00D7432C" w:rsidP="00D7432C">
      <w:r>
        <w:t xml:space="preserve">Any person who believes that they have been excluded participation in, denied the benefits of, or otherwise subjected to discrimination because of a disability under any </w:t>
      </w:r>
      <w:r w:rsidRPr="00C809B0">
        <w:rPr>
          <w:highlight w:val="lightGray"/>
        </w:rPr>
        <w:t>[agency name]</w:t>
      </w:r>
      <w:r>
        <w:t xml:space="preserve"> facility, service, program, or activity, may file a grievance. A grievance may also be filed on behalf of another person.</w:t>
      </w:r>
    </w:p>
    <w:p w14:paraId="60C391D4" w14:textId="77777777" w:rsidR="00D7432C" w:rsidRPr="00C952F8" w:rsidRDefault="00D7432C" w:rsidP="00D7432C">
      <w:pPr>
        <w:rPr>
          <w:b/>
          <w:bCs/>
        </w:rPr>
      </w:pPr>
      <w:r w:rsidRPr="00C952F8">
        <w:rPr>
          <w:b/>
          <w:bCs/>
        </w:rPr>
        <w:t>How to file an ADA grievance</w:t>
      </w:r>
    </w:p>
    <w:p w14:paraId="49BE6ABA" w14:textId="77777777" w:rsidR="00D7432C" w:rsidRDefault="00D7432C" w:rsidP="00D7432C">
      <w:r>
        <w:t>Grievances should be submitted in writing and contain information about the alleged discrimination such as name, address, phone number of complainant and location, date, and description of the issue.</w:t>
      </w:r>
    </w:p>
    <w:p w14:paraId="12F635C8" w14:textId="77777777" w:rsidR="00D7432C" w:rsidRPr="00C952F8" w:rsidRDefault="00D7432C" w:rsidP="00D7432C">
      <w:pPr>
        <w:rPr>
          <w:b/>
          <w:bCs/>
        </w:rPr>
      </w:pPr>
      <w:r w:rsidRPr="00C952F8">
        <w:rPr>
          <w:b/>
          <w:bCs/>
        </w:rPr>
        <w:t xml:space="preserve">Grievances can be submitted through the following </w:t>
      </w:r>
      <w:proofErr w:type="gramStart"/>
      <w:r w:rsidRPr="00C952F8">
        <w:rPr>
          <w:b/>
          <w:bCs/>
        </w:rPr>
        <w:t>options:*</w:t>
      </w:r>
      <w:proofErr w:type="gramEnd"/>
    </w:p>
    <w:p w14:paraId="00EFF585" w14:textId="77777777" w:rsidR="00D7432C" w:rsidRDefault="00D7432C" w:rsidP="00D7432C">
      <w:r>
        <w:t>In-person: Grievances may be submitted in-person at the following address:</w:t>
      </w:r>
    </w:p>
    <w:p w14:paraId="10AAB035" w14:textId="77777777" w:rsidR="00D7432C" w:rsidRDefault="00D7432C" w:rsidP="00D7432C">
      <w:r w:rsidRPr="00432F4A">
        <w:rPr>
          <w:highlight w:val="lightGray"/>
        </w:rPr>
        <w:t>[municipal building address]</w:t>
      </w:r>
    </w:p>
    <w:p w14:paraId="7F36A044" w14:textId="66FAA9E9" w:rsidR="00D7432C" w:rsidRDefault="00D7432C" w:rsidP="00D7432C">
      <w:r>
        <w:t xml:space="preserve">Email: Grievances may be submitted by filling out the ADA Accessibility Complaint Form and emailing </w:t>
      </w:r>
      <w:r w:rsidR="008604B0">
        <w:t xml:space="preserve">it </w:t>
      </w:r>
      <w:r>
        <w:t xml:space="preserve">to </w:t>
      </w:r>
      <w:r w:rsidRPr="00432F4A">
        <w:rPr>
          <w:highlight w:val="lightGray"/>
        </w:rPr>
        <w:t>[email address]</w:t>
      </w:r>
    </w:p>
    <w:p w14:paraId="6DAF5330" w14:textId="77777777" w:rsidR="00D7432C" w:rsidRDefault="00D7432C" w:rsidP="00D7432C">
      <w:r>
        <w:t xml:space="preserve">Phone: Grievances may be submitted by calling </w:t>
      </w:r>
      <w:r w:rsidRPr="00432F4A">
        <w:rPr>
          <w:highlight w:val="lightGray"/>
        </w:rPr>
        <w:t>[phone number]</w:t>
      </w:r>
    </w:p>
    <w:p w14:paraId="7A17520B" w14:textId="77777777" w:rsidR="00D7432C" w:rsidRDefault="00D7432C" w:rsidP="00D7432C">
      <w:r>
        <w:t xml:space="preserve">Online form: Grievances may be submitted via online, fillable ADA Accessibility Complaint Form </w:t>
      </w:r>
      <w:r w:rsidRPr="00432F4A">
        <w:rPr>
          <w:highlight w:val="lightGray"/>
        </w:rPr>
        <w:t>[descriptive link</w:t>
      </w:r>
      <w:r>
        <w:t>]</w:t>
      </w:r>
    </w:p>
    <w:p w14:paraId="6BB368B4" w14:textId="77777777" w:rsidR="00D7432C" w:rsidRDefault="00D7432C" w:rsidP="00D7432C">
      <w:r>
        <w:lastRenderedPageBreak/>
        <w:t>Mail: Grievances may be submitted by filling out the ADA Accessibility Complaint Form and mailed to the following address:</w:t>
      </w:r>
    </w:p>
    <w:p w14:paraId="5CC4B335" w14:textId="77777777" w:rsidR="00D7432C" w:rsidRDefault="00D7432C" w:rsidP="00D7432C">
      <w:r w:rsidRPr="00432F4A">
        <w:rPr>
          <w:highlight w:val="lightGray"/>
        </w:rPr>
        <w:t>[municipal building mailing address]</w:t>
      </w:r>
    </w:p>
    <w:p w14:paraId="011BCECD" w14:textId="77777777" w:rsidR="00D7432C" w:rsidRDefault="00D7432C" w:rsidP="00D7432C">
      <w:r>
        <w:t xml:space="preserve">Alternative means of filing complaints — such as someone </w:t>
      </w:r>
      <w:proofErr w:type="gramStart"/>
      <w:r>
        <w:t>filling</w:t>
      </w:r>
      <w:proofErr w:type="gramEnd"/>
      <w:r>
        <w:t xml:space="preserve"> on behalf of the complainant, personal interviews, or a tape recording of the complaint — will be made available upon request.</w:t>
      </w:r>
    </w:p>
    <w:p w14:paraId="02960689" w14:textId="77777777" w:rsidR="00D7432C" w:rsidRDefault="00D7432C" w:rsidP="00D7432C">
      <w:r>
        <w:t xml:space="preserve">The grievance should be submitted by the complainant and/or by their </w:t>
      </w:r>
      <w:proofErr w:type="gramStart"/>
      <w:r>
        <w:t>designee</w:t>
      </w:r>
      <w:proofErr w:type="gramEnd"/>
      <w:r>
        <w:t xml:space="preserve"> as soon as possible, but no later than </w:t>
      </w:r>
      <w:r w:rsidRPr="00C809B0">
        <w:rPr>
          <w:highlight w:val="lightGray"/>
        </w:rPr>
        <w:t>[60 days**]</w:t>
      </w:r>
      <w:r>
        <w:t xml:space="preserve"> after the alleged violation to:</w:t>
      </w:r>
    </w:p>
    <w:p w14:paraId="26A6B435" w14:textId="77777777" w:rsidR="00D7432C" w:rsidRPr="00432F4A" w:rsidRDefault="00D7432C" w:rsidP="00C952F8">
      <w:pPr>
        <w:jc w:val="center"/>
        <w:rPr>
          <w:highlight w:val="lightGray"/>
        </w:rPr>
      </w:pPr>
      <w:r w:rsidRPr="00432F4A">
        <w:rPr>
          <w:highlight w:val="lightGray"/>
        </w:rPr>
        <w:t>[ADA coordinator’s name]</w:t>
      </w:r>
    </w:p>
    <w:p w14:paraId="645C2A85" w14:textId="77777777" w:rsidR="00D7432C" w:rsidRPr="00432F4A" w:rsidRDefault="00D7432C" w:rsidP="00C952F8">
      <w:pPr>
        <w:jc w:val="center"/>
        <w:rPr>
          <w:highlight w:val="lightGray"/>
        </w:rPr>
      </w:pPr>
      <w:r w:rsidRPr="00432F4A">
        <w:rPr>
          <w:highlight w:val="lightGray"/>
        </w:rPr>
        <w:t>ADA coordinator [and other title if appropriate]</w:t>
      </w:r>
    </w:p>
    <w:p w14:paraId="3ED82548" w14:textId="77777777" w:rsidR="00D7432C" w:rsidRPr="00432F4A" w:rsidRDefault="00D7432C" w:rsidP="00C952F8">
      <w:pPr>
        <w:jc w:val="center"/>
        <w:rPr>
          <w:highlight w:val="lightGray"/>
        </w:rPr>
      </w:pPr>
      <w:r w:rsidRPr="00432F4A">
        <w:rPr>
          <w:highlight w:val="lightGray"/>
        </w:rPr>
        <w:t>[Email address]</w:t>
      </w:r>
    </w:p>
    <w:p w14:paraId="051B0364" w14:textId="77777777" w:rsidR="00D7432C" w:rsidRPr="00432F4A" w:rsidRDefault="00D7432C" w:rsidP="00C952F8">
      <w:pPr>
        <w:jc w:val="center"/>
        <w:rPr>
          <w:highlight w:val="lightGray"/>
        </w:rPr>
      </w:pPr>
      <w:r w:rsidRPr="00432F4A">
        <w:rPr>
          <w:highlight w:val="lightGray"/>
        </w:rPr>
        <w:t>[Phone number]</w:t>
      </w:r>
    </w:p>
    <w:p w14:paraId="785DCAB2" w14:textId="77777777" w:rsidR="00D7432C" w:rsidRDefault="00D7432C" w:rsidP="00C952F8">
      <w:pPr>
        <w:jc w:val="center"/>
      </w:pPr>
      <w:r w:rsidRPr="00432F4A">
        <w:rPr>
          <w:highlight w:val="lightGray"/>
        </w:rPr>
        <w:t>[ADA coordinator’s mailing address]</w:t>
      </w:r>
    </w:p>
    <w:p w14:paraId="2C9E7968" w14:textId="467E3E24" w:rsidR="005B0C79" w:rsidRDefault="005B0C79" w:rsidP="00C952F8">
      <w:pPr>
        <w:jc w:val="center"/>
      </w:pPr>
      <w:r>
        <w:t>Illinois Relay 711</w:t>
      </w:r>
    </w:p>
    <w:p w14:paraId="533B3D14" w14:textId="77777777" w:rsidR="00D7432C" w:rsidRPr="00C952F8" w:rsidRDefault="00D7432C" w:rsidP="00D7432C">
      <w:pPr>
        <w:rPr>
          <w:b/>
          <w:bCs/>
        </w:rPr>
      </w:pPr>
      <w:r w:rsidRPr="00C952F8">
        <w:rPr>
          <w:b/>
          <w:bCs/>
        </w:rPr>
        <w:t>ADA grievance processing</w:t>
      </w:r>
    </w:p>
    <w:p w14:paraId="22A317E9" w14:textId="048F8D2A" w:rsidR="00D7432C" w:rsidRDefault="00D7432C" w:rsidP="00432F4A">
      <w:pPr>
        <w:jc w:val="both"/>
      </w:pPr>
      <w:r>
        <w:t>Within 15 calendar days after receiving the complaint</w:t>
      </w:r>
      <w:r w:rsidRPr="006A67AC">
        <w:rPr>
          <w:highlight w:val="lightGray"/>
        </w:rPr>
        <w:t>, [agency’s]</w:t>
      </w:r>
      <w:r>
        <w:t xml:space="preserve"> ADA </w:t>
      </w:r>
      <w:r w:rsidR="008604B0">
        <w:t>C</w:t>
      </w:r>
      <w:r>
        <w:t xml:space="preserve">oordinator, or their </w:t>
      </w:r>
      <w:proofErr w:type="gramStart"/>
      <w:r>
        <w:t>designee</w:t>
      </w:r>
      <w:proofErr w:type="gramEnd"/>
      <w:r>
        <w:t xml:space="preserve">, will meet with the complainant to discuss the grievance and possible resolution. Within </w:t>
      </w:r>
      <w:r w:rsidRPr="00C809B0">
        <w:rPr>
          <w:highlight w:val="lightGray"/>
        </w:rPr>
        <w:t>15 calendar days***</w:t>
      </w:r>
      <w:r>
        <w:t xml:space="preserve"> of the meeting, </w:t>
      </w:r>
      <w:r w:rsidRPr="006A67AC">
        <w:rPr>
          <w:highlight w:val="lightGray"/>
        </w:rPr>
        <w:t>[agency’s]</w:t>
      </w:r>
      <w:r>
        <w:t xml:space="preserve"> ADA </w:t>
      </w:r>
      <w:r w:rsidR="008604B0">
        <w:t>C</w:t>
      </w:r>
      <w:r>
        <w:t xml:space="preserve">oordinator, or their designee, will respond in writing, and where appropriate, in a format accessible to the complainant, such as large print, Braille, or audio tape. The response will explain the position of the </w:t>
      </w:r>
      <w:r w:rsidRPr="006A67AC">
        <w:rPr>
          <w:highlight w:val="lightGray"/>
        </w:rPr>
        <w:t>[agency name]</w:t>
      </w:r>
      <w:r>
        <w:t xml:space="preserve"> and offer options for substantive resolution of the complaint.</w:t>
      </w:r>
    </w:p>
    <w:p w14:paraId="538E8141" w14:textId="77777777" w:rsidR="00D7432C" w:rsidRPr="00C952F8" w:rsidRDefault="00D7432C" w:rsidP="00D7432C">
      <w:pPr>
        <w:rPr>
          <w:b/>
          <w:bCs/>
        </w:rPr>
      </w:pPr>
      <w:r w:rsidRPr="00C952F8">
        <w:rPr>
          <w:b/>
          <w:bCs/>
        </w:rPr>
        <w:t>ADA grievance appeals</w:t>
      </w:r>
    </w:p>
    <w:p w14:paraId="1D018923" w14:textId="77777777" w:rsidR="00D7432C" w:rsidRDefault="00D7432C" w:rsidP="00D7432C">
      <w:r>
        <w:t>If the response by [</w:t>
      </w:r>
      <w:r w:rsidRPr="00EA3C4B">
        <w:rPr>
          <w:highlight w:val="lightGray"/>
        </w:rPr>
        <w:t>agency name</w:t>
      </w:r>
      <w:r>
        <w:t xml:space="preserve">] does not satisfactorily resolve the issue, the complainant or their designee may appeal the decision within </w:t>
      </w:r>
      <w:r w:rsidRPr="00C809B0">
        <w:rPr>
          <w:highlight w:val="lightGray"/>
        </w:rPr>
        <w:t>15 calendar days</w:t>
      </w:r>
      <w:r>
        <w:t xml:space="preserve"> after receipt of the response to the </w:t>
      </w:r>
      <w:r w:rsidRPr="00C809B0">
        <w:rPr>
          <w:highlight w:val="lightGray"/>
        </w:rPr>
        <w:t>[</w:t>
      </w:r>
      <w:r w:rsidRPr="00E90B34">
        <w:rPr>
          <w:highlight w:val="lightGray"/>
        </w:rPr>
        <w:t>city manager/county commissioner/other appropriate high-level official]</w:t>
      </w:r>
      <w:r>
        <w:t xml:space="preserve"> or their designee.</w:t>
      </w:r>
    </w:p>
    <w:p w14:paraId="3968C9C7" w14:textId="77777777" w:rsidR="00D7432C" w:rsidRDefault="00D7432C" w:rsidP="00D7432C">
      <w:r>
        <w:t xml:space="preserve">Within 15 calendar days after receipt of the appeal, the </w:t>
      </w:r>
      <w:r w:rsidRPr="006A67AC">
        <w:rPr>
          <w:highlight w:val="lightGray"/>
        </w:rPr>
        <w:t>[city manager/county commissioner/ other appropriate high-level official]</w:t>
      </w:r>
      <w:r>
        <w:t xml:space="preserve"> or their designee will meet with the complainant to discuss the complaint and possible resolutions. Within </w:t>
      </w:r>
      <w:r w:rsidRPr="00C809B0">
        <w:rPr>
          <w:highlight w:val="lightGray"/>
        </w:rPr>
        <w:t>15 calendar days</w:t>
      </w:r>
      <w:r>
        <w:t xml:space="preserve"> after the meeting, the </w:t>
      </w:r>
      <w:r w:rsidRPr="006A67AC">
        <w:rPr>
          <w:highlight w:val="lightGray"/>
        </w:rPr>
        <w:t xml:space="preserve">[city manager/county commissioner/ other appropriate high-level </w:t>
      </w:r>
      <w:r w:rsidRPr="006A67AC">
        <w:rPr>
          <w:highlight w:val="lightGray"/>
        </w:rPr>
        <w:lastRenderedPageBreak/>
        <w:t>official]</w:t>
      </w:r>
      <w:r>
        <w:t xml:space="preserve"> will respond in writing, and, where appropriate, in a format accessible to the complainant, with a final resolution of the </w:t>
      </w:r>
      <w:proofErr w:type="gramStart"/>
      <w:r>
        <w:t>complaint.*</w:t>
      </w:r>
      <w:proofErr w:type="gramEnd"/>
      <w:r>
        <w:t>***</w:t>
      </w:r>
    </w:p>
    <w:p w14:paraId="32473F3F" w14:textId="77777777" w:rsidR="00D7432C" w:rsidRPr="006A67AC" w:rsidRDefault="00D7432C" w:rsidP="00D7432C">
      <w:pPr>
        <w:rPr>
          <w:highlight w:val="lightGray"/>
        </w:rPr>
      </w:pPr>
      <w:r w:rsidRPr="006A67AC">
        <w:rPr>
          <w:highlight w:val="lightGray"/>
        </w:rPr>
        <w:t>[Insert name of city manager/county commissioner/ other appropriate high-level official]</w:t>
      </w:r>
    </w:p>
    <w:p w14:paraId="72521692" w14:textId="77777777" w:rsidR="00D7432C" w:rsidRPr="006A67AC" w:rsidRDefault="00D7432C" w:rsidP="00C952F8">
      <w:pPr>
        <w:jc w:val="center"/>
        <w:rPr>
          <w:highlight w:val="lightGray"/>
        </w:rPr>
      </w:pPr>
      <w:r w:rsidRPr="006A67AC">
        <w:rPr>
          <w:highlight w:val="lightGray"/>
        </w:rPr>
        <w:t>[Title]</w:t>
      </w:r>
    </w:p>
    <w:p w14:paraId="5238D234" w14:textId="77777777" w:rsidR="00D7432C" w:rsidRPr="006A67AC" w:rsidRDefault="00D7432C" w:rsidP="00C952F8">
      <w:pPr>
        <w:jc w:val="center"/>
        <w:rPr>
          <w:highlight w:val="lightGray"/>
        </w:rPr>
      </w:pPr>
      <w:r w:rsidRPr="006A67AC">
        <w:rPr>
          <w:highlight w:val="lightGray"/>
        </w:rPr>
        <w:t>[Email address]</w:t>
      </w:r>
    </w:p>
    <w:p w14:paraId="68E4F5C5" w14:textId="77777777" w:rsidR="00D7432C" w:rsidRPr="006A67AC" w:rsidRDefault="00D7432C" w:rsidP="00C952F8">
      <w:pPr>
        <w:jc w:val="center"/>
        <w:rPr>
          <w:highlight w:val="lightGray"/>
        </w:rPr>
      </w:pPr>
      <w:r w:rsidRPr="006A67AC">
        <w:rPr>
          <w:highlight w:val="lightGray"/>
        </w:rPr>
        <w:t>[Phone number]</w:t>
      </w:r>
    </w:p>
    <w:p w14:paraId="32B58173" w14:textId="77777777" w:rsidR="00D7432C" w:rsidRDefault="00D7432C" w:rsidP="00C952F8">
      <w:pPr>
        <w:jc w:val="center"/>
      </w:pPr>
      <w:r w:rsidRPr="006A67AC">
        <w:rPr>
          <w:highlight w:val="lightGray"/>
        </w:rPr>
        <w:t>[Mailing address]</w:t>
      </w:r>
    </w:p>
    <w:p w14:paraId="5B35C97E" w14:textId="3FCD5391" w:rsidR="00A5388C" w:rsidRDefault="005B0C79" w:rsidP="00C952F8">
      <w:pPr>
        <w:jc w:val="center"/>
      </w:pPr>
      <w:r>
        <w:t xml:space="preserve">Illinois </w:t>
      </w:r>
      <w:r w:rsidR="00A5388C">
        <w:t>Relay</w:t>
      </w:r>
      <w:r>
        <w:t xml:space="preserve"> 711</w:t>
      </w:r>
      <w:r w:rsidR="00A5388C">
        <w:t xml:space="preserve"> </w:t>
      </w:r>
    </w:p>
    <w:p w14:paraId="7B4E704F" w14:textId="77777777" w:rsidR="00D7432C" w:rsidRPr="00C952F8" w:rsidRDefault="00D7432C" w:rsidP="00D7432C">
      <w:pPr>
        <w:rPr>
          <w:b/>
          <w:bCs/>
        </w:rPr>
      </w:pPr>
      <w:r w:rsidRPr="00C952F8">
        <w:rPr>
          <w:b/>
          <w:bCs/>
        </w:rPr>
        <w:t>ADA complaint record retention</w:t>
      </w:r>
    </w:p>
    <w:p w14:paraId="0B378734" w14:textId="3A44CD6E" w:rsidR="00D7432C" w:rsidRDefault="00D7432C" w:rsidP="00C952F8">
      <w:pPr>
        <w:jc w:val="both"/>
      </w:pPr>
      <w:r>
        <w:t xml:space="preserve">The ADA </w:t>
      </w:r>
      <w:r w:rsidR="008604B0">
        <w:t>C</w:t>
      </w:r>
      <w:r>
        <w:t xml:space="preserve">oordinator will keep a record of all complaints filed for non-compliance with the ADA and Section 504 of the Rehabilitation Act of 1973 for a minimum of three years following the date </w:t>
      </w:r>
      <w:proofErr w:type="gramStart"/>
      <w:r>
        <w:t>of case</w:t>
      </w:r>
      <w:proofErr w:type="gramEnd"/>
      <w:r>
        <w:t xml:space="preserve"> closure provided all audits have been completed and no litigation is pending or anticipated.</w:t>
      </w:r>
    </w:p>
    <w:p w14:paraId="3625CFB5" w14:textId="77777777" w:rsidR="00D7432C" w:rsidRPr="00C952F8" w:rsidRDefault="00D7432C" w:rsidP="00D7432C">
      <w:pPr>
        <w:rPr>
          <w:b/>
          <w:bCs/>
        </w:rPr>
      </w:pPr>
      <w:r w:rsidRPr="00C952F8">
        <w:rPr>
          <w:b/>
          <w:bCs/>
        </w:rPr>
        <w:t>Template notes</w:t>
      </w:r>
    </w:p>
    <w:p w14:paraId="639E33C9" w14:textId="61558B5A" w:rsidR="00D7432C" w:rsidRDefault="00D7432C" w:rsidP="00D7432C">
      <w:r>
        <w:t>* Providing a variety of grievance submission options is recommended to ease the burden of submission on the complainant. You may choose to add or subtract from this list based on available submission options for your organization. You may also provide additional details for each option, such as listing a specific email address or phone number.</w:t>
      </w:r>
    </w:p>
    <w:p w14:paraId="6BC17DB8" w14:textId="77777777" w:rsidR="00D7432C" w:rsidRDefault="00D7432C" w:rsidP="00D7432C">
      <w:r>
        <w:t>** §35.170 requires grievance submission no later than (180) days after alleged incident, unless the time for filing is extended by the designated agency for good cause shown. However, many public entities recommend grievance submission no later than 60 days after incident to ensure timely grievance processing and correction.</w:t>
      </w:r>
    </w:p>
    <w:p w14:paraId="33B8A237" w14:textId="0DEFC122" w:rsidR="00D7432C" w:rsidRDefault="00D7432C" w:rsidP="00D7432C">
      <w:r>
        <w:t xml:space="preserve">*** While the ADA does not explicitly state the number of days required between each grievance procedure step, public entities are required to specify the </w:t>
      </w:r>
      <w:proofErr w:type="gramStart"/>
      <w:r>
        <w:t>time period</w:t>
      </w:r>
      <w:proofErr w:type="gramEnd"/>
      <w:r>
        <w:t xml:space="preserve"> in which corrective actions will be taken to address grievances. Per recommendation from the </w:t>
      </w:r>
      <w:r w:rsidR="00FC4E34">
        <w:t>DOJ,</w:t>
      </w:r>
      <w:r>
        <w:t xml:space="preserve"> 15 calendar days in between each grievance procedure step is strongly recommended.</w:t>
      </w:r>
    </w:p>
    <w:p w14:paraId="5BEF3226" w14:textId="04F9F048" w:rsidR="00074AC7" w:rsidRDefault="00D7432C" w:rsidP="00D7432C">
      <w:r>
        <w:t xml:space="preserve">**** § 35.172 requires public entities to fully investigate each complete complaint and attempt informal resolution. If resolution is not achieved, public entities may issue a Letter of Findings that include — (1) Findings of fact and conclusions of law; (2) A description of a remedy for each violation found; and (3) Notice of the rights available under paragraph (b) of this section. (b) If the designated agency finds noncompliance, the procedures in §§ </w:t>
      </w:r>
      <w:r>
        <w:lastRenderedPageBreak/>
        <w:t xml:space="preserve">35.173 and 35.174 </w:t>
      </w:r>
      <w:r w:rsidR="00DD0937">
        <w:t xml:space="preserve">must </w:t>
      </w:r>
      <w:r>
        <w:t xml:space="preserve">be followed. At any time, the complainant may file a private suit pursuant to section 203 of the Act, </w:t>
      </w:r>
      <w:proofErr w:type="gramStart"/>
      <w:r>
        <w:t>whether or not</w:t>
      </w:r>
      <w:proofErr w:type="gramEnd"/>
      <w:r>
        <w:t xml:space="preserve"> the designated agency finds a violation.</w:t>
      </w:r>
    </w:p>
    <w:p w14:paraId="7A6D13C0" w14:textId="6243ED70" w:rsidR="00F167D1" w:rsidRDefault="00F167D1"/>
    <w:p w14:paraId="5BF5DEEE" w14:textId="33AD8B06" w:rsidR="004C024C" w:rsidRDefault="004C024C" w:rsidP="004C024C">
      <w:pPr>
        <w:pStyle w:val="Subtitle"/>
      </w:pPr>
      <w:r w:rsidRPr="00432F4A">
        <w:t xml:space="preserve">ADA Grievance </w:t>
      </w:r>
      <w:r>
        <w:t>Form</w:t>
      </w:r>
      <w:r w:rsidRPr="00432F4A">
        <w:t xml:space="preserve"> template</w:t>
      </w:r>
      <w:r>
        <w:t xml:space="preserve"> by CMAP</w:t>
      </w:r>
      <w:r w:rsidR="00C809B0">
        <w:t xml:space="preserve"> (</w:t>
      </w:r>
      <w:hyperlink r:id="rId41" w:history="1">
        <w:r w:rsidR="00C809B0" w:rsidRPr="006A0110">
          <w:rPr>
            <w:rStyle w:val="Hyperlink"/>
            <w:color w:val="007BB8"/>
          </w:rPr>
          <w:t>downloaded</w:t>
        </w:r>
      </w:hyperlink>
      <w:r w:rsidR="00EF22E8">
        <w:t xml:space="preserve"> March 2025</w:t>
      </w:r>
      <w:r w:rsidR="00C809B0">
        <w:t>)</w:t>
      </w:r>
      <w:r>
        <w:t>.</w:t>
      </w:r>
      <w:r w:rsidR="00EF22E8">
        <w:t xml:space="preserve"> </w:t>
      </w:r>
    </w:p>
    <w:p w14:paraId="0218D783" w14:textId="793FC7FF" w:rsidR="00074AC7" w:rsidRPr="006A67AC" w:rsidRDefault="00074AC7" w:rsidP="006A67AC">
      <w:pPr>
        <w:jc w:val="center"/>
        <w:rPr>
          <w:b/>
          <w:i/>
          <w:iCs/>
          <w:u w:val="single"/>
        </w:rPr>
      </w:pPr>
      <w:r w:rsidRPr="006A67AC">
        <w:rPr>
          <w:b/>
          <w:sz w:val="32"/>
          <w:szCs w:val="32"/>
          <w:highlight w:val="lightGray"/>
          <w:u w:val="single"/>
        </w:rPr>
        <w:t>Agency Name</w:t>
      </w:r>
      <w:r w:rsidRPr="006A67AC">
        <w:rPr>
          <w:b/>
          <w:u w:val="single"/>
        </w:rPr>
        <w:t xml:space="preserve"> </w:t>
      </w:r>
      <w:r w:rsidRPr="006A67AC">
        <w:rPr>
          <w:b/>
          <w:sz w:val="32"/>
          <w:szCs w:val="32"/>
          <w:u w:val="single"/>
        </w:rPr>
        <w:t>ADA Grievance Form</w:t>
      </w:r>
      <w:r w:rsidR="00B204D7">
        <w:rPr>
          <w:b/>
          <w:sz w:val="32"/>
          <w:szCs w:val="32"/>
          <w:u w:val="single"/>
        </w:rPr>
        <w:t xml:space="preserve"> by CMAP</w:t>
      </w:r>
    </w:p>
    <w:tbl>
      <w:tblPr>
        <w:tblStyle w:val="PlainTable1"/>
        <w:tblW w:w="0" w:type="auto"/>
        <w:tblLook w:val="04A0" w:firstRow="1" w:lastRow="0" w:firstColumn="1" w:lastColumn="0" w:noHBand="0" w:noVBand="1"/>
      </w:tblPr>
      <w:tblGrid>
        <w:gridCol w:w="9350"/>
      </w:tblGrid>
      <w:tr w:rsidR="00074AC7" w14:paraId="2726B3A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E106CB2" w14:textId="77777777" w:rsidR="00074AC7" w:rsidRDefault="00074AC7">
            <w:r w:rsidRPr="006A67AC">
              <w:rPr>
                <w:highlight w:val="lightGray"/>
              </w:rPr>
              <w:t>Agency Name</w:t>
            </w:r>
            <w:r>
              <w:t xml:space="preserve"> ADA Grievance Form</w:t>
            </w:r>
          </w:p>
        </w:tc>
      </w:tr>
      <w:tr w:rsidR="00074AC7" w14:paraId="0D18131C" w14:textId="77777777">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350" w:type="dxa"/>
          </w:tcPr>
          <w:p w14:paraId="12C79126" w14:textId="77777777" w:rsidR="00074AC7" w:rsidRDefault="00074AC7">
            <w:r>
              <w:t xml:space="preserve">Today’s Date: </w:t>
            </w:r>
          </w:p>
        </w:tc>
      </w:tr>
    </w:tbl>
    <w:p w14:paraId="6FA1C467" w14:textId="77777777" w:rsidR="00074AC7" w:rsidRDefault="00074AC7" w:rsidP="00074AC7"/>
    <w:tbl>
      <w:tblPr>
        <w:tblStyle w:val="PlainTable1"/>
        <w:tblW w:w="0" w:type="auto"/>
        <w:tblLook w:val="04A0" w:firstRow="1" w:lastRow="0" w:firstColumn="1" w:lastColumn="0" w:noHBand="0" w:noVBand="1"/>
      </w:tblPr>
      <w:tblGrid>
        <w:gridCol w:w="9350"/>
      </w:tblGrid>
      <w:tr w:rsidR="00074AC7" w14:paraId="7B8D493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BF89C34" w14:textId="77777777" w:rsidR="00074AC7" w:rsidRDefault="00074AC7">
            <w:r>
              <w:t>Contact Information – Grievant</w:t>
            </w:r>
          </w:p>
        </w:tc>
      </w:tr>
      <w:tr w:rsidR="00074AC7" w14:paraId="7B66A1C7" w14:textId="7777777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9350" w:type="dxa"/>
          </w:tcPr>
          <w:p w14:paraId="763F7489" w14:textId="77777777" w:rsidR="00074AC7" w:rsidRDefault="00074AC7">
            <w:r>
              <w:t>Name:</w:t>
            </w:r>
          </w:p>
        </w:tc>
      </w:tr>
      <w:tr w:rsidR="00074AC7" w14:paraId="1CCA0732" w14:textId="77777777">
        <w:trPr>
          <w:trHeight w:val="503"/>
        </w:trPr>
        <w:tc>
          <w:tcPr>
            <w:cnfStyle w:val="001000000000" w:firstRow="0" w:lastRow="0" w:firstColumn="1" w:lastColumn="0" w:oddVBand="0" w:evenVBand="0" w:oddHBand="0" w:evenHBand="0" w:firstRowFirstColumn="0" w:firstRowLastColumn="0" w:lastRowFirstColumn="0" w:lastRowLastColumn="0"/>
            <w:tcW w:w="9350" w:type="dxa"/>
          </w:tcPr>
          <w:p w14:paraId="2B5952CB" w14:textId="77777777" w:rsidR="00074AC7" w:rsidRDefault="00074AC7">
            <w:r>
              <w:t>Street Address:</w:t>
            </w:r>
          </w:p>
        </w:tc>
      </w:tr>
      <w:tr w:rsidR="00074AC7" w14:paraId="6E1833E4" w14:textId="7777777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350" w:type="dxa"/>
          </w:tcPr>
          <w:p w14:paraId="0D82CDA7" w14:textId="77777777" w:rsidR="00074AC7" w:rsidRDefault="00074AC7">
            <w:r>
              <w:t>City, State, Zip:</w:t>
            </w:r>
          </w:p>
        </w:tc>
      </w:tr>
      <w:tr w:rsidR="00074AC7" w14:paraId="54F228D5" w14:textId="77777777">
        <w:trPr>
          <w:trHeight w:val="422"/>
        </w:trPr>
        <w:tc>
          <w:tcPr>
            <w:cnfStyle w:val="001000000000" w:firstRow="0" w:lastRow="0" w:firstColumn="1" w:lastColumn="0" w:oddVBand="0" w:evenVBand="0" w:oddHBand="0" w:evenHBand="0" w:firstRowFirstColumn="0" w:firstRowLastColumn="0" w:lastRowFirstColumn="0" w:lastRowLastColumn="0"/>
            <w:tcW w:w="9350" w:type="dxa"/>
          </w:tcPr>
          <w:p w14:paraId="318BA2D2" w14:textId="77777777" w:rsidR="00074AC7" w:rsidRDefault="00074AC7">
            <w:r>
              <w:t>Phone:</w:t>
            </w:r>
          </w:p>
        </w:tc>
      </w:tr>
      <w:tr w:rsidR="00074AC7" w14:paraId="70125C98" w14:textId="77777777">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9350" w:type="dxa"/>
          </w:tcPr>
          <w:p w14:paraId="69154559" w14:textId="77777777" w:rsidR="00074AC7" w:rsidRDefault="00074AC7">
            <w:r>
              <w:t>Email:</w:t>
            </w:r>
          </w:p>
        </w:tc>
      </w:tr>
    </w:tbl>
    <w:p w14:paraId="0B771754" w14:textId="77777777" w:rsidR="00074AC7" w:rsidRDefault="00074AC7" w:rsidP="00074AC7"/>
    <w:tbl>
      <w:tblPr>
        <w:tblStyle w:val="PlainTable1"/>
        <w:tblW w:w="0" w:type="auto"/>
        <w:tblLook w:val="04A0" w:firstRow="1" w:lastRow="0" w:firstColumn="1" w:lastColumn="0" w:noHBand="0" w:noVBand="1"/>
      </w:tblPr>
      <w:tblGrid>
        <w:gridCol w:w="9350"/>
      </w:tblGrid>
      <w:tr w:rsidR="00074AC7" w14:paraId="47D18BA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2C69867" w14:textId="77777777" w:rsidR="00074AC7" w:rsidRDefault="00074AC7">
            <w:r>
              <w:t>Designated Contact Information – (if different than Grievant)</w:t>
            </w:r>
          </w:p>
        </w:tc>
      </w:tr>
      <w:tr w:rsidR="00074AC7" w14:paraId="0040023E" w14:textId="7777777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350" w:type="dxa"/>
          </w:tcPr>
          <w:p w14:paraId="4CE820D2" w14:textId="77777777" w:rsidR="00074AC7" w:rsidRDefault="00074AC7">
            <w:r>
              <w:t>Name:</w:t>
            </w:r>
          </w:p>
        </w:tc>
      </w:tr>
      <w:tr w:rsidR="00074AC7" w14:paraId="268DF448" w14:textId="77777777">
        <w:trPr>
          <w:trHeight w:val="440"/>
        </w:trPr>
        <w:tc>
          <w:tcPr>
            <w:cnfStyle w:val="001000000000" w:firstRow="0" w:lastRow="0" w:firstColumn="1" w:lastColumn="0" w:oddVBand="0" w:evenVBand="0" w:oddHBand="0" w:evenHBand="0" w:firstRowFirstColumn="0" w:firstRowLastColumn="0" w:lastRowFirstColumn="0" w:lastRowLastColumn="0"/>
            <w:tcW w:w="9350" w:type="dxa"/>
          </w:tcPr>
          <w:p w14:paraId="32A2B1DB" w14:textId="77777777" w:rsidR="00074AC7" w:rsidRDefault="00074AC7">
            <w:r>
              <w:t>Street Address:</w:t>
            </w:r>
          </w:p>
        </w:tc>
      </w:tr>
      <w:tr w:rsidR="00074AC7" w14:paraId="0ED10A25" w14:textId="77777777">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350" w:type="dxa"/>
          </w:tcPr>
          <w:p w14:paraId="2EE1283A" w14:textId="77777777" w:rsidR="00074AC7" w:rsidRDefault="00074AC7">
            <w:r>
              <w:t>City, State, Zip:</w:t>
            </w:r>
          </w:p>
        </w:tc>
      </w:tr>
      <w:tr w:rsidR="00074AC7" w14:paraId="159B059C" w14:textId="77777777">
        <w:trPr>
          <w:trHeight w:val="440"/>
        </w:trPr>
        <w:tc>
          <w:tcPr>
            <w:cnfStyle w:val="001000000000" w:firstRow="0" w:lastRow="0" w:firstColumn="1" w:lastColumn="0" w:oddVBand="0" w:evenVBand="0" w:oddHBand="0" w:evenHBand="0" w:firstRowFirstColumn="0" w:firstRowLastColumn="0" w:lastRowFirstColumn="0" w:lastRowLastColumn="0"/>
            <w:tcW w:w="9350" w:type="dxa"/>
          </w:tcPr>
          <w:p w14:paraId="047EF574" w14:textId="77777777" w:rsidR="00074AC7" w:rsidRDefault="00074AC7">
            <w:r>
              <w:t>Phone:</w:t>
            </w:r>
          </w:p>
        </w:tc>
      </w:tr>
      <w:tr w:rsidR="00074AC7" w14:paraId="79BE0FBF" w14:textId="77777777">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350" w:type="dxa"/>
          </w:tcPr>
          <w:p w14:paraId="7732FA6D" w14:textId="77777777" w:rsidR="00074AC7" w:rsidRDefault="00074AC7">
            <w:r>
              <w:t>Email:</w:t>
            </w:r>
          </w:p>
        </w:tc>
      </w:tr>
    </w:tbl>
    <w:p w14:paraId="0B6EFED0" w14:textId="77777777" w:rsidR="00074AC7" w:rsidRDefault="00074AC7" w:rsidP="00074AC7"/>
    <w:tbl>
      <w:tblPr>
        <w:tblStyle w:val="PlainTable1"/>
        <w:tblW w:w="0" w:type="auto"/>
        <w:tblLook w:val="04A0" w:firstRow="1" w:lastRow="0" w:firstColumn="1" w:lastColumn="0" w:noHBand="0" w:noVBand="1"/>
      </w:tblPr>
      <w:tblGrid>
        <w:gridCol w:w="9350"/>
      </w:tblGrid>
      <w:tr w:rsidR="00074AC7" w14:paraId="69D24D2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C321EBF" w14:textId="77777777" w:rsidR="00074AC7" w:rsidRDefault="00074AC7">
            <w:r>
              <w:t>Description of Grievance</w:t>
            </w:r>
          </w:p>
        </w:tc>
      </w:tr>
      <w:tr w:rsidR="00074AC7" w14:paraId="1A4B73C4" w14:textId="77777777">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9350" w:type="dxa"/>
          </w:tcPr>
          <w:p w14:paraId="43E744E9" w14:textId="77777777" w:rsidR="00074AC7" w:rsidRDefault="00074AC7">
            <w:r>
              <w:t>Date Grievance Occ</w:t>
            </w:r>
            <w:r w:rsidRPr="0095644B">
              <w:t>urred:</w:t>
            </w:r>
          </w:p>
        </w:tc>
      </w:tr>
      <w:tr w:rsidR="00074AC7" w14:paraId="6039A31F" w14:textId="77777777">
        <w:trPr>
          <w:trHeight w:val="530"/>
        </w:trPr>
        <w:tc>
          <w:tcPr>
            <w:cnfStyle w:val="001000000000" w:firstRow="0" w:lastRow="0" w:firstColumn="1" w:lastColumn="0" w:oddVBand="0" w:evenVBand="0" w:oddHBand="0" w:evenHBand="0" w:firstRowFirstColumn="0" w:firstRowLastColumn="0" w:lastRowFirstColumn="0" w:lastRowLastColumn="0"/>
            <w:tcW w:w="9350" w:type="dxa"/>
          </w:tcPr>
          <w:p w14:paraId="5BA4E6DD" w14:textId="77777777" w:rsidR="00074AC7" w:rsidRDefault="00074AC7">
            <w:r>
              <w:t>Location of Grievance:</w:t>
            </w:r>
          </w:p>
        </w:tc>
      </w:tr>
      <w:tr w:rsidR="00074AC7" w14:paraId="41568FB0" w14:textId="77777777">
        <w:trPr>
          <w:cnfStyle w:val="000000100000" w:firstRow="0" w:lastRow="0" w:firstColumn="0" w:lastColumn="0" w:oddVBand="0" w:evenVBand="0" w:oddHBand="1" w:evenHBand="0" w:firstRowFirstColumn="0" w:firstRowLastColumn="0" w:lastRowFirstColumn="0" w:lastRowLastColumn="0"/>
          <w:trHeight w:val="2780"/>
        </w:trPr>
        <w:tc>
          <w:tcPr>
            <w:cnfStyle w:val="001000000000" w:firstRow="0" w:lastRow="0" w:firstColumn="1" w:lastColumn="0" w:oddVBand="0" w:evenVBand="0" w:oddHBand="0" w:evenHBand="0" w:firstRowFirstColumn="0" w:firstRowLastColumn="0" w:lastRowFirstColumn="0" w:lastRowLastColumn="0"/>
            <w:tcW w:w="9350" w:type="dxa"/>
          </w:tcPr>
          <w:p w14:paraId="1E33B940" w14:textId="77777777" w:rsidR="00074AC7" w:rsidRDefault="00074AC7">
            <w:r>
              <w:lastRenderedPageBreak/>
              <w:t>Description of Grievance:</w:t>
            </w:r>
          </w:p>
        </w:tc>
      </w:tr>
    </w:tbl>
    <w:p w14:paraId="30D318B2" w14:textId="77777777" w:rsidR="00074AC7" w:rsidRDefault="00074AC7" w:rsidP="00074AC7"/>
    <w:tbl>
      <w:tblPr>
        <w:tblStyle w:val="PlainTable1"/>
        <w:tblW w:w="0" w:type="auto"/>
        <w:tblLook w:val="04A0" w:firstRow="1" w:lastRow="0" w:firstColumn="1" w:lastColumn="0" w:noHBand="0" w:noVBand="1"/>
      </w:tblPr>
      <w:tblGrid>
        <w:gridCol w:w="9350"/>
      </w:tblGrid>
      <w:tr w:rsidR="00074AC7" w14:paraId="6D73C56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D6742A0" w14:textId="77777777" w:rsidR="00074AC7" w:rsidRDefault="00074AC7">
            <w:r>
              <w:t>Description of Grievance (Continued)</w:t>
            </w:r>
          </w:p>
        </w:tc>
      </w:tr>
      <w:tr w:rsidR="00074AC7" w14:paraId="27BE7746" w14:textId="77777777">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9350" w:type="dxa"/>
          </w:tcPr>
          <w:p w14:paraId="0D699D26" w14:textId="77777777" w:rsidR="00074AC7" w:rsidRDefault="00074AC7">
            <w:r>
              <w:t>Requested Solution of Grievance</w:t>
            </w:r>
            <w:r w:rsidRPr="0095644B">
              <w:t>:</w:t>
            </w:r>
          </w:p>
        </w:tc>
      </w:tr>
      <w:tr w:rsidR="00074AC7" w14:paraId="027DEE4A" w14:textId="77777777">
        <w:trPr>
          <w:trHeight w:val="2240"/>
        </w:trPr>
        <w:tc>
          <w:tcPr>
            <w:cnfStyle w:val="001000000000" w:firstRow="0" w:lastRow="0" w:firstColumn="1" w:lastColumn="0" w:oddVBand="0" w:evenVBand="0" w:oddHBand="0" w:evenHBand="0" w:firstRowFirstColumn="0" w:firstRowLastColumn="0" w:lastRowFirstColumn="0" w:lastRowLastColumn="0"/>
            <w:tcW w:w="9350" w:type="dxa"/>
          </w:tcPr>
          <w:p w14:paraId="50F2824F" w14:textId="77777777" w:rsidR="00074AC7" w:rsidRDefault="00074AC7">
            <w:r>
              <w:t>Requested Solution Description:</w:t>
            </w:r>
          </w:p>
        </w:tc>
      </w:tr>
      <w:tr w:rsidR="00074AC7" w14:paraId="799043C2" w14:textId="77777777">
        <w:trPr>
          <w:cnfStyle w:val="000000100000" w:firstRow="0" w:lastRow="0" w:firstColumn="0" w:lastColumn="0" w:oddVBand="0" w:evenVBand="0" w:oddHBand="1" w:evenHBand="0" w:firstRowFirstColumn="0" w:firstRowLastColumn="0" w:lastRowFirstColumn="0" w:lastRowLastColumn="0"/>
          <w:trHeight w:val="2780"/>
        </w:trPr>
        <w:tc>
          <w:tcPr>
            <w:cnfStyle w:val="001000000000" w:firstRow="0" w:lastRow="0" w:firstColumn="1" w:lastColumn="0" w:oddVBand="0" w:evenVBand="0" w:oddHBand="0" w:evenHBand="0" w:firstRowFirstColumn="0" w:firstRowLastColumn="0" w:lastRowFirstColumn="0" w:lastRowLastColumn="0"/>
            <w:tcW w:w="9350" w:type="dxa"/>
          </w:tcPr>
          <w:p w14:paraId="342B3B57" w14:textId="77777777" w:rsidR="00074AC7" w:rsidRDefault="00074AC7">
            <w:r>
              <w:t>Has this grievance been addressed with other organizations? If yes, please list the organization(s) and their contact information:</w:t>
            </w:r>
          </w:p>
        </w:tc>
      </w:tr>
    </w:tbl>
    <w:p w14:paraId="2E846170" w14:textId="77777777" w:rsidR="00074AC7" w:rsidRDefault="00074AC7" w:rsidP="00074AC7"/>
    <w:tbl>
      <w:tblPr>
        <w:tblStyle w:val="PlainTable1"/>
        <w:tblW w:w="0" w:type="auto"/>
        <w:tblLook w:val="04A0" w:firstRow="1" w:lastRow="0" w:firstColumn="1" w:lastColumn="0" w:noHBand="0" w:noVBand="1"/>
      </w:tblPr>
      <w:tblGrid>
        <w:gridCol w:w="9350"/>
      </w:tblGrid>
      <w:tr w:rsidR="00074AC7" w14:paraId="7A645C6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79AD82F" w14:textId="00E814CA" w:rsidR="00074AC7" w:rsidRDefault="00074AC7">
            <w:r>
              <w:t xml:space="preserve">Send Completed Form by Mail, </w:t>
            </w:r>
            <w:r w:rsidR="00745B45">
              <w:t>online</w:t>
            </w:r>
            <w:r>
              <w:t xml:space="preserve"> on our </w:t>
            </w:r>
            <w:r w:rsidR="00745B45">
              <w:t>w</w:t>
            </w:r>
            <w:r>
              <w:t>ebsite, or Contact Us for Alternative Submissions:</w:t>
            </w:r>
          </w:p>
        </w:tc>
      </w:tr>
      <w:tr w:rsidR="00074AC7" w14:paraId="18848AB3" w14:textId="77777777">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350" w:type="dxa"/>
          </w:tcPr>
          <w:p w14:paraId="77392F95" w14:textId="77777777" w:rsidR="00074AC7" w:rsidRPr="006A67AC" w:rsidRDefault="00074AC7">
            <w:pPr>
              <w:rPr>
                <w:b w:val="0"/>
                <w:highlight w:val="lightGray"/>
              </w:rPr>
            </w:pPr>
            <w:r w:rsidRPr="006A67AC">
              <w:rPr>
                <w:highlight w:val="lightGray"/>
              </w:rPr>
              <w:t>Agency Name Department</w:t>
            </w:r>
          </w:p>
          <w:p w14:paraId="67E35D70" w14:textId="77777777" w:rsidR="00074AC7" w:rsidRDefault="00074AC7">
            <w:r w:rsidRPr="006A67AC">
              <w:rPr>
                <w:highlight w:val="lightGray"/>
              </w:rPr>
              <w:t>Agency Mailing Address</w:t>
            </w:r>
            <w:r>
              <w:t xml:space="preserve"> </w:t>
            </w:r>
          </w:p>
        </w:tc>
      </w:tr>
      <w:tr w:rsidR="00074AC7" w14:paraId="1AFA78B0" w14:textId="77777777">
        <w:trPr>
          <w:trHeight w:val="440"/>
        </w:trPr>
        <w:tc>
          <w:tcPr>
            <w:cnfStyle w:val="001000000000" w:firstRow="0" w:lastRow="0" w:firstColumn="1" w:lastColumn="0" w:oddVBand="0" w:evenVBand="0" w:oddHBand="0" w:evenHBand="0" w:firstRowFirstColumn="0" w:firstRowLastColumn="0" w:lastRowFirstColumn="0" w:lastRowLastColumn="0"/>
            <w:tcW w:w="9350" w:type="dxa"/>
          </w:tcPr>
          <w:p w14:paraId="2FC9B5EB" w14:textId="77777777" w:rsidR="00074AC7" w:rsidRDefault="00074AC7">
            <w:pPr>
              <w:rPr>
                <w:b w:val="0"/>
                <w:bCs w:val="0"/>
              </w:rPr>
            </w:pPr>
            <w:r>
              <w:t>For questions or concerns prior to mailing:</w:t>
            </w:r>
          </w:p>
          <w:p w14:paraId="3D8E3CC3" w14:textId="18BB6030" w:rsidR="00F17D31" w:rsidRDefault="00F17D31">
            <w:r w:rsidRPr="006A67AC">
              <w:rPr>
                <w:highlight w:val="lightGray"/>
              </w:rPr>
              <w:t>Agency ADA Coordinator</w:t>
            </w:r>
          </w:p>
          <w:p w14:paraId="2F0C63A3" w14:textId="463FC752" w:rsidR="003F38CB" w:rsidRDefault="003F38CB">
            <w:pPr>
              <w:rPr>
                <w:b w:val="0"/>
                <w:bCs w:val="0"/>
              </w:rPr>
            </w:pPr>
            <w:r w:rsidRPr="006A67AC">
              <w:rPr>
                <w:highlight w:val="lightGray"/>
              </w:rPr>
              <w:t>e-mail</w:t>
            </w:r>
          </w:p>
          <w:p w14:paraId="6854B762" w14:textId="6A078535" w:rsidR="00074AC7" w:rsidRPr="006A67AC" w:rsidRDefault="00074AC7">
            <w:pPr>
              <w:rPr>
                <w:b w:val="0"/>
                <w:highlight w:val="lightGray"/>
              </w:rPr>
            </w:pPr>
            <w:r>
              <w:t xml:space="preserve">Telephone: </w:t>
            </w:r>
            <w:r w:rsidRPr="006A67AC">
              <w:rPr>
                <w:highlight w:val="lightGray"/>
              </w:rPr>
              <w:t>XXX-XXX-XXXX</w:t>
            </w:r>
          </w:p>
          <w:p w14:paraId="150C2197" w14:textId="77777777" w:rsidR="00074AC7" w:rsidRDefault="00074AC7">
            <w:pPr>
              <w:rPr>
                <w:b w:val="0"/>
                <w:bCs w:val="0"/>
              </w:rPr>
            </w:pPr>
            <w:r w:rsidRPr="006A67AC">
              <w:rPr>
                <w:highlight w:val="lightGray"/>
              </w:rPr>
              <w:t>TTY: XXX-XXX-XXXX</w:t>
            </w:r>
          </w:p>
          <w:p w14:paraId="0D71626B" w14:textId="2BF2A72E" w:rsidR="00074AC7" w:rsidRDefault="0099376A">
            <w:pPr>
              <w:rPr>
                <w:b w:val="0"/>
                <w:bCs w:val="0"/>
              </w:rPr>
            </w:pPr>
            <w:r>
              <w:rPr>
                <w:b w:val="0"/>
                <w:bCs w:val="0"/>
              </w:rPr>
              <w:lastRenderedPageBreak/>
              <w:t>Relay Illinois 711</w:t>
            </w:r>
          </w:p>
          <w:p w14:paraId="51D95E10" w14:textId="77777777" w:rsidR="00074AC7" w:rsidRDefault="00074AC7">
            <w:r w:rsidRPr="006A67AC">
              <w:rPr>
                <w:highlight w:val="lightGray"/>
              </w:rPr>
              <w:t>Agency Name ADA Website URL</w:t>
            </w:r>
          </w:p>
        </w:tc>
      </w:tr>
    </w:tbl>
    <w:p w14:paraId="15F4A87E" w14:textId="77777777" w:rsidR="00074AC7" w:rsidRDefault="00074AC7" w:rsidP="00074AC7"/>
    <w:p w14:paraId="03CDC0D3" w14:textId="77777777" w:rsidR="00685F84" w:rsidRPr="00BA6B67" w:rsidRDefault="00074AC7" w:rsidP="00685F84">
      <w:pPr>
        <w:rPr>
          <w:b/>
          <w:u w:val="single"/>
        </w:rPr>
      </w:pPr>
      <w:r>
        <w:br w:type="page"/>
      </w:r>
    </w:p>
    <w:p w14:paraId="6B6E1842" w14:textId="6681C84E" w:rsidR="00685F84" w:rsidRPr="00432F4A" w:rsidRDefault="00685F84" w:rsidP="00685F84">
      <w:pPr>
        <w:pStyle w:val="Subtitle"/>
      </w:pPr>
      <w:r w:rsidRPr="00432F4A">
        <w:lastRenderedPageBreak/>
        <w:t xml:space="preserve">ADA Grievance </w:t>
      </w:r>
      <w:r>
        <w:t>P</w:t>
      </w:r>
      <w:r w:rsidRPr="00432F4A">
        <w:t xml:space="preserve">rocedure </w:t>
      </w:r>
      <w:r>
        <w:rPr>
          <w:i/>
          <w:iCs/>
        </w:rPr>
        <w:t>Long</w:t>
      </w:r>
      <w:r w:rsidRPr="00495838">
        <w:t xml:space="preserve"> by New England ADA Center, a project of the Institute for Human Centered Design</w:t>
      </w:r>
      <w:r>
        <w:t>.</w:t>
      </w:r>
    </w:p>
    <w:p w14:paraId="79A581F3" w14:textId="628A07AF" w:rsidR="00685F84" w:rsidRDefault="00685F84" w:rsidP="00685F84">
      <w:pPr>
        <w:pStyle w:val="Subtitle"/>
      </w:pPr>
      <w:r>
        <w:t xml:space="preserve">Downloaded from </w:t>
      </w:r>
      <w:hyperlink r:id="rId42" w:anchor="sampledocuments" w:history="1">
        <w:r w:rsidRPr="006A0110">
          <w:rPr>
            <w:rStyle w:val="Hyperlink"/>
            <w:color w:val="007BB8"/>
          </w:rPr>
          <w:t>website</w:t>
        </w:r>
      </w:hyperlink>
      <w:r>
        <w:t xml:space="preserve"> in March 2025.</w:t>
      </w:r>
    </w:p>
    <w:p w14:paraId="123CE633" w14:textId="77777777" w:rsidR="00685F84" w:rsidRPr="00685F84" w:rsidRDefault="00685F84" w:rsidP="00C809B0"/>
    <w:p w14:paraId="076B07DE" w14:textId="03839E33" w:rsidR="00685F84" w:rsidRPr="00BA6B67" w:rsidRDefault="000A6E53" w:rsidP="00685F84">
      <w:pPr>
        <w:rPr>
          <w:b/>
          <w:u w:val="single"/>
        </w:rPr>
      </w:pPr>
      <w:r>
        <w:rPr>
          <w:b/>
          <w:u w:val="single"/>
        </w:rPr>
        <w:t>ADA</w:t>
      </w:r>
      <w:r w:rsidR="00685F84" w:rsidRPr="00BA6B67">
        <w:rPr>
          <w:b/>
          <w:u w:val="single"/>
        </w:rPr>
        <w:t xml:space="preserve"> Grievance Procedure</w:t>
      </w:r>
    </w:p>
    <w:p w14:paraId="5D387AC3" w14:textId="77777777" w:rsidR="00685F84" w:rsidRPr="00BA6B67" w:rsidRDefault="00685F84" w:rsidP="00685F84">
      <w:r w:rsidRPr="00BA6B67">
        <w:t xml:space="preserve">This grievance procedure is established to meet the requirements of the ADA. It may be used by anyone who wishes to file a complaint alleging discrimination </w:t>
      </w:r>
      <w:proofErr w:type="gramStart"/>
      <w:r w:rsidRPr="00BA6B67">
        <w:t>on the basis of</w:t>
      </w:r>
      <w:proofErr w:type="gramEnd"/>
      <w:r w:rsidRPr="00BA6B67">
        <w:t xml:space="preserve"> disability in the provision of services, activities, programs, or benefits by the </w:t>
      </w:r>
      <w:r w:rsidRPr="00C809B0">
        <w:rPr>
          <w:highlight w:val="lightGray"/>
        </w:rPr>
        <w:t>(Name of Public Entity)</w:t>
      </w:r>
      <w:r w:rsidRPr="00BA6B67">
        <w:t xml:space="preserve">. </w:t>
      </w:r>
    </w:p>
    <w:p w14:paraId="23962117" w14:textId="77777777" w:rsidR="00685F84" w:rsidRPr="00BA6B67" w:rsidRDefault="00685F84" w:rsidP="00685F84">
      <w:r w:rsidRPr="00BA6B67">
        <w:t xml:space="preserve">The complaint should be in writing and contain information about the alleged discrimination such as name, address, phone number, email address of complainant and location, date, and description of the problem. Alternative means of filing complaints, such as personal interviews or a tape recording of the complaint will be made available for </w:t>
      </w:r>
      <w:proofErr w:type="gramStart"/>
      <w:r w:rsidRPr="00BA6B67">
        <w:t>persons</w:t>
      </w:r>
      <w:proofErr w:type="gramEnd"/>
      <w:r w:rsidRPr="00BA6B67">
        <w:t xml:space="preserve"> with disabilities upon request.</w:t>
      </w:r>
    </w:p>
    <w:p w14:paraId="3D0CC84F" w14:textId="77777777" w:rsidR="00685F84" w:rsidRPr="00BA6B67" w:rsidRDefault="00685F84" w:rsidP="00685F84">
      <w:r w:rsidRPr="00BA6B67">
        <w:t>The complaint should be submitted as soon as possible, preferably within 60 calendar days of the alleged violation to:</w:t>
      </w:r>
    </w:p>
    <w:p w14:paraId="326F08E0" w14:textId="4253398A" w:rsidR="00685F84" w:rsidRPr="00BA6B67" w:rsidRDefault="00685F84" w:rsidP="00685F84">
      <w:r w:rsidRPr="00BA6B67">
        <w:tab/>
      </w:r>
      <w:r w:rsidRPr="00C809B0">
        <w:rPr>
          <w:highlight w:val="lightGray"/>
        </w:rPr>
        <w:t>(ADA Coordinator name and contact information).</w:t>
      </w:r>
    </w:p>
    <w:p w14:paraId="69E06B87" w14:textId="77777777" w:rsidR="00685F84" w:rsidRPr="00BA6B67" w:rsidRDefault="00685F84" w:rsidP="00685F84">
      <w:r w:rsidRPr="00BA6B67">
        <w:t xml:space="preserve">Within </w:t>
      </w:r>
      <w:r w:rsidRPr="00C809B0">
        <w:rPr>
          <w:highlight w:val="lightGray"/>
        </w:rPr>
        <w:t>15 calendar days</w:t>
      </w:r>
      <w:r w:rsidRPr="00BA6B67">
        <w:t xml:space="preserve"> after receipt of the complaint, </w:t>
      </w:r>
      <w:r w:rsidRPr="00C809B0">
        <w:rPr>
          <w:highlight w:val="lightGray"/>
        </w:rPr>
        <w:t>(name of ADA Coordinator)</w:t>
      </w:r>
      <w:r w:rsidRPr="00BA6B67">
        <w:t xml:space="preserve"> will meet with the complainant to discuss the complaint and the possible resolutions. Within </w:t>
      </w:r>
      <w:r w:rsidRPr="00C809B0">
        <w:rPr>
          <w:highlight w:val="lightGray"/>
        </w:rPr>
        <w:t>15 calendar days</w:t>
      </w:r>
      <w:r w:rsidRPr="00BA6B67">
        <w:t xml:space="preserve"> of the meeting, </w:t>
      </w:r>
      <w:r w:rsidRPr="00C809B0">
        <w:rPr>
          <w:highlight w:val="lightGray"/>
        </w:rPr>
        <w:t>(name of ADA Coordinator)</w:t>
      </w:r>
      <w:r w:rsidRPr="00BA6B67">
        <w:t xml:space="preserve"> will respond in writing, and where appropriate, in </w:t>
      </w:r>
      <w:proofErr w:type="gramStart"/>
      <w:r w:rsidRPr="00BA6B67">
        <w:t>format</w:t>
      </w:r>
      <w:proofErr w:type="gramEnd"/>
      <w:r w:rsidRPr="00BA6B67">
        <w:t xml:space="preserve"> that </w:t>
      </w:r>
      <w:proofErr w:type="gramStart"/>
      <w:r w:rsidRPr="00BA6B67">
        <w:t>is</w:t>
      </w:r>
      <w:proofErr w:type="gramEnd"/>
      <w:r w:rsidRPr="00BA6B67">
        <w:t xml:space="preserve"> accessible to the complainant, such as large print, Braille, or audio tape. The response will explain the position of the </w:t>
      </w:r>
      <w:r w:rsidRPr="00C809B0">
        <w:rPr>
          <w:highlight w:val="lightGray"/>
        </w:rPr>
        <w:t>(Name of Public Entity)</w:t>
      </w:r>
      <w:r w:rsidRPr="00BA6B67">
        <w:t xml:space="preserve"> and offer options for substantive resolution of the complaint.</w:t>
      </w:r>
    </w:p>
    <w:p w14:paraId="08ADC51E" w14:textId="77777777" w:rsidR="00685F84" w:rsidRPr="00BA6B67" w:rsidRDefault="00685F84" w:rsidP="00685F84">
      <w:r w:rsidRPr="00BA6B67">
        <w:t xml:space="preserve">If the response by </w:t>
      </w:r>
      <w:r w:rsidRPr="00C809B0">
        <w:rPr>
          <w:highlight w:val="lightGray"/>
        </w:rPr>
        <w:t>(name of ADA Coordinator)</w:t>
      </w:r>
      <w:r w:rsidRPr="00BA6B67">
        <w:t xml:space="preserve"> does not satisfactorily resolve the issue, the complainant may appeal the decision within </w:t>
      </w:r>
      <w:r w:rsidRPr="00C809B0">
        <w:rPr>
          <w:highlight w:val="lightGray"/>
        </w:rPr>
        <w:t>15 calendar days</w:t>
      </w:r>
      <w:r w:rsidRPr="00BA6B67">
        <w:t xml:space="preserve"> after receipt of the response to the </w:t>
      </w:r>
      <w:r w:rsidRPr="00C809B0">
        <w:rPr>
          <w:highlight w:val="lightGray"/>
        </w:rPr>
        <w:t xml:space="preserve">(Head of Public Entity) or </w:t>
      </w:r>
      <w:proofErr w:type="gramStart"/>
      <w:r w:rsidRPr="00C809B0">
        <w:rPr>
          <w:highlight w:val="lightGray"/>
        </w:rPr>
        <w:t>designee</w:t>
      </w:r>
      <w:proofErr w:type="gramEnd"/>
      <w:r w:rsidRPr="00BA6B67">
        <w:t>.</w:t>
      </w:r>
    </w:p>
    <w:p w14:paraId="519765E6" w14:textId="236F950B" w:rsidR="00685F84" w:rsidRDefault="00685F84" w:rsidP="00685F84">
      <w:r w:rsidRPr="00BA6B67">
        <w:t xml:space="preserve">Within </w:t>
      </w:r>
      <w:r w:rsidRPr="00C809B0">
        <w:rPr>
          <w:highlight w:val="lightGray"/>
        </w:rPr>
        <w:t>15 calendar days</w:t>
      </w:r>
      <w:r w:rsidRPr="00BA6B67">
        <w:t xml:space="preserve"> after receipt of the appeal, the </w:t>
      </w:r>
      <w:r w:rsidRPr="00C809B0">
        <w:rPr>
          <w:highlight w:val="lightGray"/>
        </w:rPr>
        <w:t>(Head of the Public Entity) or designee</w:t>
      </w:r>
      <w:r w:rsidRPr="00BA6B67">
        <w:t xml:space="preserve"> will meet with the complainant to discuss the complaint and possible resolutions. Within </w:t>
      </w:r>
      <w:r w:rsidRPr="00C809B0">
        <w:rPr>
          <w:highlight w:val="lightGray"/>
        </w:rPr>
        <w:t>15 calendar days</w:t>
      </w:r>
      <w:r w:rsidRPr="00BA6B67">
        <w:t xml:space="preserve"> after the meeting, the </w:t>
      </w:r>
      <w:r w:rsidRPr="00C809B0">
        <w:rPr>
          <w:highlight w:val="lightGray"/>
        </w:rPr>
        <w:t>(Head of the Public Entity) or designee</w:t>
      </w:r>
      <w:r w:rsidRPr="00BA6B67">
        <w:t xml:space="preserve"> will respond in writing, and, where appropriate, in a format that is accessible to the complainant, with a final resolution of the complaint.</w:t>
      </w:r>
      <w:r>
        <w:br w:type="page"/>
      </w:r>
    </w:p>
    <w:p w14:paraId="14E358D4" w14:textId="77777777" w:rsidR="00685F84" w:rsidRPr="00432F4A" w:rsidRDefault="00685F84" w:rsidP="00685F84">
      <w:pPr>
        <w:pStyle w:val="Subtitle"/>
      </w:pPr>
      <w:r w:rsidRPr="00432F4A">
        <w:lastRenderedPageBreak/>
        <w:t xml:space="preserve">ADA Grievance </w:t>
      </w:r>
      <w:r>
        <w:t>P</w:t>
      </w:r>
      <w:r w:rsidRPr="00432F4A">
        <w:t xml:space="preserve">rocedure </w:t>
      </w:r>
      <w:r>
        <w:rPr>
          <w:i/>
          <w:iCs/>
        </w:rPr>
        <w:t>Short</w:t>
      </w:r>
      <w:r w:rsidRPr="00495838">
        <w:t xml:space="preserve"> by New England ADA Center, a project of the Institute for Human Centered Design</w:t>
      </w:r>
      <w:r>
        <w:t>.</w:t>
      </w:r>
    </w:p>
    <w:p w14:paraId="70D36699" w14:textId="45B362C6" w:rsidR="00685F84" w:rsidRDefault="00685F84" w:rsidP="00685F84">
      <w:pPr>
        <w:pStyle w:val="Subtitle"/>
      </w:pPr>
      <w:r>
        <w:t xml:space="preserve">Downloaded from </w:t>
      </w:r>
      <w:hyperlink r:id="rId43" w:anchor="sampledocuments" w:history="1">
        <w:r w:rsidR="0042597C" w:rsidRPr="006A0110">
          <w:rPr>
            <w:rStyle w:val="Hyperlink"/>
            <w:color w:val="007BB8"/>
          </w:rPr>
          <w:t>website</w:t>
        </w:r>
      </w:hyperlink>
      <w:r w:rsidR="0042597C">
        <w:t xml:space="preserve"> </w:t>
      </w:r>
      <w:r>
        <w:t>in March 2025.</w:t>
      </w:r>
    </w:p>
    <w:p w14:paraId="4917E506" w14:textId="77777777" w:rsidR="00685F84" w:rsidRDefault="00685F84" w:rsidP="00685F84">
      <w:pPr>
        <w:rPr>
          <w:b/>
          <w:u w:val="single"/>
        </w:rPr>
      </w:pPr>
    </w:p>
    <w:p w14:paraId="33FDB4A1" w14:textId="6B58CC2A" w:rsidR="00685F84" w:rsidRPr="005B16BA" w:rsidRDefault="00D5494F" w:rsidP="00685F84">
      <w:pPr>
        <w:rPr>
          <w:b/>
          <w:u w:val="single"/>
        </w:rPr>
      </w:pPr>
      <w:r>
        <w:rPr>
          <w:b/>
          <w:u w:val="single"/>
        </w:rPr>
        <w:t>ADA</w:t>
      </w:r>
      <w:r w:rsidR="00685F84" w:rsidRPr="005B16BA">
        <w:rPr>
          <w:b/>
          <w:u w:val="single"/>
        </w:rPr>
        <w:t xml:space="preserve"> Grievance Procedure</w:t>
      </w:r>
    </w:p>
    <w:p w14:paraId="5E7E87EC" w14:textId="77777777" w:rsidR="00685F84" w:rsidRPr="005B16BA" w:rsidRDefault="00685F84" w:rsidP="00685F84">
      <w:r w:rsidRPr="005B16BA">
        <w:t xml:space="preserve">Complaints concerning discrimination </w:t>
      </w:r>
      <w:proofErr w:type="gramStart"/>
      <w:r w:rsidRPr="005B16BA">
        <w:t>on the basis of</w:t>
      </w:r>
      <w:proofErr w:type="gramEnd"/>
      <w:r w:rsidRPr="005B16BA">
        <w:t xml:space="preserve"> disability by the </w:t>
      </w:r>
      <w:r w:rsidRPr="00C809B0">
        <w:rPr>
          <w:highlight w:val="lightGray"/>
        </w:rPr>
        <w:t>(Name of Public Entity)</w:t>
      </w:r>
      <w:r w:rsidRPr="005B16BA">
        <w:t xml:space="preserve"> may be sent to </w:t>
      </w:r>
      <w:r w:rsidRPr="00C809B0">
        <w:rPr>
          <w:highlight w:val="lightGray"/>
        </w:rPr>
        <w:t>(ADA Coordinator name and contact information)</w:t>
      </w:r>
      <w:r w:rsidRPr="005B16BA">
        <w:t xml:space="preserve">.  </w:t>
      </w:r>
      <w:r w:rsidRPr="00C809B0">
        <w:rPr>
          <w:highlight w:val="lightGray"/>
        </w:rPr>
        <w:t>(Name of ADA Coordinator)</w:t>
      </w:r>
      <w:r w:rsidRPr="005B16BA">
        <w:t xml:space="preserve"> will contact the complaint within </w:t>
      </w:r>
      <w:r w:rsidRPr="00C809B0">
        <w:rPr>
          <w:highlight w:val="lightGray"/>
        </w:rPr>
        <w:t>15 calendar days</w:t>
      </w:r>
      <w:r w:rsidRPr="005B16BA">
        <w:t xml:space="preserve"> after </w:t>
      </w:r>
      <w:proofErr w:type="gramStart"/>
      <w:r w:rsidRPr="005B16BA">
        <w:t>receipt of</w:t>
      </w:r>
      <w:proofErr w:type="gramEnd"/>
      <w:r w:rsidRPr="005B16BA">
        <w:t xml:space="preserve"> the complaint to discuss the complaint and will respond in writing within </w:t>
      </w:r>
      <w:r w:rsidRPr="00C809B0">
        <w:rPr>
          <w:highlight w:val="lightGray"/>
        </w:rPr>
        <w:t>15 days</w:t>
      </w:r>
      <w:r w:rsidRPr="005B16BA">
        <w:t xml:space="preserve"> of the discussion.  </w:t>
      </w:r>
    </w:p>
    <w:p w14:paraId="222DD2FA" w14:textId="37315096" w:rsidR="00685F84" w:rsidRDefault="00685F84">
      <w:pPr>
        <w:rPr>
          <w:rFonts w:asciiTheme="majorHAnsi" w:eastAsiaTheme="majorEastAsia" w:hAnsiTheme="majorHAnsi" w:cstheme="majorBidi"/>
          <w:spacing w:val="-10"/>
          <w:kern w:val="28"/>
          <w:sz w:val="56"/>
          <w:szCs w:val="56"/>
        </w:rPr>
      </w:pPr>
      <w:r>
        <w:br w:type="page"/>
      </w:r>
    </w:p>
    <w:p w14:paraId="423AD6FD" w14:textId="17F4B76F" w:rsidR="00402E25" w:rsidRPr="006A67AC" w:rsidRDefault="00402E25" w:rsidP="00EA0B6E">
      <w:pPr>
        <w:pStyle w:val="Title"/>
      </w:pPr>
      <w:r w:rsidRPr="006A67AC">
        <w:rPr>
          <w:rStyle w:val="TitleChar"/>
        </w:rPr>
        <w:lastRenderedPageBreak/>
        <w:t>Appendix</w:t>
      </w:r>
      <w:r w:rsidRPr="006A67AC">
        <w:t xml:space="preserve"> D</w:t>
      </w:r>
    </w:p>
    <w:p w14:paraId="563960CE" w14:textId="63C326FC" w:rsidR="00FB613C" w:rsidRPr="006A67AC" w:rsidRDefault="00FB613C" w:rsidP="00EA0B6E">
      <w:pPr>
        <w:pStyle w:val="Subtitle"/>
      </w:pPr>
      <w:r w:rsidRPr="006A67AC">
        <w:t xml:space="preserve">Design </w:t>
      </w:r>
      <w:r w:rsidR="00ED564E">
        <w:t xml:space="preserve">Standards and </w:t>
      </w:r>
      <w:r w:rsidRPr="006A67AC">
        <w:t>Guidelines</w:t>
      </w:r>
    </w:p>
    <w:p w14:paraId="04730771" w14:textId="77777777" w:rsidR="00402E25" w:rsidRDefault="00402E25" w:rsidP="006A67AC">
      <w:pPr>
        <w:pStyle w:val="Subtitle"/>
      </w:pPr>
      <w:r>
        <w:br w:type="page"/>
      </w:r>
    </w:p>
    <w:p w14:paraId="05D983A8" w14:textId="065AB195" w:rsidR="00402E25" w:rsidRDefault="00402E25" w:rsidP="00EA0B6E">
      <w:pPr>
        <w:pStyle w:val="Title"/>
      </w:pPr>
      <w:r w:rsidRPr="001C20AB">
        <w:lastRenderedPageBreak/>
        <w:t xml:space="preserve">Appendix </w:t>
      </w:r>
      <w:r>
        <w:t>E</w:t>
      </w:r>
    </w:p>
    <w:p w14:paraId="174C63B4" w14:textId="62EC825B" w:rsidR="00FB613C" w:rsidRDefault="00BD7AF6" w:rsidP="00EA0B6E">
      <w:pPr>
        <w:pStyle w:val="Subtitle"/>
      </w:pPr>
      <w:r>
        <w:t>Self-Evaluation</w:t>
      </w:r>
    </w:p>
    <w:p w14:paraId="41052F02" w14:textId="77777777" w:rsidR="00F03655" w:rsidRDefault="00F03655" w:rsidP="00D36D61">
      <w:pPr>
        <w:pStyle w:val="ListParagraph"/>
        <w:numPr>
          <w:ilvl w:val="0"/>
          <w:numId w:val="23"/>
        </w:numPr>
        <w:ind w:left="360"/>
      </w:pPr>
      <w:r>
        <w:t>Location/Jurisdiction Maps</w:t>
      </w:r>
    </w:p>
    <w:p w14:paraId="7EE92A5A" w14:textId="489D4598" w:rsidR="00F03655" w:rsidRDefault="00F03655" w:rsidP="00D36D61">
      <w:pPr>
        <w:pStyle w:val="ListParagraph"/>
        <w:numPr>
          <w:ilvl w:val="0"/>
          <w:numId w:val="23"/>
        </w:numPr>
        <w:ind w:left="360"/>
      </w:pPr>
      <w:r>
        <w:t xml:space="preserve">Pedestrian </w:t>
      </w:r>
      <w:r w:rsidR="00745573">
        <w:t>Facility</w:t>
      </w:r>
      <w:r w:rsidR="00BE7460">
        <w:t xml:space="preserve"> Type</w:t>
      </w:r>
      <w:r w:rsidR="00745573">
        <w:t xml:space="preserve"> </w:t>
      </w:r>
      <w:r>
        <w:t>Maps</w:t>
      </w:r>
    </w:p>
    <w:p w14:paraId="520ABB9A" w14:textId="77777777" w:rsidR="00F03655" w:rsidRDefault="00F03655" w:rsidP="00D36D61">
      <w:pPr>
        <w:pStyle w:val="ListParagraph"/>
        <w:numPr>
          <w:ilvl w:val="0"/>
          <w:numId w:val="23"/>
        </w:numPr>
        <w:ind w:left="360"/>
      </w:pPr>
      <w:r>
        <w:t>Data Collection Database</w:t>
      </w:r>
    </w:p>
    <w:p w14:paraId="00CBD4FF" w14:textId="77777777" w:rsidR="00F03655" w:rsidRDefault="00F03655" w:rsidP="00D36D61">
      <w:pPr>
        <w:pStyle w:val="ListParagraph"/>
        <w:numPr>
          <w:ilvl w:val="0"/>
          <w:numId w:val="23"/>
        </w:numPr>
        <w:ind w:left="360"/>
      </w:pPr>
      <w:r>
        <w:t>Inspection Checklists/Forms</w:t>
      </w:r>
    </w:p>
    <w:p w14:paraId="79932491" w14:textId="68B0E61D" w:rsidR="00EB5002" w:rsidRDefault="00EB5002" w:rsidP="00D36D61">
      <w:pPr>
        <w:pStyle w:val="ListParagraph"/>
        <w:numPr>
          <w:ilvl w:val="0"/>
          <w:numId w:val="23"/>
        </w:numPr>
        <w:ind w:left="360"/>
      </w:pPr>
      <w:r>
        <w:t>Inspection Photos</w:t>
      </w:r>
    </w:p>
    <w:p w14:paraId="26B6EA25" w14:textId="77777777" w:rsidR="00F03655" w:rsidRDefault="00F03655" w:rsidP="00D36D61">
      <w:pPr>
        <w:pStyle w:val="ListParagraph"/>
        <w:numPr>
          <w:ilvl w:val="0"/>
          <w:numId w:val="23"/>
        </w:numPr>
        <w:ind w:left="360"/>
      </w:pPr>
      <w:r>
        <w:t>Data Collection Inventory of Pedestrian Facilities</w:t>
      </w:r>
    </w:p>
    <w:p w14:paraId="52414710" w14:textId="77777777" w:rsidR="00F03655" w:rsidRDefault="00F03655" w:rsidP="00D36D61">
      <w:pPr>
        <w:pStyle w:val="ListParagraph"/>
        <w:numPr>
          <w:ilvl w:val="0"/>
          <w:numId w:val="23"/>
        </w:numPr>
        <w:ind w:left="360"/>
      </w:pPr>
      <w:r>
        <w:t>Barrier Analysis/Evaluation Results Tables</w:t>
      </w:r>
    </w:p>
    <w:p w14:paraId="2D5009F1" w14:textId="77777777" w:rsidR="00F03655" w:rsidRDefault="00F03655" w:rsidP="00D36D61">
      <w:pPr>
        <w:pStyle w:val="ListParagraph"/>
        <w:numPr>
          <w:ilvl w:val="0"/>
          <w:numId w:val="23"/>
        </w:numPr>
        <w:ind w:left="360"/>
      </w:pPr>
      <w:r>
        <w:t>Prioritization Maps</w:t>
      </w:r>
    </w:p>
    <w:p w14:paraId="729A2B87" w14:textId="77777777" w:rsidR="00F03655" w:rsidRDefault="00F03655" w:rsidP="00D36D61">
      <w:pPr>
        <w:pStyle w:val="ListParagraph"/>
        <w:numPr>
          <w:ilvl w:val="0"/>
          <w:numId w:val="23"/>
        </w:numPr>
        <w:ind w:left="360"/>
      </w:pPr>
      <w:r>
        <w:t>Schedule/Budget Analysis</w:t>
      </w:r>
    </w:p>
    <w:p w14:paraId="605B429F" w14:textId="24309122" w:rsidR="00402E25" w:rsidRDefault="00402E25" w:rsidP="00504C53">
      <w:pPr>
        <w:pStyle w:val="Subtitle"/>
      </w:pPr>
      <w:r>
        <w:br w:type="page"/>
      </w:r>
    </w:p>
    <w:p w14:paraId="4A645697" w14:textId="5A0A3A2F" w:rsidR="008B5C38" w:rsidRDefault="00402E25" w:rsidP="00EA0B6E">
      <w:pPr>
        <w:pStyle w:val="Title"/>
      </w:pPr>
      <w:r w:rsidRPr="001C20AB">
        <w:lastRenderedPageBreak/>
        <w:t xml:space="preserve">Appendix </w:t>
      </w:r>
      <w:r>
        <w:t>F</w:t>
      </w:r>
    </w:p>
    <w:p w14:paraId="48F7C20B" w14:textId="5B32557C" w:rsidR="008B5C38" w:rsidRDefault="00256D2F" w:rsidP="00EA0B6E">
      <w:pPr>
        <w:pStyle w:val="Subtitle"/>
      </w:pPr>
      <w:r w:rsidRPr="00504C53">
        <w:t>Public Involvement and Outreach</w:t>
      </w:r>
    </w:p>
    <w:p w14:paraId="5A134683" w14:textId="5986CFD0" w:rsidR="00EB5002" w:rsidRDefault="00EB5002" w:rsidP="00D36D61">
      <w:pPr>
        <w:pStyle w:val="ListParagraph"/>
        <w:numPr>
          <w:ilvl w:val="0"/>
          <w:numId w:val="26"/>
        </w:numPr>
        <w:ind w:left="360"/>
      </w:pPr>
      <w:r>
        <w:t xml:space="preserve">Public </w:t>
      </w:r>
      <w:r w:rsidR="00AE556D">
        <w:t xml:space="preserve">meetings </w:t>
      </w:r>
      <w:r>
        <w:t xml:space="preserve">and/or </w:t>
      </w:r>
      <w:r w:rsidR="00AE556D">
        <w:t>minutes</w:t>
      </w:r>
    </w:p>
    <w:p w14:paraId="0AB23952" w14:textId="716455F0" w:rsidR="00D22F09" w:rsidRPr="00D22F09" w:rsidRDefault="00D22F09" w:rsidP="00D36D61">
      <w:pPr>
        <w:pStyle w:val="ListParagraph"/>
        <w:numPr>
          <w:ilvl w:val="0"/>
          <w:numId w:val="26"/>
        </w:numPr>
        <w:ind w:left="360"/>
      </w:pPr>
      <w:r w:rsidRPr="00D22F09">
        <w:t xml:space="preserve">ADA </w:t>
      </w:r>
      <w:r w:rsidR="00AE556D">
        <w:t>P</w:t>
      </w:r>
      <w:r w:rsidR="00AE556D" w:rsidRPr="00D22F09">
        <w:t xml:space="preserve">rocedure </w:t>
      </w:r>
      <w:r w:rsidRPr="00D22F09">
        <w:t xml:space="preserve">Memo on </w:t>
      </w:r>
      <w:r w:rsidR="00AE556D">
        <w:t>e</w:t>
      </w:r>
      <w:r w:rsidR="00AE556D" w:rsidRPr="00D22F09">
        <w:t xml:space="preserve">ffective </w:t>
      </w:r>
      <w:r w:rsidR="00AE556D">
        <w:t>c</w:t>
      </w:r>
      <w:r w:rsidR="00AE556D" w:rsidRPr="00D22F09">
        <w:t xml:space="preserve">ommunication </w:t>
      </w:r>
      <w:r w:rsidRPr="00D22F09">
        <w:t xml:space="preserve">and </w:t>
      </w:r>
      <w:r w:rsidR="00AE556D">
        <w:t>m</w:t>
      </w:r>
      <w:r w:rsidR="00AE556D" w:rsidRPr="00D22F09">
        <w:t xml:space="preserve">odifications </w:t>
      </w:r>
      <w:r w:rsidRPr="00D22F09">
        <w:t xml:space="preserve">to </w:t>
      </w:r>
      <w:r w:rsidR="00AE556D">
        <w:t>p</w:t>
      </w:r>
      <w:r w:rsidR="00AE556D" w:rsidRPr="00D22F09">
        <w:t xml:space="preserve">olicies </w:t>
      </w:r>
      <w:r w:rsidRPr="00D22F09">
        <w:t xml:space="preserve">and </w:t>
      </w:r>
      <w:r w:rsidR="00AE556D">
        <w:t>p</w:t>
      </w:r>
      <w:r w:rsidR="00AE556D" w:rsidRPr="00D22F09">
        <w:t xml:space="preserve">rocedures </w:t>
      </w:r>
      <w:r w:rsidRPr="00D22F09">
        <w:t>related to accessibility and the PROW</w:t>
      </w:r>
    </w:p>
    <w:p w14:paraId="776BE213" w14:textId="43AA6202" w:rsidR="00EB5002" w:rsidRDefault="00EB5002" w:rsidP="00D36D61">
      <w:pPr>
        <w:pStyle w:val="ListParagraph"/>
        <w:numPr>
          <w:ilvl w:val="0"/>
          <w:numId w:val="26"/>
        </w:numPr>
        <w:ind w:left="360"/>
      </w:pPr>
      <w:r>
        <w:t>Surveys/</w:t>
      </w:r>
      <w:r w:rsidR="00AE556D">
        <w:t xml:space="preserve">comment </w:t>
      </w:r>
      <w:r w:rsidR="006C43B4">
        <w:t>forms</w:t>
      </w:r>
    </w:p>
    <w:p w14:paraId="00CCFC40" w14:textId="6DD353A5" w:rsidR="00EB5002" w:rsidRDefault="00EB5002" w:rsidP="00D36D61">
      <w:pPr>
        <w:pStyle w:val="ListParagraph"/>
        <w:numPr>
          <w:ilvl w:val="0"/>
          <w:numId w:val="26"/>
        </w:numPr>
        <w:ind w:left="360"/>
      </w:pPr>
      <w:r>
        <w:t>Exhibits/</w:t>
      </w:r>
      <w:r w:rsidR="006C43B4">
        <w:t>handouts</w:t>
      </w:r>
      <w:r>
        <w:t>/</w:t>
      </w:r>
      <w:r w:rsidR="006C43B4">
        <w:t>brochures</w:t>
      </w:r>
    </w:p>
    <w:p w14:paraId="52F5D4C7" w14:textId="77777777" w:rsidR="00EB5002" w:rsidRDefault="00EB5002" w:rsidP="00D36D61">
      <w:pPr>
        <w:pStyle w:val="ListParagraph"/>
        <w:numPr>
          <w:ilvl w:val="0"/>
          <w:numId w:val="26"/>
        </w:numPr>
        <w:ind w:left="360"/>
      </w:pPr>
      <w:r>
        <w:t>Newsletter(s)</w:t>
      </w:r>
    </w:p>
    <w:p w14:paraId="3BF0B29B" w14:textId="77777777" w:rsidR="00EB5002" w:rsidRDefault="00EB5002" w:rsidP="00D36D61">
      <w:pPr>
        <w:pStyle w:val="ListParagraph"/>
        <w:numPr>
          <w:ilvl w:val="0"/>
          <w:numId w:val="26"/>
        </w:numPr>
        <w:ind w:left="360"/>
      </w:pPr>
      <w:r>
        <w:t>Notices</w:t>
      </w:r>
    </w:p>
    <w:p w14:paraId="1C00C139" w14:textId="3A8DFD1B" w:rsidR="00EB5002" w:rsidRDefault="00EB5002" w:rsidP="00D36D61">
      <w:pPr>
        <w:pStyle w:val="ListParagraph"/>
        <w:numPr>
          <w:ilvl w:val="0"/>
          <w:numId w:val="26"/>
        </w:numPr>
        <w:ind w:left="360"/>
      </w:pPr>
      <w:r>
        <w:t xml:space="preserve">Public </w:t>
      </w:r>
      <w:r w:rsidR="00EE7720">
        <w:t>comments</w:t>
      </w:r>
      <w:r>
        <w:t>/</w:t>
      </w:r>
      <w:r w:rsidR="00EE7720">
        <w:t xml:space="preserve">responses </w:t>
      </w:r>
      <w:r>
        <w:t>(summary without or redacted personal information)</w:t>
      </w:r>
    </w:p>
    <w:p w14:paraId="3FEAC74E" w14:textId="038B5C78" w:rsidR="00030A9F" w:rsidRDefault="00030A9F" w:rsidP="00D36D61">
      <w:pPr>
        <w:pStyle w:val="ListParagraph"/>
        <w:numPr>
          <w:ilvl w:val="0"/>
          <w:numId w:val="26"/>
        </w:numPr>
        <w:ind w:left="360"/>
      </w:pPr>
      <w:r>
        <w:t xml:space="preserve">Training and </w:t>
      </w:r>
      <w:r w:rsidR="00EE7720">
        <w:t>staff attendance</w:t>
      </w:r>
    </w:p>
    <w:p w14:paraId="19F8C76A" w14:textId="32A9E7E8" w:rsidR="1BB82D67" w:rsidRDefault="1BB82D67" w:rsidP="0F700297">
      <w:pPr>
        <w:pStyle w:val="ListParagraph"/>
        <w:numPr>
          <w:ilvl w:val="0"/>
          <w:numId w:val="26"/>
        </w:numPr>
        <w:ind w:left="360"/>
      </w:pPr>
      <w:r>
        <w:t>Websites</w:t>
      </w:r>
    </w:p>
    <w:p w14:paraId="3A4168AF" w14:textId="1F640E8E" w:rsidR="1BB82D67" w:rsidRDefault="1BB82D67" w:rsidP="0F700297">
      <w:pPr>
        <w:pStyle w:val="ListParagraph"/>
        <w:numPr>
          <w:ilvl w:val="0"/>
          <w:numId w:val="26"/>
        </w:numPr>
        <w:ind w:left="360"/>
      </w:pPr>
      <w:r>
        <w:t>Participation in community events</w:t>
      </w:r>
    </w:p>
    <w:p w14:paraId="2A1ACEEB" w14:textId="36761F45" w:rsidR="3635497B" w:rsidRDefault="3635497B" w:rsidP="0F700297">
      <w:pPr>
        <w:pStyle w:val="ListParagraph"/>
        <w:numPr>
          <w:ilvl w:val="0"/>
          <w:numId w:val="26"/>
        </w:numPr>
        <w:ind w:left="360"/>
      </w:pPr>
      <w:r>
        <w:t xml:space="preserve">Inserts </w:t>
      </w:r>
      <w:proofErr w:type="gramStart"/>
      <w:r>
        <w:t>to</w:t>
      </w:r>
      <w:proofErr w:type="gramEnd"/>
      <w:r>
        <w:t xml:space="preserve"> community utility bills and other mailings</w:t>
      </w:r>
    </w:p>
    <w:p w14:paraId="70FC2F9B" w14:textId="683046B8" w:rsidR="3635497B" w:rsidRDefault="3635497B" w:rsidP="0F700297">
      <w:pPr>
        <w:pStyle w:val="ListParagraph"/>
        <w:numPr>
          <w:ilvl w:val="0"/>
          <w:numId w:val="26"/>
        </w:numPr>
        <w:ind w:left="360"/>
      </w:pPr>
      <w:r>
        <w:t>Email blasts</w:t>
      </w:r>
    </w:p>
    <w:p w14:paraId="77FD21FE" w14:textId="103E35CA" w:rsidR="33443CE4" w:rsidRDefault="33443CE4" w:rsidP="0F700297">
      <w:pPr>
        <w:pStyle w:val="ListParagraph"/>
        <w:numPr>
          <w:ilvl w:val="0"/>
          <w:numId w:val="26"/>
        </w:numPr>
        <w:ind w:left="360"/>
      </w:pPr>
      <w:r>
        <w:t>Steering committee(s)</w:t>
      </w:r>
    </w:p>
    <w:p w14:paraId="0DC47AC5" w14:textId="26CC2339" w:rsidR="33443CE4" w:rsidRDefault="33443CE4" w:rsidP="0F700297">
      <w:pPr>
        <w:pStyle w:val="ListParagraph"/>
        <w:numPr>
          <w:ilvl w:val="0"/>
          <w:numId w:val="26"/>
        </w:numPr>
        <w:ind w:left="360"/>
      </w:pPr>
      <w:r>
        <w:t>Interview(s)</w:t>
      </w:r>
    </w:p>
    <w:p w14:paraId="4AEB4084" w14:textId="07DFFC43" w:rsidR="00EB5002" w:rsidRDefault="00EB5002">
      <w:r>
        <w:br w:type="page"/>
      </w:r>
    </w:p>
    <w:p w14:paraId="419A9ED8" w14:textId="72606CF6" w:rsidR="00EB5002" w:rsidRDefault="00EB5002" w:rsidP="00EB5002">
      <w:pPr>
        <w:pStyle w:val="Title"/>
      </w:pPr>
      <w:r w:rsidRPr="001C20AB">
        <w:lastRenderedPageBreak/>
        <w:t xml:space="preserve">Appendix </w:t>
      </w:r>
      <w:r>
        <w:t>G</w:t>
      </w:r>
    </w:p>
    <w:p w14:paraId="63CCADBE" w14:textId="094F2538" w:rsidR="00EB5002" w:rsidRDefault="00EB5002" w:rsidP="00EB5002">
      <w:pPr>
        <w:pStyle w:val="Subtitle"/>
      </w:pPr>
      <w:r>
        <w:t>Re</w:t>
      </w:r>
      <w:r w:rsidR="00432F4A">
        <w:t>sources</w:t>
      </w:r>
    </w:p>
    <w:p w14:paraId="36DD398F" w14:textId="59E15E60" w:rsidR="00EC7F3F" w:rsidRDefault="00EC7F3F">
      <w:r>
        <w:br w:type="page"/>
      </w:r>
    </w:p>
    <w:p w14:paraId="35EE7B5E" w14:textId="15CC6ADE" w:rsidR="00F32D02" w:rsidRPr="00834B41" w:rsidRDefault="0025357F" w:rsidP="00F32D02">
      <w:pPr>
        <w:rPr>
          <w:b/>
          <w:bCs/>
        </w:rPr>
      </w:pPr>
      <w:r w:rsidRPr="00834B41">
        <w:rPr>
          <w:b/>
          <w:bCs/>
        </w:rPr>
        <w:lastRenderedPageBreak/>
        <w:t>ADA Resource References</w:t>
      </w:r>
    </w:p>
    <w:p w14:paraId="4CC6BF41" w14:textId="0DEED860" w:rsidR="00E95652" w:rsidRPr="00EB35B1" w:rsidRDefault="00E95652" w:rsidP="00D36D61">
      <w:pPr>
        <w:pStyle w:val="ListParagraph"/>
        <w:numPr>
          <w:ilvl w:val="0"/>
          <w:numId w:val="18"/>
        </w:numPr>
        <w:spacing w:line="259" w:lineRule="auto"/>
      </w:pPr>
      <w:hyperlink r:id="rId44" w:anchor=":~:text=28%20C.F.R.%20Part%2035%20is%20enforced%20by%20the,contain%20Appendix%20A%20to%2034%20C.F.R.%20Part%2028.">
        <w:r w:rsidRPr="006A0110">
          <w:rPr>
            <w:rStyle w:val="Hyperlink"/>
            <w:color w:val="007BB8"/>
          </w:rPr>
          <w:t>Title 28 CFR Part 35</w:t>
        </w:r>
      </w:hyperlink>
      <w:r w:rsidRPr="00EB35B1">
        <w:t xml:space="preserve">  Disability Nondiscrimination in State </w:t>
      </w:r>
      <w:r w:rsidR="00165584">
        <w:t>and</w:t>
      </w:r>
      <w:r w:rsidRPr="00EB35B1">
        <w:t xml:space="preserve"> Local Government Services</w:t>
      </w:r>
    </w:p>
    <w:p w14:paraId="6187F715" w14:textId="674EC333" w:rsidR="00973C9D" w:rsidRPr="00253164" w:rsidRDefault="00973C9D" w:rsidP="00D36D61">
      <w:pPr>
        <w:pStyle w:val="ListParagraph"/>
        <w:numPr>
          <w:ilvl w:val="0"/>
          <w:numId w:val="18"/>
        </w:numPr>
      </w:pPr>
      <w:hyperlink r:id="rId45" w:history="1">
        <w:r w:rsidRPr="006A0110">
          <w:rPr>
            <w:rStyle w:val="Hyperlink"/>
            <w:rFonts w:ascii="Aptos" w:eastAsia="Aptos" w:hAnsi="Aptos" w:cs="Aptos"/>
            <w:color w:val="007BB8"/>
          </w:rPr>
          <w:t>The Illinois Accessibility Code (IAC)</w:t>
        </w:r>
      </w:hyperlink>
      <w:r w:rsidRPr="6F4BFE34">
        <w:rPr>
          <w:rFonts w:ascii="Aptos" w:eastAsia="Aptos" w:hAnsi="Aptos" w:cs="Aptos"/>
          <w:color w:val="00B0F0"/>
          <w:u w:val="single"/>
        </w:rPr>
        <w:t xml:space="preserve"> </w:t>
      </w:r>
      <w:r w:rsidRPr="006D1CDC">
        <w:rPr>
          <w:rFonts w:ascii="Aptos" w:eastAsia="Aptos" w:hAnsi="Aptos" w:cs="Aptos"/>
          <w:i/>
          <w:u w:val="single"/>
        </w:rPr>
        <w:t>(For building and on-site facilities only)</w:t>
      </w:r>
    </w:p>
    <w:p w14:paraId="381ED405" w14:textId="77777777" w:rsidR="00973C9D" w:rsidRDefault="00973C9D" w:rsidP="00D36D61">
      <w:pPr>
        <w:pStyle w:val="ListParagraph"/>
        <w:numPr>
          <w:ilvl w:val="0"/>
          <w:numId w:val="18"/>
        </w:numPr>
      </w:pPr>
      <w:r>
        <w:t>Illinois Department of Transportation (IDOT)</w:t>
      </w:r>
    </w:p>
    <w:p w14:paraId="11B8932B" w14:textId="41EE252F" w:rsidR="00973C9D" w:rsidRPr="006A0110" w:rsidRDefault="003B4261" w:rsidP="00D36D61">
      <w:pPr>
        <w:pStyle w:val="ListParagraph"/>
        <w:numPr>
          <w:ilvl w:val="1"/>
          <w:numId w:val="18"/>
        </w:numPr>
        <w:rPr>
          <w:rStyle w:val="Hyperlink"/>
          <w:color w:val="007BB8"/>
        </w:rPr>
      </w:pPr>
      <w:r>
        <w:fldChar w:fldCharType="begin"/>
      </w:r>
      <w:r w:rsidR="002D1604">
        <w:instrText>HYPERLINK "https://idot.illinois.gov/doing-business/industry-marketplace/engineering-architectural---professional-services/consultant-resources/manuals-and-guides.html"</w:instrText>
      </w:r>
      <w:r>
        <w:fldChar w:fldCharType="separate"/>
      </w:r>
      <w:r w:rsidR="00973C9D" w:rsidRPr="006A0110">
        <w:rPr>
          <w:rStyle w:val="Hyperlink"/>
          <w:color w:val="007BB8"/>
        </w:rPr>
        <w:t>Illinois Department of Transportation (IDOT) – Bureau of Design and Environment (BDE) Manual</w:t>
      </w:r>
    </w:p>
    <w:p w14:paraId="70F299CE" w14:textId="1471307C" w:rsidR="00973C9D" w:rsidRPr="00253164" w:rsidRDefault="003B4261" w:rsidP="00D36D61">
      <w:pPr>
        <w:pStyle w:val="ListParagraph"/>
        <w:numPr>
          <w:ilvl w:val="1"/>
          <w:numId w:val="18"/>
        </w:numPr>
      </w:pPr>
      <w:r>
        <w:fldChar w:fldCharType="end"/>
      </w:r>
      <w:r w:rsidR="00D359D0">
        <w:fldChar w:fldCharType="begin"/>
      </w:r>
      <w:r w:rsidR="001B3BFA">
        <w:instrText>HYPERLINK "https://public.powerdms.com/IDOT/documents/2096656"</w:instrText>
      </w:r>
      <w:r w:rsidR="00D359D0">
        <w:fldChar w:fldCharType="separate"/>
      </w:r>
      <w:r w:rsidR="00973C9D" w:rsidRPr="006A0110">
        <w:rPr>
          <w:rStyle w:val="Hyperlink"/>
          <w:color w:val="007BB8"/>
        </w:rPr>
        <w:t>IDOT Policies – Bureau of Local Roads and Streets (BLRS) Manual</w:t>
      </w:r>
    </w:p>
    <w:p w14:paraId="74D5CFEA" w14:textId="3F00C3B0" w:rsidR="00833276" w:rsidRPr="00253164" w:rsidRDefault="00D359D0" w:rsidP="00D36D61">
      <w:pPr>
        <w:pStyle w:val="ListParagraph"/>
        <w:numPr>
          <w:ilvl w:val="2"/>
          <w:numId w:val="18"/>
        </w:numPr>
      </w:pPr>
      <w:r>
        <w:fldChar w:fldCharType="end"/>
      </w:r>
      <w:r w:rsidR="002C425B">
        <w:t>Section 8-1</w:t>
      </w:r>
      <w:r w:rsidR="00833276">
        <w:t xml:space="preserve"> PROW Accessibility Transition Plan</w:t>
      </w:r>
    </w:p>
    <w:p w14:paraId="26037517" w14:textId="54FEB6C2" w:rsidR="00973C9D" w:rsidRPr="00253164" w:rsidRDefault="002C425B" w:rsidP="00D36D61">
      <w:pPr>
        <w:pStyle w:val="ListParagraph"/>
        <w:numPr>
          <w:ilvl w:val="2"/>
          <w:numId w:val="18"/>
        </w:numPr>
      </w:pPr>
      <w:r>
        <w:t xml:space="preserve">Section </w:t>
      </w:r>
      <w:r w:rsidR="00973C9D">
        <w:t>41-6 Requirements for Accessible Public Right-of-way</w:t>
      </w:r>
    </w:p>
    <w:p w14:paraId="5118B5E0" w14:textId="33B476E7" w:rsidR="00690C79" w:rsidRDefault="00690C79" w:rsidP="00690C79">
      <w:pPr>
        <w:pStyle w:val="ListParagraph"/>
        <w:numPr>
          <w:ilvl w:val="1"/>
          <w:numId w:val="18"/>
        </w:numPr>
      </w:pPr>
      <w:r>
        <w:t>IDOT Maximum Extent Practicable Form (</w:t>
      </w:r>
      <w:hyperlink r:id="rId46" w:history="1">
        <w:r w:rsidRPr="006A0110">
          <w:rPr>
            <w:rStyle w:val="Hyperlink"/>
            <w:color w:val="007BB8"/>
          </w:rPr>
          <w:t>BDE Form 3101</w:t>
        </w:r>
      </w:hyperlink>
      <w:r>
        <w:t xml:space="preserve">): </w:t>
      </w:r>
      <w:hyperlink r:id="rId47" w:history="1">
        <w:r w:rsidRPr="006A0110">
          <w:rPr>
            <w:rStyle w:val="Hyperlink"/>
            <w:color w:val="007BB8"/>
          </w:rPr>
          <w:t>https://idot.illinois.gov/doing-business/procurements/engineering-architectural-professional-services/consultant-resources/highways/forms.html.</w:t>
        </w:r>
      </w:hyperlink>
    </w:p>
    <w:p w14:paraId="6DAFB391" w14:textId="61239036" w:rsidR="00973C9D" w:rsidRPr="00253164" w:rsidRDefault="00973C9D" w:rsidP="00D36D61">
      <w:pPr>
        <w:pStyle w:val="ListParagraph"/>
        <w:numPr>
          <w:ilvl w:val="1"/>
          <w:numId w:val="18"/>
        </w:numPr>
      </w:pPr>
      <w:hyperlink r:id="rId48" w:history="1">
        <w:r w:rsidRPr="006A0110">
          <w:rPr>
            <w:rStyle w:val="Hyperlink"/>
            <w:color w:val="007BB8"/>
          </w:rPr>
          <w:t>IDOT Accessible Public Right-of-Way Field Guide</w:t>
        </w:r>
      </w:hyperlink>
    </w:p>
    <w:p w14:paraId="0888B512" w14:textId="081A24DF" w:rsidR="00973C9D" w:rsidRPr="00253164" w:rsidRDefault="00973C9D" w:rsidP="00D36D61">
      <w:pPr>
        <w:pStyle w:val="ListParagraph"/>
        <w:numPr>
          <w:ilvl w:val="1"/>
          <w:numId w:val="18"/>
        </w:numPr>
      </w:pPr>
      <w:hyperlink r:id="rId49" w:history="1">
        <w:r w:rsidRPr="006A0110">
          <w:rPr>
            <w:rStyle w:val="Hyperlink"/>
            <w:color w:val="007BB8"/>
          </w:rPr>
          <w:t>Illinois Supplement to the MUTCD</w:t>
        </w:r>
      </w:hyperlink>
    </w:p>
    <w:p w14:paraId="1299F68B" w14:textId="5996C9C3" w:rsidR="006B793B" w:rsidRPr="006A0110" w:rsidRDefault="000E44B2" w:rsidP="00D36D61">
      <w:pPr>
        <w:pStyle w:val="ListParagraph"/>
        <w:numPr>
          <w:ilvl w:val="1"/>
          <w:numId w:val="18"/>
        </w:numPr>
        <w:rPr>
          <w:rStyle w:val="Hyperlink"/>
          <w:color w:val="007BB8"/>
        </w:rPr>
      </w:pPr>
      <w:r>
        <w:fldChar w:fldCharType="begin"/>
      </w:r>
      <w:r>
        <w:instrText>HYPERLINK "https://idot.illinois.gov/doing-business/industry-marketplace/construction-services/highway-standards-and-district-specific-details.html"</w:instrText>
      </w:r>
      <w:r>
        <w:fldChar w:fldCharType="separate"/>
      </w:r>
      <w:r w:rsidR="006B793B" w:rsidRPr="006A0110">
        <w:rPr>
          <w:rStyle w:val="Hyperlink"/>
          <w:color w:val="007BB8"/>
        </w:rPr>
        <w:t>IDOT Highway Standards and District Specific Standards</w:t>
      </w:r>
    </w:p>
    <w:p w14:paraId="534DBB75" w14:textId="587704CC" w:rsidR="006B793B" w:rsidRPr="00EB35B1" w:rsidRDefault="000E44B2" w:rsidP="00D36D61">
      <w:pPr>
        <w:pStyle w:val="ListParagraph"/>
        <w:numPr>
          <w:ilvl w:val="1"/>
          <w:numId w:val="18"/>
        </w:numPr>
      </w:pPr>
      <w:r>
        <w:fldChar w:fldCharType="end"/>
      </w:r>
      <w:hyperlink r:id="rId50" w:history="1">
        <w:r w:rsidR="006B793B" w:rsidRPr="006A0110">
          <w:rPr>
            <w:rStyle w:val="Hyperlink"/>
            <w:color w:val="007BB8"/>
          </w:rPr>
          <w:t>IDOT Standard Specifications</w:t>
        </w:r>
      </w:hyperlink>
      <w:r w:rsidR="006B793B" w:rsidRPr="00EB35B1">
        <w:t xml:space="preserve"> for Road and Bridge Construction in Illinois</w:t>
      </w:r>
    </w:p>
    <w:p w14:paraId="632E283B" w14:textId="77777777" w:rsidR="00973C9D" w:rsidRDefault="00973C9D" w:rsidP="00D36D61">
      <w:pPr>
        <w:pStyle w:val="ListParagraph"/>
        <w:numPr>
          <w:ilvl w:val="0"/>
          <w:numId w:val="18"/>
        </w:numPr>
      </w:pPr>
      <w:r>
        <w:t>U.S. DOJ</w:t>
      </w:r>
    </w:p>
    <w:p w14:paraId="30F4CE2B" w14:textId="3BA6BA4B" w:rsidR="0034628C" w:rsidRPr="0034628C" w:rsidRDefault="00973C9D" w:rsidP="00D36D61">
      <w:pPr>
        <w:pStyle w:val="ListParagraph"/>
        <w:numPr>
          <w:ilvl w:val="1"/>
          <w:numId w:val="18"/>
        </w:numPr>
        <w:rPr>
          <w:i/>
        </w:rPr>
      </w:pPr>
      <w:hyperlink r:id="rId51">
        <w:r w:rsidRPr="006A0110">
          <w:rPr>
            <w:rStyle w:val="Hyperlink"/>
            <w:color w:val="007BB8"/>
          </w:rPr>
          <w:t>2010 ADA Standards for Accessible Design</w:t>
        </w:r>
      </w:hyperlink>
      <w:r>
        <w:t xml:space="preserve"> </w:t>
      </w:r>
      <w:r w:rsidRPr="00DE6BBC">
        <w:rPr>
          <w:i/>
        </w:rPr>
        <w:t>(</w:t>
      </w:r>
      <w:r w:rsidRPr="00DE6BBC">
        <w:rPr>
          <w:i/>
          <w:iCs/>
        </w:rPr>
        <w:t>For building and on-site facilities only)</w:t>
      </w:r>
    </w:p>
    <w:p w14:paraId="60BE2EB0" w14:textId="3A26BAA6" w:rsidR="0034628C" w:rsidRDefault="0034628C" w:rsidP="0034628C">
      <w:pPr>
        <w:pStyle w:val="ListParagraph"/>
        <w:numPr>
          <w:ilvl w:val="1"/>
          <w:numId w:val="18"/>
        </w:numPr>
        <w:spacing w:line="259" w:lineRule="auto"/>
      </w:pPr>
      <w:hyperlink r:id="rId52" w:history="1">
        <w:r w:rsidRPr="006A0110">
          <w:rPr>
            <w:rStyle w:val="Hyperlink"/>
            <w:color w:val="007BB8"/>
          </w:rPr>
          <w:t>ADA Best Practices Tool Kit for State and Local Governments</w:t>
        </w:r>
      </w:hyperlink>
    </w:p>
    <w:p w14:paraId="7CCA3A78" w14:textId="1340259B" w:rsidR="00973C9D" w:rsidRPr="0034628C" w:rsidRDefault="0034628C" w:rsidP="0034628C">
      <w:pPr>
        <w:pStyle w:val="ListParagraph"/>
        <w:numPr>
          <w:ilvl w:val="1"/>
          <w:numId w:val="18"/>
        </w:numPr>
        <w:spacing w:line="259" w:lineRule="auto"/>
        <w:rPr>
          <w:i/>
        </w:rPr>
      </w:pPr>
      <w:hyperlink r:id="rId53" w:history="1">
        <w:r w:rsidRPr="006A0110">
          <w:rPr>
            <w:rStyle w:val="Hyperlink"/>
            <w:color w:val="007BB8"/>
          </w:rPr>
          <w:t>ADA Update: A Primer for State and Local Governments</w:t>
        </w:r>
      </w:hyperlink>
    </w:p>
    <w:p w14:paraId="75320208" w14:textId="77777777" w:rsidR="00973C9D" w:rsidRDefault="00973C9D" w:rsidP="00D36D61">
      <w:pPr>
        <w:pStyle w:val="ListParagraph"/>
        <w:numPr>
          <w:ilvl w:val="0"/>
          <w:numId w:val="18"/>
        </w:numPr>
      </w:pPr>
      <w:r>
        <w:t>U.S. Access Board</w:t>
      </w:r>
    </w:p>
    <w:p w14:paraId="1A84D13D" w14:textId="5FC39A50" w:rsidR="00973C9D" w:rsidRDefault="00973C9D" w:rsidP="00D36D61">
      <w:pPr>
        <w:pStyle w:val="ListParagraph"/>
        <w:numPr>
          <w:ilvl w:val="1"/>
          <w:numId w:val="18"/>
        </w:numPr>
      </w:pPr>
      <w:hyperlink r:id="rId54">
        <w:r w:rsidRPr="006A0110">
          <w:rPr>
            <w:rStyle w:val="Hyperlink"/>
            <w:color w:val="007BB8"/>
          </w:rPr>
          <w:t>Public Right-of-Way Accessibility Guidelines (PROWAG)</w:t>
        </w:r>
      </w:hyperlink>
    </w:p>
    <w:p w14:paraId="745BCD06" w14:textId="77777777" w:rsidR="00973C9D" w:rsidRDefault="00973C9D" w:rsidP="00D36D61">
      <w:pPr>
        <w:pStyle w:val="ListParagraph"/>
        <w:numPr>
          <w:ilvl w:val="0"/>
          <w:numId w:val="18"/>
        </w:numPr>
      </w:pPr>
      <w:r w:rsidRPr="00B71676">
        <w:t>Federal Highway Administration (FHWA)</w:t>
      </w:r>
    </w:p>
    <w:p w14:paraId="00D56468" w14:textId="223957DA" w:rsidR="00973C9D" w:rsidRDefault="00973C9D" w:rsidP="00D36D61">
      <w:pPr>
        <w:pStyle w:val="ListParagraph"/>
        <w:numPr>
          <w:ilvl w:val="1"/>
          <w:numId w:val="18"/>
        </w:numPr>
      </w:pPr>
      <w:hyperlink r:id="rId55">
        <w:r w:rsidRPr="006A0110">
          <w:rPr>
            <w:rStyle w:val="Hyperlink"/>
            <w:color w:val="007BB8"/>
          </w:rPr>
          <w:t>Manual Uniform of Traffic Control Devices (MUTCD), 2009</w:t>
        </w:r>
      </w:hyperlink>
    </w:p>
    <w:p w14:paraId="15799BC3" w14:textId="5500FFB5" w:rsidR="00973C9D" w:rsidRDefault="00973C9D" w:rsidP="00D36D61">
      <w:pPr>
        <w:pStyle w:val="ListParagraph"/>
        <w:numPr>
          <w:ilvl w:val="1"/>
          <w:numId w:val="18"/>
        </w:numPr>
      </w:pPr>
      <w:hyperlink r:id="rId56">
        <w:r w:rsidRPr="006A0110">
          <w:rPr>
            <w:rStyle w:val="Hyperlink"/>
            <w:color w:val="007BB8"/>
          </w:rPr>
          <w:t>MUTCD, 11</w:t>
        </w:r>
        <w:r w:rsidRPr="006A0110">
          <w:rPr>
            <w:rStyle w:val="Hyperlink"/>
            <w:color w:val="007BB8"/>
            <w:vertAlign w:val="superscript"/>
          </w:rPr>
          <w:t>th</w:t>
        </w:r>
        <w:r w:rsidRPr="006A0110">
          <w:rPr>
            <w:rStyle w:val="Hyperlink"/>
            <w:color w:val="007BB8"/>
          </w:rPr>
          <w:t xml:space="preserve"> Edition</w:t>
        </w:r>
      </w:hyperlink>
    </w:p>
    <w:p w14:paraId="3D991E67" w14:textId="337B853D" w:rsidR="000D2CB8" w:rsidRDefault="00425B1B" w:rsidP="000D2CB8">
      <w:pPr>
        <w:pStyle w:val="ListParagraph"/>
        <w:numPr>
          <w:ilvl w:val="0"/>
          <w:numId w:val="18"/>
        </w:numPr>
      </w:pPr>
      <w:r>
        <w:t>FHWA &amp; ATTSA</w:t>
      </w:r>
    </w:p>
    <w:p w14:paraId="1798D11F" w14:textId="219C110D" w:rsidR="00AF50F9" w:rsidRDefault="00AF50F9" w:rsidP="00AF50F9">
      <w:pPr>
        <w:pStyle w:val="ListParagraph"/>
        <w:numPr>
          <w:ilvl w:val="1"/>
          <w:numId w:val="18"/>
        </w:numPr>
        <w:spacing w:line="259" w:lineRule="auto"/>
      </w:pPr>
      <w:hyperlink r:id="rId57" w:history="1">
        <w:r w:rsidRPr="006A0110">
          <w:rPr>
            <w:rStyle w:val="Hyperlink"/>
            <w:rFonts w:eastAsia="Calibri" w:cs="Calibri"/>
            <w:color w:val="007BB8"/>
          </w:rPr>
          <w:t>Updated Checklist for Temporary Traffic Control Zones</w:t>
        </w:r>
      </w:hyperlink>
    </w:p>
    <w:p w14:paraId="2973202D" w14:textId="679F9782" w:rsidR="00AF50F9" w:rsidRDefault="00AF50F9" w:rsidP="00D53AE8">
      <w:pPr>
        <w:pStyle w:val="ListParagraph"/>
        <w:numPr>
          <w:ilvl w:val="1"/>
          <w:numId w:val="18"/>
        </w:numPr>
        <w:spacing w:line="259" w:lineRule="auto"/>
      </w:pPr>
      <w:hyperlink r:id="rId58" w:history="1">
        <w:r w:rsidRPr="006A0110">
          <w:rPr>
            <w:rStyle w:val="Hyperlink"/>
            <w:color w:val="007BB8"/>
          </w:rPr>
          <w:t>Updated Checklist for Temporary Traffic Control Zones (Spanish)</w:t>
        </w:r>
      </w:hyperlink>
    </w:p>
    <w:p w14:paraId="3D4F74E4" w14:textId="77777777" w:rsidR="00DE2E7B" w:rsidRDefault="00973C9D" w:rsidP="00D36D61">
      <w:pPr>
        <w:pStyle w:val="ListParagraph"/>
        <w:numPr>
          <w:ilvl w:val="0"/>
          <w:numId w:val="18"/>
        </w:numPr>
      </w:pPr>
      <w:r w:rsidRPr="00B71676">
        <w:t>American Association of State Highway and Transportation Officials (AASHTO)</w:t>
      </w:r>
    </w:p>
    <w:p w14:paraId="7559413C" w14:textId="1BBBBC43" w:rsidR="00973C9D" w:rsidRDefault="00F61DCC" w:rsidP="00DE2E7B">
      <w:pPr>
        <w:pStyle w:val="ListParagraph"/>
        <w:numPr>
          <w:ilvl w:val="1"/>
          <w:numId w:val="18"/>
        </w:numPr>
      </w:pPr>
      <w:hyperlink r:id="rId59" w:history="1">
        <w:r w:rsidRPr="006A0110">
          <w:rPr>
            <w:rStyle w:val="Hyperlink"/>
            <w:color w:val="007BB8"/>
          </w:rPr>
          <w:t>https://transportation.org/</w:t>
        </w:r>
      </w:hyperlink>
      <w:r>
        <w:t xml:space="preserve"> </w:t>
      </w:r>
      <w:r w:rsidR="00973C9D" w:rsidRPr="00B71676">
        <w:t xml:space="preserve"> </w:t>
      </w:r>
    </w:p>
    <w:p w14:paraId="35690159" w14:textId="77777777" w:rsidR="00220F18" w:rsidRDefault="00220F18" w:rsidP="00D36D61">
      <w:pPr>
        <w:pStyle w:val="ListParagraph"/>
        <w:numPr>
          <w:ilvl w:val="0"/>
          <w:numId w:val="18"/>
        </w:numPr>
      </w:pPr>
      <w:r>
        <w:t>ADA National Network</w:t>
      </w:r>
    </w:p>
    <w:p w14:paraId="26BFFA39" w14:textId="78E2CF3F" w:rsidR="00FF4F07" w:rsidRPr="00253164" w:rsidRDefault="00FF4F07" w:rsidP="00D36D61">
      <w:pPr>
        <w:pStyle w:val="ListParagraph"/>
        <w:numPr>
          <w:ilvl w:val="1"/>
          <w:numId w:val="18"/>
        </w:numPr>
      </w:pPr>
      <w:r>
        <w:t xml:space="preserve">ADA Title II Action Guide: </w:t>
      </w:r>
      <w:hyperlink r:id="rId60" w:history="1">
        <w:r w:rsidRPr="006A0110">
          <w:rPr>
            <w:rStyle w:val="Hyperlink"/>
            <w:color w:val="007BB8"/>
          </w:rPr>
          <w:t>https://www.adaactionguide.org/</w:t>
        </w:r>
      </w:hyperlink>
    </w:p>
    <w:p w14:paraId="3AF9D4F2" w14:textId="14831C81" w:rsidR="004726F7" w:rsidRPr="0022447B" w:rsidRDefault="004726F7" w:rsidP="00D36D61">
      <w:pPr>
        <w:pStyle w:val="ListParagraph"/>
        <w:numPr>
          <w:ilvl w:val="1"/>
          <w:numId w:val="18"/>
        </w:numPr>
      </w:pPr>
      <w:r>
        <w:t>Checklists</w:t>
      </w:r>
      <w:r w:rsidR="008237BE">
        <w:t xml:space="preserve"> (</w:t>
      </w:r>
      <w:r w:rsidR="00A1076F">
        <w:t xml:space="preserve">Building </w:t>
      </w:r>
      <w:r w:rsidR="00142F3B">
        <w:t>or</w:t>
      </w:r>
      <w:r w:rsidR="00A1076F">
        <w:t xml:space="preserve"> Recreational)</w:t>
      </w:r>
      <w:r>
        <w:t xml:space="preserve">: </w:t>
      </w:r>
      <w:hyperlink r:id="rId61" w:history="1">
        <w:r w:rsidRPr="006A0110">
          <w:rPr>
            <w:rStyle w:val="Hyperlink"/>
            <w:color w:val="007BB8"/>
          </w:rPr>
          <w:t>https://www.adachecklist.org/</w:t>
        </w:r>
      </w:hyperlink>
      <w:r>
        <w:t>.</w:t>
      </w:r>
    </w:p>
    <w:p w14:paraId="342A09AA" w14:textId="00842B0D" w:rsidR="00E17813" w:rsidRPr="00253164" w:rsidRDefault="00E17813" w:rsidP="00D36D61">
      <w:pPr>
        <w:pStyle w:val="ListParagraph"/>
        <w:numPr>
          <w:ilvl w:val="1"/>
          <w:numId w:val="18"/>
        </w:numPr>
      </w:pPr>
      <w:r>
        <w:lastRenderedPageBreak/>
        <w:t>Templates</w:t>
      </w:r>
      <w:r w:rsidR="00150E53">
        <w:t>/Sample Documents</w:t>
      </w:r>
      <w:r>
        <w:t>:</w:t>
      </w:r>
      <w:r w:rsidR="00150E53">
        <w:t xml:space="preserve"> </w:t>
      </w:r>
      <w:hyperlink r:id="rId62" w:anchor="sampledocuments" w:history="1">
        <w:r w:rsidR="00150E53" w:rsidRPr="006A0110">
          <w:rPr>
            <w:rStyle w:val="Hyperlink"/>
            <w:color w:val="007BB8"/>
          </w:rPr>
          <w:t>https://www.adaactionguide.org/resources#sampledocuments</w:t>
        </w:r>
      </w:hyperlink>
    </w:p>
    <w:p w14:paraId="03C97DEB" w14:textId="1D951128" w:rsidR="004726F7" w:rsidRDefault="004726F7" w:rsidP="00D36D61">
      <w:pPr>
        <w:pStyle w:val="ListParagraph"/>
        <w:numPr>
          <w:ilvl w:val="0"/>
          <w:numId w:val="18"/>
        </w:numPr>
      </w:pPr>
      <w:r>
        <w:t>Chicago Metropolitan Agency for Planning</w:t>
      </w:r>
      <w:r w:rsidR="0024006E">
        <w:t xml:space="preserve"> </w:t>
      </w:r>
      <w:r>
        <w:t>(CMAP)</w:t>
      </w:r>
    </w:p>
    <w:p w14:paraId="1CD25433" w14:textId="2B33B6DA" w:rsidR="00602B69" w:rsidRDefault="006B55E9" w:rsidP="00D36D61">
      <w:pPr>
        <w:pStyle w:val="ListParagraph"/>
        <w:numPr>
          <w:ilvl w:val="1"/>
          <w:numId w:val="18"/>
        </w:numPr>
      </w:pPr>
      <w:r>
        <w:t xml:space="preserve">Training, </w:t>
      </w:r>
      <w:hyperlink r:id="rId63" w:history="1">
        <w:r w:rsidRPr="006A0110">
          <w:rPr>
            <w:rStyle w:val="Hyperlink"/>
            <w:color w:val="007BB8"/>
          </w:rPr>
          <w:t>https://cmap.illinois.gov/focus-areas/planning/accessibility-and-ada/resources/</w:t>
        </w:r>
      </w:hyperlink>
    </w:p>
    <w:p w14:paraId="207D841B" w14:textId="1B315147" w:rsidR="00217595" w:rsidRDefault="00217595" w:rsidP="00D36D61">
      <w:pPr>
        <w:pStyle w:val="ListParagraph"/>
        <w:numPr>
          <w:ilvl w:val="1"/>
          <w:numId w:val="18"/>
        </w:numPr>
      </w:pPr>
      <w:r>
        <w:t xml:space="preserve">Templates, </w:t>
      </w:r>
      <w:hyperlink r:id="rId64" w:history="1">
        <w:r w:rsidRPr="006A0110">
          <w:rPr>
            <w:rStyle w:val="Hyperlink"/>
            <w:color w:val="007BB8"/>
          </w:rPr>
          <w:t>https://cmap.illinois.gov/focus-areas/planning/accessibility-and-ada/ada-templates/</w:t>
        </w:r>
      </w:hyperlink>
    </w:p>
    <w:p w14:paraId="1BE916E2" w14:textId="1CC1C891" w:rsidR="00217595" w:rsidRDefault="00211D9A" w:rsidP="00D36D61">
      <w:pPr>
        <w:pStyle w:val="ListParagraph"/>
        <w:numPr>
          <w:ilvl w:val="1"/>
          <w:numId w:val="18"/>
        </w:numPr>
      </w:pPr>
      <w:r>
        <w:t xml:space="preserve">Regional </w:t>
      </w:r>
      <w:r w:rsidR="00217595">
        <w:t xml:space="preserve">ADA Coordinator Group, </w:t>
      </w:r>
      <w:hyperlink r:id="rId65" w:history="1">
        <w:r w:rsidRPr="006A0110">
          <w:rPr>
            <w:rStyle w:val="Hyperlink"/>
            <w:color w:val="007BB8"/>
          </w:rPr>
          <w:t>https://cmap.illinois.gov/engagement/forums/regional-ada-coordinators-group/</w:t>
        </w:r>
      </w:hyperlink>
    </w:p>
    <w:p w14:paraId="7C288561" w14:textId="3AA9164E" w:rsidR="00973C9D" w:rsidRDefault="00973C9D" w:rsidP="00D36D61">
      <w:pPr>
        <w:pStyle w:val="ListParagraph"/>
        <w:numPr>
          <w:ilvl w:val="0"/>
          <w:numId w:val="18"/>
        </w:numPr>
      </w:pPr>
      <w:r>
        <w:t>National Cooperative Highway Research Program (NCHRP)</w:t>
      </w:r>
    </w:p>
    <w:p w14:paraId="3991D618" w14:textId="7109D894" w:rsidR="00973C9D" w:rsidRDefault="00973C9D" w:rsidP="00D36D61">
      <w:pPr>
        <w:pStyle w:val="ListParagraph"/>
        <w:numPr>
          <w:ilvl w:val="1"/>
          <w:numId w:val="18"/>
        </w:numPr>
      </w:pPr>
      <w:hyperlink r:id="rId66">
        <w:r w:rsidRPr="006A0110">
          <w:rPr>
            <w:rStyle w:val="Hyperlink"/>
            <w:color w:val="007BB8"/>
          </w:rPr>
          <w:t>Accessible Pedestrian Signals: A Guide to Best Practices</w:t>
        </w:r>
      </w:hyperlink>
    </w:p>
    <w:p w14:paraId="2ACF3A4D" w14:textId="58E61A5D" w:rsidR="00973C9D" w:rsidRDefault="00973C9D" w:rsidP="00D36D61">
      <w:pPr>
        <w:pStyle w:val="ListParagraph"/>
        <w:numPr>
          <w:ilvl w:val="1"/>
          <w:numId w:val="18"/>
        </w:numPr>
      </w:pPr>
      <w:hyperlink r:id="rId67">
        <w:r w:rsidRPr="006A0110">
          <w:rPr>
            <w:rStyle w:val="Hyperlink"/>
            <w:color w:val="007BB8"/>
          </w:rPr>
          <w:t>Guidelines for Accessible Pedestrian Signals</w:t>
        </w:r>
      </w:hyperlink>
    </w:p>
    <w:p w14:paraId="6AFC5ECE" w14:textId="77777777" w:rsidR="00973C9D" w:rsidRDefault="00973C9D" w:rsidP="00D36D61">
      <w:pPr>
        <w:pStyle w:val="ListParagraph"/>
        <w:numPr>
          <w:ilvl w:val="0"/>
          <w:numId w:val="18"/>
        </w:numPr>
      </w:pPr>
      <w:r w:rsidRPr="00B71676">
        <w:t>National Association of City Transportation Officials (NACTO)</w:t>
      </w:r>
    </w:p>
    <w:p w14:paraId="6ECE05EF" w14:textId="01785BF7" w:rsidR="00973C9D" w:rsidRDefault="00973C9D" w:rsidP="00D36D61">
      <w:pPr>
        <w:pStyle w:val="ListParagraph"/>
        <w:numPr>
          <w:ilvl w:val="1"/>
          <w:numId w:val="18"/>
        </w:numPr>
      </w:pPr>
      <w:hyperlink r:id="rId68">
        <w:r w:rsidRPr="006A0110">
          <w:rPr>
            <w:rStyle w:val="Hyperlink"/>
            <w:color w:val="007BB8"/>
          </w:rPr>
          <w:t>Urban Street Design Guide</w:t>
        </w:r>
      </w:hyperlink>
    </w:p>
    <w:p w14:paraId="6BA6EF8F" w14:textId="44BA93E7" w:rsidR="00D13CCA" w:rsidRDefault="00D13CCA" w:rsidP="00D36D61">
      <w:pPr>
        <w:pStyle w:val="ListParagraph"/>
        <w:numPr>
          <w:ilvl w:val="1"/>
          <w:numId w:val="18"/>
        </w:numPr>
      </w:pPr>
      <w:hyperlink r:id="rId69" w:history="1">
        <w:r w:rsidRPr="006A0110">
          <w:rPr>
            <w:rStyle w:val="Hyperlink"/>
            <w:color w:val="007BB8"/>
          </w:rPr>
          <w:t>Urban Bikeway Design Guide</w:t>
        </w:r>
      </w:hyperlink>
    </w:p>
    <w:p w14:paraId="6685E201" w14:textId="053E5E6C" w:rsidR="007F2795" w:rsidRDefault="007F2795" w:rsidP="007F2795">
      <w:pPr>
        <w:pStyle w:val="ListParagraph"/>
        <w:numPr>
          <w:ilvl w:val="0"/>
          <w:numId w:val="18"/>
        </w:numPr>
      </w:pPr>
      <w:r>
        <w:t>Miscellaneous</w:t>
      </w:r>
    </w:p>
    <w:p w14:paraId="28A4EFE1" w14:textId="67B37327" w:rsidR="007F2795" w:rsidRDefault="007F2795" w:rsidP="007F2795">
      <w:pPr>
        <w:pStyle w:val="ListParagraph"/>
        <w:numPr>
          <w:ilvl w:val="1"/>
          <w:numId w:val="18"/>
        </w:numPr>
      </w:pPr>
      <w:hyperlink r:id="rId70" w:history="1">
        <w:r w:rsidRPr="006A0110">
          <w:rPr>
            <w:rStyle w:val="Hyperlink"/>
            <w:color w:val="007BB8"/>
          </w:rPr>
          <w:t>Accommodating Pedestrians in Work Zones</w:t>
        </w:r>
      </w:hyperlink>
    </w:p>
    <w:p w14:paraId="15181430" w14:textId="6F68ACDB" w:rsidR="004B218F" w:rsidRDefault="004B218F" w:rsidP="007F2795">
      <w:pPr>
        <w:pStyle w:val="ListParagraph"/>
        <w:numPr>
          <w:ilvl w:val="1"/>
          <w:numId w:val="18"/>
        </w:numPr>
      </w:pPr>
      <w:hyperlink r:id="rId71" w:history="1">
        <w:r w:rsidRPr="006A0110">
          <w:rPr>
            <w:rStyle w:val="Hyperlink"/>
            <w:color w:val="007BB8"/>
          </w:rPr>
          <w:t>Accessible Design for the Blind</w:t>
        </w:r>
      </w:hyperlink>
    </w:p>
    <w:p w14:paraId="6ED6C6F2" w14:textId="728AB2F9" w:rsidR="00325395" w:rsidRDefault="00325395">
      <w:r>
        <w:br w:type="page"/>
      </w:r>
    </w:p>
    <w:p w14:paraId="5A558002" w14:textId="0710AEC8" w:rsidR="00325395" w:rsidRDefault="00325395" w:rsidP="00325395">
      <w:pPr>
        <w:pStyle w:val="Title"/>
      </w:pPr>
      <w:r w:rsidRPr="001C20AB">
        <w:lastRenderedPageBreak/>
        <w:t xml:space="preserve">Appendix </w:t>
      </w:r>
      <w:r>
        <w:t>H</w:t>
      </w:r>
    </w:p>
    <w:p w14:paraId="4E00EFF2" w14:textId="56DE0D10" w:rsidR="0025357F" w:rsidRPr="00ED6227" w:rsidRDefault="00325395" w:rsidP="00F32D02">
      <w:r>
        <w:t>Transition Plan Updates</w:t>
      </w:r>
      <w:r w:rsidR="00C568CC">
        <w:t xml:space="preserve"> </w:t>
      </w:r>
    </w:p>
    <w:sectPr w:rsidR="0025357F" w:rsidRPr="00ED6227">
      <w:footerReference w:type="default" r:id="rId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176AA" w14:textId="77777777" w:rsidR="004445AF" w:rsidRDefault="004445AF" w:rsidP="009C7920">
      <w:pPr>
        <w:spacing w:after="0" w:line="240" w:lineRule="auto"/>
      </w:pPr>
      <w:r>
        <w:separator/>
      </w:r>
    </w:p>
  </w:endnote>
  <w:endnote w:type="continuationSeparator" w:id="0">
    <w:p w14:paraId="66B6E66F" w14:textId="77777777" w:rsidR="004445AF" w:rsidRDefault="004445AF" w:rsidP="009C7920">
      <w:pPr>
        <w:spacing w:after="0" w:line="240" w:lineRule="auto"/>
      </w:pPr>
      <w:r>
        <w:continuationSeparator/>
      </w:r>
    </w:p>
  </w:endnote>
  <w:endnote w:type="continuationNotice" w:id="1">
    <w:p w14:paraId="1D7CD4B7" w14:textId="77777777" w:rsidR="004445AF" w:rsidRDefault="004445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F793" w14:textId="71A09B94" w:rsidR="00AF0E70" w:rsidRPr="00025D3E" w:rsidRDefault="00AF0E70" w:rsidP="0090766E">
    <w:pPr>
      <w:pStyle w:val="Footer"/>
      <w:jc w:val="center"/>
    </w:pPr>
    <w:r w:rsidRPr="00D04EA1">
      <w:rPr>
        <w:noProof/>
        <w:highlight w:val="lightGray"/>
      </w:rPr>
      <mc:AlternateContent>
        <mc:Choice Requires="wps">
          <w:drawing>
            <wp:anchor distT="0" distB="0" distL="114300" distR="114300" simplePos="0" relativeHeight="251658242" behindDoc="0" locked="0" layoutInCell="1" allowOverlap="1" wp14:anchorId="733CDED7" wp14:editId="013DDCD0">
              <wp:simplePos x="0" y="0"/>
              <wp:positionH relativeFrom="margin">
                <wp:align>left</wp:align>
              </wp:positionH>
              <wp:positionV relativeFrom="paragraph">
                <wp:posOffset>-76200</wp:posOffset>
              </wp:positionV>
              <wp:extent cx="5953125" cy="0"/>
              <wp:effectExtent l="0" t="0" r="0" b="0"/>
              <wp:wrapNone/>
              <wp:docPr id="14404325" name="Straight Connector 2"/>
              <wp:cNvGraphicFramePr/>
              <a:graphic xmlns:a="http://schemas.openxmlformats.org/drawingml/2006/main">
                <a:graphicData uri="http://schemas.microsoft.com/office/word/2010/wordprocessingShape">
                  <wps:wsp>
                    <wps:cNvCnPr/>
                    <wps:spPr>
                      <a:xfrm>
                        <a:off x="0" y="0"/>
                        <a:ext cx="59531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8671F" id="Straight Connector 2" o:spid="_x0000_s1026" style="position:absolute;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68.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" strokecolor="black [3213]" strokeweight="1.5pt">
              <v:stroke joinstyle="miter"/>
              <w10:wrap anchorx="margin"/>
            </v:line>
          </w:pict>
        </mc:Fallback>
      </mc:AlternateContent>
    </w:r>
    <w:r w:rsidRPr="00D04EA1">
      <w:rPr>
        <w:highlight w:val="lightGray"/>
      </w:rPr>
      <w:t xml:space="preserve">Agency </w:t>
    </w:r>
    <w:r w:rsidR="004D38E9" w:rsidRPr="00D04EA1">
      <w:rPr>
        <w:highlight w:val="lightGray"/>
      </w:rPr>
      <w:t>Name</w:t>
    </w:r>
    <w:r w:rsidR="004D38E9">
      <w:t xml:space="preserve"> </w:t>
    </w:r>
    <w:r>
      <w:t>PROW</w:t>
    </w:r>
    <w:r w:rsidRPr="002B5DD2">
      <w:t xml:space="preserve"> Transition Plan</w:t>
    </w:r>
    <w:r>
      <w:tab/>
    </w:r>
    <w:r w:rsidRPr="00025D3E">
      <w:tab/>
    </w:r>
    <w:r w:rsidRPr="00025D3E">
      <w:fldChar w:fldCharType="begin"/>
    </w:r>
    <w:r w:rsidRPr="00025D3E">
      <w:instrText xml:space="preserve"> PAGE   \* MERGEFORMAT </w:instrText>
    </w:r>
    <w:r w:rsidRPr="00025D3E">
      <w:fldChar w:fldCharType="separate"/>
    </w:r>
    <w:r>
      <w:t>1</w:t>
    </w:r>
    <w:r w:rsidRPr="00025D3E">
      <w:rPr>
        <w:noProof/>
      </w:rPr>
      <w:fldChar w:fldCharType="end"/>
    </w:r>
  </w:p>
  <w:p w14:paraId="4CBC6A0A" w14:textId="319DED18" w:rsidR="00AF0E70" w:rsidRDefault="00B43826">
    <w:pPr>
      <w:pStyle w:val="Footer"/>
    </w:pPr>
    <w:r w:rsidRPr="00D04EA1">
      <w:rPr>
        <w:highlight w:val="lightGray"/>
      </w:rPr>
      <w:t xml:space="preserve">Month </w:t>
    </w:r>
    <w:r w:rsidR="00645F00" w:rsidRPr="00D04EA1">
      <w:rPr>
        <w:highlight w:val="lightGray"/>
      </w:rPr>
      <w:t>Year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DBC8" w14:textId="28EE8D22" w:rsidR="00270BC5" w:rsidRDefault="00270BC5" w:rsidP="001425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08F0" w14:textId="77777777" w:rsidR="00671E53" w:rsidRPr="00025D3E" w:rsidRDefault="00671E53" w:rsidP="0090766E">
    <w:pPr>
      <w:pStyle w:val="Footer"/>
      <w:jc w:val="center"/>
    </w:pPr>
    <w:r w:rsidRPr="009722A0">
      <w:rPr>
        <w:noProof/>
        <w:highlight w:val="lightGray"/>
      </w:rPr>
      <mc:AlternateContent>
        <mc:Choice Requires="wps">
          <w:drawing>
            <wp:anchor distT="0" distB="0" distL="114300" distR="114300" simplePos="0" relativeHeight="251658241" behindDoc="0" locked="0" layoutInCell="1" allowOverlap="1" wp14:anchorId="7EEF260A" wp14:editId="379358ED">
              <wp:simplePos x="0" y="0"/>
              <wp:positionH relativeFrom="margin">
                <wp:align>left</wp:align>
              </wp:positionH>
              <wp:positionV relativeFrom="paragraph">
                <wp:posOffset>-76200</wp:posOffset>
              </wp:positionV>
              <wp:extent cx="5953125" cy="0"/>
              <wp:effectExtent l="0" t="0" r="0" b="0"/>
              <wp:wrapNone/>
              <wp:docPr id="1604862547" name="Straight Connector 2"/>
              <wp:cNvGraphicFramePr/>
              <a:graphic xmlns:a="http://schemas.openxmlformats.org/drawingml/2006/main">
                <a:graphicData uri="http://schemas.microsoft.com/office/word/2010/wordprocessingShape">
                  <wps:wsp>
                    <wps:cNvCnPr/>
                    <wps:spPr>
                      <a:xfrm>
                        <a:off x="0" y="0"/>
                        <a:ext cx="59531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5C6A0" id="Straight Connector 2" o:spid="_x0000_s1026" style="position:absolute;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68.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" strokecolor="black [3213]" strokeweight="1.5pt">
              <v:stroke joinstyle="miter"/>
              <w10:wrap anchorx="margin"/>
            </v:line>
          </w:pict>
        </mc:Fallback>
      </mc:AlternateContent>
    </w:r>
    <w:r w:rsidRPr="009722A0">
      <w:rPr>
        <w:highlight w:val="lightGray"/>
      </w:rPr>
      <w:t>Agency Name</w:t>
    </w:r>
    <w:r>
      <w:t xml:space="preserve"> PROW</w:t>
    </w:r>
    <w:r w:rsidRPr="002B5DD2">
      <w:t xml:space="preserve"> Transition Plan</w:t>
    </w:r>
    <w:r>
      <w:tab/>
    </w:r>
    <w:r w:rsidRPr="00025D3E">
      <w:tab/>
    </w:r>
    <w:r w:rsidRPr="00025D3E">
      <w:fldChar w:fldCharType="begin"/>
    </w:r>
    <w:r w:rsidRPr="00025D3E">
      <w:instrText xml:space="preserve"> PAGE   \* MERGEFORMAT </w:instrText>
    </w:r>
    <w:r w:rsidRPr="00025D3E">
      <w:fldChar w:fldCharType="separate"/>
    </w:r>
    <w:r>
      <w:t>1</w:t>
    </w:r>
    <w:r w:rsidRPr="00025D3E">
      <w:rPr>
        <w:noProof/>
      </w:rPr>
      <w:fldChar w:fldCharType="end"/>
    </w:r>
  </w:p>
  <w:p w14:paraId="7300C0BE" w14:textId="77777777" w:rsidR="00671E53" w:rsidRDefault="00671E53">
    <w:pPr>
      <w:pStyle w:val="Footer"/>
    </w:pPr>
    <w:r w:rsidRPr="009722A0">
      <w:rPr>
        <w:highlight w:val="lightGray"/>
      </w:rPr>
      <w:t>Month Year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155D" w14:textId="2C329773" w:rsidR="00A22611" w:rsidRPr="00025D3E" w:rsidRDefault="00A22611" w:rsidP="0090766E">
    <w:pPr>
      <w:pStyle w:val="Footer"/>
      <w:jc w:val="center"/>
    </w:pPr>
    <w:r w:rsidRPr="009722A0">
      <w:rPr>
        <w:noProof/>
        <w:highlight w:val="lightGray"/>
      </w:rPr>
      <mc:AlternateContent>
        <mc:Choice Requires="wps">
          <w:drawing>
            <wp:anchor distT="0" distB="0" distL="114300" distR="114300" simplePos="0" relativeHeight="251658240" behindDoc="0" locked="0" layoutInCell="1" allowOverlap="1" wp14:anchorId="6CA4A1B6" wp14:editId="02DCB157">
              <wp:simplePos x="0" y="0"/>
              <wp:positionH relativeFrom="margin">
                <wp:align>left</wp:align>
              </wp:positionH>
              <wp:positionV relativeFrom="paragraph">
                <wp:posOffset>-76200</wp:posOffset>
              </wp:positionV>
              <wp:extent cx="5953125" cy="0"/>
              <wp:effectExtent l="0" t="0" r="0" b="0"/>
              <wp:wrapNone/>
              <wp:docPr id="638941481" name="Straight Connector 2"/>
              <wp:cNvGraphicFramePr/>
              <a:graphic xmlns:a="http://schemas.openxmlformats.org/drawingml/2006/main">
                <a:graphicData uri="http://schemas.microsoft.com/office/word/2010/wordprocessingShape">
                  <wps:wsp>
                    <wps:cNvCnPr/>
                    <wps:spPr>
                      <a:xfrm>
                        <a:off x="0" y="0"/>
                        <a:ext cx="59531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6393C" id="Straight Connector 2"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68.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" strokecolor="black [3213]" strokeweight="1.5pt">
              <v:stroke joinstyle="miter"/>
              <w10:wrap anchorx="margin"/>
            </v:line>
          </w:pict>
        </mc:Fallback>
      </mc:AlternateContent>
    </w:r>
    <w:r w:rsidRPr="009722A0">
      <w:rPr>
        <w:highlight w:val="lightGray"/>
      </w:rPr>
      <w:t>Agency Name</w:t>
    </w:r>
    <w:r>
      <w:t xml:space="preserve"> PROW</w:t>
    </w:r>
    <w:r w:rsidRPr="002B5DD2">
      <w:t xml:space="preserve"> Transition Plan</w:t>
    </w:r>
    <w:r w:rsidR="00671E53">
      <w:t xml:space="preserve"> Appen</w:t>
    </w:r>
    <w:r w:rsidR="000161B0">
      <w:t>dices</w:t>
    </w:r>
    <w:r w:rsidRPr="00025D3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04EBC" w14:textId="77777777" w:rsidR="004445AF" w:rsidRDefault="004445AF" w:rsidP="009C7920">
      <w:pPr>
        <w:spacing w:after="0" w:line="240" w:lineRule="auto"/>
      </w:pPr>
      <w:r>
        <w:separator/>
      </w:r>
    </w:p>
  </w:footnote>
  <w:footnote w:type="continuationSeparator" w:id="0">
    <w:p w14:paraId="12E19C68" w14:textId="77777777" w:rsidR="004445AF" w:rsidRDefault="004445AF" w:rsidP="009C7920">
      <w:pPr>
        <w:spacing w:after="0" w:line="240" w:lineRule="auto"/>
      </w:pPr>
      <w:r>
        <w:continuationSeparator/>
      </w:r>
    </w:p>
  </w:footnote>
  <w:footnote w:type="continuationNotice" w:id="1">
    <w:p w14:paraId="6F714BE9" w14:textId="77777777" w:rsidR="004445AF" w:rsidRDefault="004445A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mfTdzFJN" int2:invalidationBookmarkName="" int2:hashCode="vmpWPnZdDB2YSQ" int2:id="WpTQZUH4">
      <int2:state int2:value="Rejected" int2:type="AugLoop_Text_Critique"/>
    </int2:bookmark>
    <int2:bookmark int2:bookmarkName="_Int_muunSj12" int2:invalidationBookmarkName="" int2:hashCode="BEiaEruqauv/th" int2:id="t1uydj1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588"/>
    <w:multiLevelType w:val="hybridMultilevel"/>
    <w:tmpl w:val="194E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403E4"/>
    <w:multiLevelType w:val="hybridMultilevel"/>
    <w:tmpl w:val="EB56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B3FC4"/>
    <w:multiLevelType w:val="hybridMultilevel"/>
    <w:tmpl w:val="E790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B63D1"/>
    <w:multiLevelType w:val="hybridMultilevel"/>
    <w:tmpl w:val="0A9C83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84D06"/>
    <w:multiLevelType w:val="hybridMultilevel"/>
    <w:tmpl w:val="A3BA88D6"/>
    <w:lvl w:ilvl="0" w:tplc="8C6C8EC2">
      <w:start w:val="1"/>
      <w:numFmt w:val="bullet"/>
      <w:lvlText w:val=""/>
      <w:lvlJc w:val="left"/>
      <w:pPr>
        <w:ind w:left="720" w:hanging="360"/>
      </w:pPr>
      <w:rPr>
        <w:rFonts w:ascii="Symbol" w:hAnsi="Symbol" w:hint="default"/>
      </w:rPr>
    </w:lvl>
    <w:lvl w:ilvl="1" w:tplc="2DB25FC8">
      <w:start w:val="1"/>
      <w:numFmt w:val="bullet"/>
      <w:lvlText w:val="o"/>
      <w:lvlJc w:val="left"/>
      <w:pPr>
        <w:ind w:left="1440" w:hanging="360"/>
      </w:pPr>
      <w:rPr>
        <w:rFonts w:ascii="Courier New" w:hAnsi="Courier New" w:hint="default"/>
      </w:rPr>
    </w:lvl>
    <w:lvl w:ilvl="2" w:tplc="D9E22C14" w:tentative="1">
      <w:start w:val="1"/>
      <w:numFmt w:val="bullet"/>
      <w:lvlText w:val=""/>
      <w:lvlJc w:val="left"/>
      <w:pPr>
        <w:ind w:left="2160" w:hanging="360"/>
      </w:pPr>
      <w:rPr>
        <w:rFonts w:ascii="Wingdings" w:hAnsi="Wingdings" w:hint="default"/>
      </w:rPr>
    </w:lvl>
    <w:lvl w:ilvl="3" w:tplc="7FBA8B8E" w:tentative="1">
      <w:start w:val="1"/>
      <w:numFmt w:val="bullet"/>
      <w:lvlText w:val=""/>
      <w:lvlJc w:val="left"/>
      <w:pPr>
        <w:ind w:left="2880" w:hanging="360"/>
      </w:pPr>
      <w:rPr>
        <w:rFonts w:ascii="Symbol" w:hAnsi="Symbol" w:hint="default"/>
      </w:rPr>
    </w:lvl>
    <w:lvl w:ilvl="4" w:tplc="5DC02272" w:tentative="1">
      <w:start w:val="1"/>
      <w:numFmt w:val="bullet"/>
      <w:lvlText w:val="o"/>
      <w:lvlJc w:val="left"/>
      <w:pPr>
        <w:ind w:left="3600" w:hanging="360"/>
      </w:pPr>
      <w:rPr>
        <w:rFonts w:ascii="Courier New" w:hAnsi="Courier New" w:hint="default"/>
      </w:rPr>
    </w:lvl>
    <w:lvl w:ilvl="5" w:tplc="DE669ADC" w:tentative="1">
      <w:start w:val="1"/>
      <w:numFmt w:val="bullet"/>
      <w:lvlText w:val=""/>
      <w:lvlJc w:val="left"/>
      <w:pPr>
        <w:ind w:left="4320" w:hanging="360"/>
      </w:pPr>
      <w:rPr>
        <w:rFonts w:ascii="Wingdings" w:hAnsi="Wingdings" w:hint="default"/>
      </w:rPr>
    </w:lvl>
    <w:lvl w:ilvl="6" w:tplc="5908FFFA" w:tentative="1">
      <w:start w:val="1"/>
      <w:numFmt w:val="bullet"/>
      <w:lvlText w:val=""/>
      <w:lvlJc w:val="left"/>
      <w:pPr>
        <w:ind w:left="5040" w:hanging="360"/>
      </w:pPr>
      <w:rPr>
        <w:rFonts w:ascii="Symbol" w:hAnsi="Symbol" w:hint="default"/>
      </w:rPr>
    </w:lvl>
    <w:lvl w:ilvl="7" w:tplc="9FC8229E" w:tentative="1">
      <w:start w:val="1"/>
      <w:numFmt w:val="bullet"/>
      <w:lvlText w:val="o"/>
      <w:lvlJc w:val="left"/>
      <w:pPr>
        <w:ind w:left="5760" w:hanging="360"/>
      </w:pPr>
      <w:rPr>
        <w:rFonts w:ascii="Courier New" w:hAnsi="Courier New" w:hint="default"/>
      </w:rPr>
    </w:lvl>
    <w:lvl w:ilvl="8" w:tplc="6E96EA66" w:tentative="1">
      <w:start w:val="1"/>
      <w:numFmt w:val="bullet"/>
      <w:lvlText w:val=""/>
      <w:lvlJc w:val="left"/>
      <w:pPr>
        <w:ind w:left="6480" w:hanging="360"/>
      </w:pPr>
      <w:rPr>
        <w:rFonts w:ascii="Wingdings" w:hAnsi="Wingdings" w:hint="default"/>
      </w:rPr>
    </w:lvl>
  </w:abstractNum>
  <w:abstractNum w:abstractNumId="5" w15:restartNumberingAfterBreak="0">
    <w:nsid w:val="13C04E0F"/>
    <w:multiLevelType w:val="multilevel"/>
    <w:tmpl w:val="CC7E9F4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B584683"/>
    <w:multiLevelType w:val="hybridMultilevel"/>
    <w:tmpl w:val="A468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93703"/>
    <w:multiLevelType w:val="hybridMultilevel"/>
    <w:tmpl w:val="37EE27E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1FB6495F"/>
    <w:multiLevelType w:val="hybridMultilevel"/>
    <w:tmpl w:val="F454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5072E"/>
    <w:multiLevelType w:val="hybridMultilevel"/>
    <w:tmpl w:val="31BA3642"/>
    <w:lvl w:ilvl="0" w:tplc="9042CC24">
      <w:start w:val="1"/>
      <w:numFmt w:val="bullet"/>
      <w:lvlText w:val=""/>
      <w:lvlJc w:val="left"/>
      <w:pPr>
        <w:ind w:left="720" w:hanging="360"/>
      </w:pPr>
      <w:rPr>
        <w:rFonts w:ascii="Symbol" w:hAnsi="Symbol" w:hint="default"/>
      </w:rPr>
    </w:lvl>
    <w:lvl w:ilvl="1" w:tplc="037C21AE" w:tentative="1">
      <w:start w:val="1"/>
      <w:numFmt w:val="bullet"/>
      <w:lvlText w:val="o"/>
      <w:lvlJc w:val="left"/>
      <w:pPr>
        <w:ind w:left="1440" w:hanging="360"/>
      </w:pPr>
      <w:rPr>
        <w:rFonts w:ascii="Courier New" w:hAnsi="Courier New" w:hint="default"/>
      </w:rPr>
    </w:lvl>
    <w:lvl w:ilvl="2" w:tplc="50DA3AB2" w:tentative="1">
      <w:start w:val="1"/>
      <w:numFmt w:val="bullet"/>
      <w:lvlText w:val=""/>
      <w:lvlJc w:val="left"/>
      <w:pPr>
        <w:ind w:left="2160" w:hanging="360"/>
      </w:pPr>
      <w:rPr>
        <w:rFonts w:ascii="Wingdings" w:hAnsi="Wingdings" w:hint="default"/>
      </w:rPr>
    </w:lvl>
    <w:lvl w:ilvl="3" w:tplc="4F969124" w:tentative="1">
      <w:start w:val="1"/>
      <w:numFmt w:val="bullet"/>
      <w:lvlText w:val=""/>
      <w:lvlJc w:val="left"/>
      <w:pPr>
        <w:ind w:left="2880" w:hanging="360"/>
      </w:pPr>
      <w:rPr>
        <w:rFonts w:ascii="Symbol" w:hAnsi="Symbol" w:hint="default"/>
      </w:rPr>
    </w:lvl>
    <w:lvl w:ilvl="4" w:tplc="A96C33A2" w:tentative="1">
      <w:start w:val="1"/>
      <w:numFmt w:val="bullet"/>
      <w:lvlText w:val="o"/>
      <w:lvlJc w:val="left"/>
      <w:pPr>
        <w:ind w:left="3600" w:hanging="360"/>
      </w:pPr>
      <w:rPr>
        <w:rFonts w:ascii="Courier New" w:hAnsi="Courier New" w:hint="default"/>
      </w:rPr>
    </w:lvl>
    <w:lvl w:ilvl="5" w:tplc="496AB756" w:tentative="1">
      <w:start w:val="1"/>
      <w:numFmt w:val="bullet"/>
      <w:lvlText w:val=""/>
      <w:lvlJc w:val="left"/>
      <w:pPr>
        <w:ind w:left="4320" w:hanging="360"/>
      </w:pPr>
      <w:rPr>
        <w:rFonts w:ascii="Wingdings" w:hAnsi="Wingdings" w:hint="default"/>
      </w:rPr>
    </w:lvl>
    <w:lvl w:ilvl="6" w:tplc="E78EB858" w:tentative="1">
      <w:start w:val="1"/>
      <w:numFmt w:val="bullet"/>
      <w:lvlText w:val=""/>
      <w:lvlJc w:val="left"/>
      <w:pPr>
        <w:ind w:left="5040" w:hanging="360"/>
      </w:pPr>
      <w:rPr>
        <w:rFonts w:ascii="Symbol" w:hAnsi="Symbol" w:hint="default"/>
      </w:rPr>
    </w:lvl>
    <w:lvl w:ilvl="7" w:tplc="80CC774C" w:tentative="1">
      <w:start w:val="1"/>
      <w:numFmt w:val="bullet"/>
      <w:lvlText w:val="o"/>
      <w:lvlJc w:val="left"/>
      <w:pPr>
        <w:ind w:left="5760" w:hanging="360"/>
      </w:pPr>
      <w:rPr>
        <w:rFonts w:ascii="Courier New" w:hAnsi="Courier New" w:hint="default"/>
      </w:rPr>
    </w:lvl>
    <w:lvl w:ilvl="8" w:tplc="276014DE" w:tentative="1">
      <w:start w:val="1"/>
      <w:numFmt w:val="bullet"/>
      <w:lvlText w:val=""/>
      <w:lvlJc w:val="left"/>
      <w:pPr>
        <w:ind w:left="6480" w:hanging="360"/>
      </w:pPr>
      <w:rPr>
        <w:rFonts w:ascii="Wingdings" w:hAnsi="Wingdings" w:hint="default"/>
      </w:rPr>
    </w:lvl>
  </w:abstractNum>
  <w:abstractNum w:abstractNumId="10" w15:restartNumberingAfterBreak="0">
    <w:nsid w:val="25975397"/>
    <w:multiLevelType w:val="hybridMultilevel"/>
    <w:tmpl w:val="2456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3A2C4C"/>
    <w:multiLevelType w:val="hybridMultilevel"/>
    <w:tmpl w:val="3C0AA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22737"/>
    <w:multiLevelType w:val="hybridMultilevel"/>
    <w:tmpl w:val="066A7C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6D36EB"/>
    <w:multiLevelType w:val="hybridMultilevel"/>
    <w:tmpl w:val="D2D60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22094C"/>
    <w:multiLevelType w:val="hybridMultilevel"/>
    <w:tmpl w:val="BD88B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079B2"/>
    <w:multiLevelType w:val="hybridMultilevel"/>
    <w:tmpl w:val="CB8430EC"/>
    <w:lvl w:ilvl="0" w:tplc="44EEDA84">
      <w:start w:val="1"/>
      <w:numFmt w:val="bullet"/>
      <w:lvlText w:val=""/>
      <w:lvlJc w:val="left"/>
      <w:pPr>
        <w:ind w:left="1440" w:hanging="360"/>
      </w:pPr>
      <w:rPr>
        <w:rFonts w:ascii="Symbol" w:hAnsi="Symbol"/>
      </w:rPr>
    </w:lvl>
    <w:lvl w:ilvl="1" w:tplc="B0425068">
      <w:start w:val="1"/>
      <w:numFmt w:val="bullet"/>
      <w:lvlText w:val=""/>
      <w:lvlJc w:val="left"/>
      <w:pPr>
        <w:ind w:left="1440" w:hanging="360"/>
      </w:pPr>
      <w:rPr>
        <w:rFonts w:ascii="Symbol" w:hAnsi="Symbol"/>
      </w:rPr>
    </w:lvl>
    <w:lvl w:ilvl="2" w:tplc="1AFECE1A">
      <w:start w:val="1"/>
      <w:numFmt w:val="bullet"/>
      <w:lvlText w:val=""/>
      <w:lvlJc w:val="left"/>
      <w:pPr>
        <w:ind w:left="1440" w:hanging="360"/>
      </w:pPr>
      <w:rPr>
        <w:rFonts w:ascii="Symbol" w:hAnsi="Symbol"/>
      </w:rPr>
    </w:lvl>
    <w:lvl w:ilvl="3" w:tplc="70CE1232">
      <w:start w:val="1"/>
      <w:numFmt w:val="bullet"/>
      <w:lvlText w:val=""/>
      <w:lvlJc w:val="left"/>
      <w:pPr>
        <w:ind w:left="1440" w:hanging="360"/>
      </w:pPr>
      <w:rPr>
        <w:rFonts w:ascii="Symbol" w:hAnsi="Symbol"/>
      </w:rPr>
    </w:lvl>
    <w:lvl w:ilvl="4" w:tplc="8BE8EC56">
      <w:start w:val="1"/>
      <w:numFmt w:val="bullet"/>
      <w:lvlText w:val=""/>
      <w:lvlJc w:val="left"/>
      <w:pPr>
        <w:ind w:left="1440" w:hanging="360"/>
      </w:pPr>
      <w:rPr>
        <w:rFonts w:ascii="Symbol" w:hAnsi="Symbol"/>
      </w:rPr>
    </w:lvl>
    <w:lvl w:ilvl="5" w:tplc="588ECB4E">
      <w:start w:val="1"/>
      <w:numFmt w:val="bullet"/>
      <w:lvlText w:val=""/>
      <w:lvlJc w:val="left"/>
      <w:pPr>
        <w:ind w:left="1440" w:hanging="360"/>
      </w:pPr>
      <w:rPr>
        <w:rFonts w:ascii="Symbol" w:hAnsi="Symbol"/>
      </w:rPr>
    </w:lvl>
    <w:lvl w:ilvl="6" w:tplc="EFE24784">
      <w:start w:val="1"/>
      <w:numFmt w:val="bullet"/>
      <w:lvlText w:val=""/>
      <w:lvlJc w:val="left"/>
      <w:pPr>
        <w:ind w:left="1440" w:hanging="360"/>
      </w:pPr>
      <w:rPr>
        <w:rFonts w:ascii="Symbol" w:hAnsi="Symbol"/>
      </w:rPr>
    </w:lvl>
    <w:lvl w:ilvl="7" w:tplc="F42617CA">
      <w:start w:val="1"/>
      <w:numFmt w:val="bullet"/>
      <w:lvlText w:val=""/>
      <w:lvlJc w:val="left"/>
      <w:pPr>
        <w:ind w:left="1440" w:hanging="360"/>
      </w:pPr>
      <w:rPr>
        <w:rFonts w:ascii="Symbol" w:hAnsi="Symbol"/>
      </w:rPr>
    </w:lvl>
    <w:lvl w:ilvl="8" w:tplc="0680DC5C">
      <w:start w:val="1"/>
      <w:numFmt w:val="bullet"/>
      <w:lvlText w:val=""/>
      <w:lvlJc w:val="left"/>
      <w:pPr>
        <w:ind w:left="1440" w:hanging="360"/>
      </w:pPr>
      <w:rPr>
        <w:rFonts w:ascii="Symbol" w:hAnsi="Symbol"/>
      </w:rPr>
    </w:lvl>
  </w:abstractNum>
  <w:abstractNum w:abstractNumId="16" w15:restartNumberingAfterBreak="0">
    <w:nsid w:val="43805417"/>
    <w:multiLevelType w:val="hybridMultilevel"/>
    <w:tmpl w:val="698A4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3A41C1"/>
    <w:multiLevelType w:val="hybridMultilevel"/>
    <w:tmpl w:val="9A4C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359AF"/>
    <w:multiLevelType w:val="hybridMultilevel"/>
    <w:tmpl w:val="CC8CB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AF49FD"/>
    <w:multiLevelType w:val="hybridMultilevel"/>
    <w:tmpl w:val="6D98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0C513E"/>
    <w:multiLevelType w:val="hybridMultilevel"/>
    <w:tmpl w:val="441AF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972737"/>
    <w:multiLevelType w:val="hybridMultilevel"/>
    <w:tmpl w:val="3878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A11D2"/>
    <w:multiLevelType w:val="hybridMultilevel"/>
    <w:tmpl w:val="BCAE0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55476E"/>
    <w:multiLevelType w:val="hybridMultilevel"/>
    <w:tmpl w:val="08CE3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DB3CA0"/>
    <w:multiLevelType w:val="hybridMultilevel"/>
    <w:tmpl w:val="08BC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F86ACD"/>
    <w:multiLevelType w:val="hybridMultilevel"/>
    <w:tmpl w:val="FBFCC0D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60AB459D"/>
    <w:multiLevelType w:val="hybridMultilevel"/>
    <w:tmpl w:val="993AD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DD2E85"/>
    <w:multiLevelType w:val="hybridMultilevel"/>
    <w:tmpl w:val="A912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F32C10"/>
    <w:multiLevelType w:val="hybridMultilevel"/>
    <w:tmpl w:val="F01AA8FA"/>
    <w:lvl w:ilvl="0" w:tplc="FFFFFFFF">
      <w:start w:val="1"/>
      <w:numFmt w:val="upperLetter"/>
      <w:lvlText w:val="%1."/>
      <w:lvlJc w:val="left"/>
      <w:pPr>
        <w:ind w:left="720" w:hanging="360"/>
      </w:pPr>
    </w:lvl>
    <w:lvl w:ilvl="1" w:tplc="04090001">
      <w:start w:val="1"/>
      <w:numFmt w:val="bullet"/>
      <w:lvlText w:val=""/>
      <w:lvlJc w:val="left"/>
      <w:pPr>
        <w:ind w:left="16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14726C"/>
    <w:multiLevelType w:val="hybridMultilevel"/>
    <w:tmpl w:val="0322792E"/>
    <w:lvl w:ilvl="0" w:tplc="FFFFFFFF">
      <w:start w:val="1"/>
      <w:numFmt w:val="upperLetter"/>
      <w:lvlText w:val="%1."/>
      <w:lvlJc w:val="left"/>
      <w:pPr>
        <w:ind w:left="720" w:hanging="360"/>
      </w:pPr>
    </w:lvl>
    <w:lvl w:ilvl="1" w:tplc="0409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DC75F5"/>
    <w:multiLevelType w:val="hybridMultilevel"/>
    <w:tmpl w:val="344C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7543D0"/>
    <w:multiLevelType w:val="hybridMultilevel"/>
    <w:tmpl w:val="94A86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AEA3E61"/>
    <w:multiLevelType w:val="hybridMultilevel"/>
    <w:tmpl w:val="82FA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913DD7"/>
    <w:multiLevelType w:val="hybridMultilevel"/>
    <w:tmpl w:val="63F29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548913">
    <w:abstractNumId w:val="1"/>
  </w:num>
  <w:num w:numId="2" w16cid:durableId="1168015182">
    <w:abstractNumId w:val="10"/>
  </w:num>
  <w:num w:numId="3" w16cid:durableId="1746099160">
    <w:abstractNumId w:val="13"/>
  </w:num>
  <w:num w:numId="4" w16cid:durableId="411895705">
    <w:abstractNumId w:val="12"/>
  </w:num>
  <w:num w:numId="5" w16cid:durableId="1503547021">
    <w:abstractNumId w:val="21"/>
  </w:num>
  <w:num w:numId="6" w16cid:durableId="12269719">
    <w:abstractNumId w:val="11"/>
  </w:num>
  <w:num w:numId="7" w16cid:durableId="1479421103">
    <w:abstractNumId w:val="26"/>
  </w:num>
  <w:num w:numId="8" w16cid:durableId="1095782719">
    <w:abstractNumId w:val="5"/>
  </w:num>
  <w:num w:numId="9" w16cid:durableId="2116561107">
    <w:abstractNumId w:val="30"/>
  </w:num>
  <w:num w:numId="10" w16cid:durableId="842475441">
    <w:abstractNumId w:val="32"/>
  </w:num>
  <w:num w:numId="11" w16cid:durableId="1571112251">
    <w:abstractNumId w:val="8"/>
  </w:num>
  <w:num w:numId="12" w16cid:durableId="1186407738">
    <w:abstractNumId w:val="24"/>
  </w:num>
  <w:num w:numId="13" w16cid:durableId="1789082299">
    <w:abstractNumId w:val="19"/>
  </w:num>
  <w:num w:numId="14" w16cid:durableId="251672306">
    <w:abstractNumId w:val="3"/>
  </w:num>
  <w:num w:numId="15" w16cid:durableId="1729525804">
    <w:abstractNumId w:val="33"/>
  </w:num>
  <w:num w:numId="16" w16cid:durableId="294796496">
    <w:abstractNumId w:val="14"/>
  </w:num>
  <w:num w:numId="17" w16cid:durableId="689061681">
    <w:abstractNumId w:val="28"/>
  </w:num>
  <w:num w:numId="18" w16cid:durableId="786118746">
    <w:abstractNumId w:val="16"/>
  </w:num>
  <w:num w:numId="19" w16cid:durableId="566839009">
    <w:abstractNumId w:val="23"/>
  </w:num>
  <w:num w:numId="20" w16cid:durableId="647829106">
    <w:abstractNumId w:val="22"/>
  </w:num>
  <w:num w:numId="21" w16cid:durableId="452142450">
    <w:abstractNumId w:val="18"/>
  </w:num>
  <w:num w:numId="22" w16cid:durableId="2125997713">
    <w:abstractNumId w:val="0"/>
  </w:num>
  <w:num w:numId="23" w16cid:durableId="716516518">
    <w:abstractNumId w:val="2"/>
  </w:num>
  <w:num w:numId="24" w16cid:durableId="1851482028">
    <w:abstractNumId w:val="29"/>
  </w:num>
  <w:num w:numId="25" w16cid:durableId="1802460955">
    <w:abstractNumId w:val="25"/>
  </w:num>
  <w:num w:numId="26" w16cid:durableId="475991512">
    <w:abstractNumId w:val="17"/>
  </w:num>
  <w:num w:numId="27" w16cid:durableId="198008538">
    <w:abstractNumId w:val="20"/>
  </w:num>
  <w:num w:numId="28" w16cid:durableId="1592808634">
    <w:abstractNumId w:val="9"/>
  </w:num>
  <w:num w:numId="29" w16cid:durableId="2111004974">
    <w:abstractNumId w:val="27"/>
  </w:num>
  <w:num w:numId="30" w16cid:durableId="1890341612">
    <w:abstractNumId w:val="31"/>
  </w:num>
  <w:num w:numId="31" w16cid:durableId="784737611">
    <w:abstractNumId w:val="15"/>
  </w:num>
  <w:num w:numId="32" w16cid:durableId="1692342506">
    <w:abstractNumId w:val="4"/>
  </w:num>
  <w:num w:numId="33" w16cid:durableId="2038923203">
    <w:abstractNumId w:val="7"/>
  </w:num>
  <w:num w:numId="34" w16cid:durableId="756172297">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C2"/>
    <w:rsid w:val="00000566"/>
    <w:rsid w:val="0000063E"/>
    <w:rsid w:val="0000076F"/>
    <w:rsid w:val="0000093C"/>
    <w:rsid w:val="00000BB8"/>
    <w:rsid w:val="00000D79"/>
    <w:rsid w:val="000011B2"/>
    <w:rsid w:val="0000174E"/>
    <w:rsid w:val="00001B02"/>
    <w:rsid w:val="00001CC3"/>
    <w:rsid w:val="00001E83"/>
    <w:rsid w:val="00001E93"/>
    <w:rsid w:val="00002049"/>
    <w:rsid w:val="0000239B"/>
    <w:rsid w:val="00002416"/>
    <w:rsid w:val="0000275F"/>
    <w:rsid w:val="000027FA"/>
    <w:rsid w:val="00002BDE"/>
    <w:rsid w:val="00002E05"/>
    <w:rsid w:val="00002EC5"/>
    <w:rsid w:val="000030C9"/>
    <w:rsid w:val="00003443"/>
    <w:rsid w:val="00003898"/>
    <w:rsid w:val="000038EF"/>
    <w:rsid w:val="00003C33"/>
    <w:rsid w:val="00003C64"/>
    <w:rsid w:val="00003F06"/>
    <w:rsid w:val="00004237"/>
    <w:rsid w:val="00004261"/>
    <w:rsid w:val="00004732"/>
    <w:rsid w:val="00004DE1"/>
    <w:rsid w:val="00004E61"/>
    <w:rsid w:val="00004FAE"/>
    <w:rsid w:val="00004FF7"/>
    <w:rsid w:val="000057A4"/>
    <w:rsid w:val="000059E5"/>
    <w:rsid w:val="00005C41"/>
    <w:rsid w:val="00006807"/>
    <w:rsid w:val="00006A65"/>
    <w:rsid w:val="00006DED"/>
    <w:rsid w:val="00006ECA"/>
    <w:rsid w:val="00006F60"/>
    <w:rsid w:val="000072E6"/>
    <w:rsid w:val="0000756F"/>
    <w:rsid w:val="000075CB"/>
    <w:rsid w:val="00007A19"/>
    <w:rsid w:val="00007A7E"/>
    <w:rsid w:val="000100C7"/>
    <w:rsid w:val="00010200"/>
    <w:rsid w:val="00010790"/>
    <w:rsid w:val="00010A34"/>
    <w:rsid w:val="00010BC8"/>
    <w:rsid w:val="00010C80"/>
    <w:rsid w:val="00010E67"/>
    <w:rsid w:val="00010ED6"/>
    <w:rsid w:val="0001122F"/>
    <w:rsid w:val="000113BC"/>
    <w:rsid w:val="00011500"/>
    <w:rsid w:val="00011A5D"/>
    <w:rsid w:val="0001201F"/>
    <w:rsid w:val="000123B6"/>
    <w:rsid w:val="00012492"/>
    <w:rsid w:val="00012525"/>
    <w:rsid w:val="00013272"/>
    <w:rsid w:val="00013924"/>
    <w:rsid w:val="00013A3A"/>
    <w:rsid w:val="00013C4E"/>
    <w:rsid w:val="000141BE"/>
    <w:rsid w:val="000142EA"/>
    <w:rsid w:val="00014333"/>
    <w:rsid w:val="000146BA"/>
    <w:rsid w:val="00014B6F"/>
    <w:rsid w:val="00014BFD"/>
    <w:rsid w:val="00014C40"/>
    <w:rsid w:val="00014CA7"/>
    <w:rsid w:val="00015100"/>
    <w:rsid w:val="00015122"/>
    <w:rsid w:val="00015744"/>
    <w:rsid w:val="00015B8E"/>
    <w:rsid w:val="00015DE4"/>
    <w:rsid w:val="00015E6A"/>
    <w:rsid w:val="000160DA"/>
    <w:rsid w:val="000161B0"/>
    <w:rsid w:val="00016676"/>
    <w:rsid w:val="00016EC7"/>
    <w:rsid w:val="00017098"/>
    <w:rsid w:val="00017241"/>
    <w:rsid w:val="00017372"/>
    <w:rsid w:val="00017458"/>
    <w:rsid w:val="00017ED7"/>
    <w:rsid w:val="0002042B"/>
    <w:rsid w:val="000205A3"/>
    <w:rsid w:val="000205F9"/>
    <w:rsid w:val="00020B13"/>
    <w:rsid w:val="00020CD2"/>
    <w:rsid w:val="000210B8"/>
    <w:rsid w:val="00021A2F"/>
    <w:rsid w:val="00021C4E"/>
    <w:rsid w:val="00021D6B"/>
    <w:rsid w:val="00021DFB"/>
    <w:rsid w:val="000223CB"/>
    <w:rsid w:val="00022DC4"/>
    <w:rsid w:val="000233DD"/>
    <w:rsid w:val="0002354A"/>
    <w:rsid w:val="00023B42"/>
    <w:rsid w:val="00023FE8"/>
    <w:rsid w:val="000241E1"/>
    <w:rsid w:val="000243A0"/>
    <w:rsid w:val="00024CB0"/>
    <w:rsid w:val="00024D3E"/>
    <w:rsid w:val="000250C4"/>
    <w:rsid w:val="00025154"/>
    <w:rsid w:val="000251C5"/>
    <w:rsid w:val="00025229"/>
    <w:rsid w:val="000259B6"/>
    <w:rsid w:val="0002623B"/>
    <w:rsid w:val="00026AAF"/>
    <w:rsid w:val="00026BD4"/>
    <w:rsid w:val="00026D5D"/>
    <w:rsid w:val="00026ECF"/>
    <w:rsid w:val="0002726E"/>
    <w:rsid w:val="000277CC"/>
    <w:rsid w:val="00027AB1"/>
    <w:rsid w:val="00030136"/>
    <w:rsid w:val="000305EA"/>
    <w:rsid w:val="00030A81"/>
    <w:rsid w:val="00030A9F"/>
    <w:rsid w:val="00030DAE"/>
    <w:rsid w:val="00031035"/>
    <w:rsid w:val="0003134C"/>
    <w:rsid w:val="00031B32"/>
    <w:rsid w:val="00031EE0"/>
    <w:rsid w:val="00032113"/>
    <w:rsid w:val="000322CB"/>
    <w:rsid w:val="00032330"/>
    <w:rsid w:val="000328C9"/>
    <w:rsid w:val="0003296A"/>
    <w:rsid w:val="0003316F"/>
    <w:rsid w:val="00033449"/>
    <w:rsid w:val="0003344C"/>
    <w:rsid w:val="000335CE"/>
    <w:rsid w:val="00033735"/>
    <w:rsid w:val="0003373F"/>
    <w:rsid w:val="00033923"/>
    <w:rsid w:val="00033967"/>
    <w:rsid w:val="0003402B"/>
    <w:rsid w:val="000347EA"/>
    <w:rsid w:val="00034DED"/>
    <w:rsid w:val="00034ECA"/>
    <w:rsid w:val="000351C8"/>
    <w:rsid w:val="00035238"/>
    <w:rsid w:val="0003571D"/>
    <w:rsid w:val="0003572C"/>
    <w:rsid w:val="000362CC"/>
    <w:rsid w:val="00036397"/>
    <w:rsid w:val="00036AF1"/>
    <w:rsid w:val="000375D0"/>
    <w:rsid w:val="00037788"/>
    <w:rsid w:val="00037923"/>
    <w:rsid w:val="0003795B"/>
    <w:rsid w:val="00037C36"/>
    <w:rsid w:val="00040257"/>
    <w:rsid w:val="0004066C"/>
    <w:rsid w:val="00040E7A"/>
    <w:rsid w:val="00041518"/>
    <w:rsid w:val="0004182A"/>
    <w:rsid w:val="00041A6B"/>
    <w:rsid w:val="0004219F"/>
    <w:rsid w:val="00042283"/>
    <w:rsid w:val="00042E71"/>
    <w:rsid w:val="000431C9"/>
    <w:rsid w:val="000434F6"/>
    <w:rsid w:val="0004352A"/>
    <w:rsid w:val="0004369E"/>
    <w:rsid w:val="000437D7"/>
    <w:rsid w:val="00043928"/>
    <w:rsid w:val="00043A05"/>
    <w:rsid w:val="00043A0A"/>
    <w:rsid w:val="00043AF1"/>
    <w:rsid w:val="00043BA8"/>
    <w:rsid w:val="00043C11"/>
    <w:rsid w:val="00043E51"/>
    <w:rsid w:val="00043E68"/>
    <w:rsid w:val="00044111"/>
    <w:rsid w:val="00044694"/>
    <w:rsid w:val="000446BC"/>
    <w:rsid w:val="00044A57"/>
    <w:rsid w:val="00044D97"/>
    <w:rsid w:val="00044E42"/>
    <w:rsid w:val="00044FC2"/>
    <w:rsid w:val="00045064"/>
    <w:rsid w:val="000450C0"/>
    <w:rsid w:val="00045DB2"/>
    <w:rsid w:val="0004622B"/>
    <w:rsid w:val="00046AF6"/>
    <w:rsid w:val="00046F53"/>
    <w:rsid w:val="0004769B"/>
    <w:rsid w:val="00047805"/>
    <w:rsid w:val="00047929"/>
    <w:rsid w:val="00047F0E"/>
    <w:rsid w:val="00047FEB"/>
    <w:rsid w:val="00050024"/>
    <w:rsid w:val="00050337"/>
    <w:rsid w:val="0005044D"/>
    <w:rsid w:val="00050664"/>
    <w:rsid w:val="00050A10"/>
    <w:rsid w:val="00050CE4"/>
    <w:rsid w:val="0005126D"/>
    <w:rsid w:val="0005182D"/>
    <w:rsid w:val="000518E8"/>
    <w:rsid w:val="00051984"/>
    <w:rsid w:val="000524B3"/>
    <w:rsid w:val="0005257E"/>
    <w:rsid w:val="000528EA"/>
    <w:rsid w:val="00052D1A"/>
    <w:rsid w:val="00052E10"/>
    <w:rsid w:val="00052E26"/>
    <w:rsid w:val="00052F99"/>
    <w:rsid w:val="00052FB1"/>
    <w:rsid w:val="00053592"/>
    <w:rsid w:val="0005364D"/>
    <w:rsid w:val="0005377D"/>
    <w:rsid w:val="00053BB1"/>
    <w:rsid w:val="00053C5F"/>
    <w:rsid w:val="00053DAF"/>
    <w:rsid w:val="000544F9"/>
    <w:rsid w:val="00054873"/>
    <w:rsid w:val="00054C07"/>
    <w:rsid w:val="00054F78"/>
    <w:rsid w:val="00055186"/>
    <w:rsid w:val="00055479"/>
    <w:rsid w:val="000554D4"/>
    <w:rsid w:val="00055884"/>
    <w:rsid w:val="000559B5"/>
    <w:rsid w:val="00055D58"/>
    <w:rsid w:val="00055D78"/>
    <w:rsid w:val="000567C7"/>
    <w:rsid w:val="00056800"/>
    <w:rsid w:val="0005686A"/>
    <w:rsid w:val="00057A7B"/>
    <w:rsid w:val="00057CF0"/>
    <w:rsid w:val="0006025F"/>
    <w:rsid w:val="000602E5"/>
    <w:rsid w:val="00060698"/>
    <w:rsid w:val="00060810"/>
    <w:rsid w:val="00060E5A"/>
    <w:rsid w:val="000612FF"/>
    <w:rsid w:val="00061358"/>
    <w:rsid w:val="000617D8"/>
    <w:rsid w:val="000626AD"/>
    <w:rsid w:val="00062794"/>
    <w:rsid w:val="00062BA4"/>
    <w:rsid w:val="00062FD3"/>
    <w:rsid w:val="000630DE"/>
    <w:rsid w:val="00063380"/>
    <w:rsid w:val="000638B9"/>
    <w:rsid w:val="00063B12"/>
    <w:rsid w:val="00063C43"/>
    <w:rsid w:val="00063C5B"/>
    <w:rsid w:val="00063EF2"/>
    <w:rsid w:val="00063FB2"/>
    <w:rsid w:val="000646D8"/>
    <w:rsid w:val="000649A9"/>
    <w:rsid w:val="000649B7"/>
    <w:rsid w:val="00064B52"/>
    <w:rsid w:val="00064C75"/>
    <w:rsid w:val="0006512B"/>
    <w:rsid w:val="00065686"/>
    <w:rsid w:val="000656D5"/>
    <w:rsid w:val="00065E31"/>
    <w:rsid w:val="0006675E"/>
    <w:rsid w:val="0006693A"/>
    <w:rsid w:val="00067096"/>
    <w:rsid w:val="0006759F"/>
    <w:rsid w:val="00067872"/>
    <w:rsid w:val="0006795E"/>
    <w:rsid w:val="00067A57"/>
    <w:rsid w:val="000700A6"/>
    <w:rsid w:val="000709FA"/>
    <w:rsid w:val="00070E83"/>
    <w:rsid w:val="00070EC7"/>
    <w:rsid w:val="00070ECC"/>
    <w:rsid w:val="000715C4"/>
    <w:rsid w:val="0007170F"/>
    <w:rsid w:val="00071A17"/>
    <w:rsid w:val="00071ADC"/>
    <w:rsid w:val="00071B1A"/>
    <w:rsid w:val="00071DEC"/>
    <w:rsid w:val="000725F6"/>
    <w:rsid w:val="00072D04"/>
    <w:rsid w:val="00072E1B"/>
    <w:rsid w:val="0007309C"/>
    <w:rsid w:val="0007329D"/>
    <w:rsid w:val="000733B9"/>
    <w:rsid w:val="00073428"/>
    <w:rsid w:val="00073493"/>
    <w:rsid w:val="00073658"/>
    <w:rsid w:val="000738D6"/>
    <w:rsid w:val="000738EA"/>
    <w:rsid w:val="00073980"/>
    <w:rsid w:val="00074164"/>
    <w:rsid w:val="0007496D"/>
    <w:rsid w:val="00074AC7"/>
    <w:rsid w:val="00074CA3"/>
    <w:rsid w:val="00074CD6"/>
    <w:rsid w:val="00075212"/>
    <w:rsid w:val="00075353"/>
    <w:rsid w:val="000754AF"/>
    <w:rsid w:val="0007574A"/>
    <w:rsid w:val="00075900"/>
    <w:rsid w:val="000762D5"/>
    <w:rsid w:val="000769EA"/>
    <w:rsid w:val="00076AB3"/>
    <w:rsid w:val="00076E29"/>
    <w:rsid w:val="00076EFA"/>
    <w:rsid w:val="00077705"/>
    <w:rsid w:val="000806E8"/>
    <w:rsid w:val="00080CB2"/>
    <w:rsid w:val="000811C1"/>
    <w:rsid w:val="0008135C"/>
    <w:rsid w:val="00081381"/>
    <w:rsid w:val="00082845"/>
    <w:rsid w:val="00082946"/>
    <w:rsid w:val="00082998"/>
    <w:rsid w:val="00082E67"/>
    <w:rsid w:val="00082F17"/>
    <w:rsid w:val="0008309D"/>
    <w:rsid w:val="00083598"/>
    <w:rsid w:val="00083794"/>
    <w:rsid w:val="00083848"/>
    <w:rsid w:val="00083A7B"/>
    <w:rsid w:val="00084768"/>
    <w:rsid w:val="0008478D"/>
    <w:rsid w:val="00084ABC"/>
    <w:rsid w:val="00084D6A"/>
    <w:rsid w:val="00084EBB"/>
    <w:rsid w:val="00084EDE"/>
    <w:rsid w:val="00085587"/>
    <w:rsid w:val="00085AD6"/>
    <w:rsid w:val="000860F6"/>
    <w:rsid w:val="00086213"/>
    <w:rsid w:val="00086D69"/>
    <w:rsid w:val="00086DF3"/>
    <w:rsid w:val="00086E7D"/>
    <w:rsid w:val="00086F1C"/>
    <w:rsid w:val="00086F42"/>
    <w:rsid w:val="0008744A"/>
    <w:rsid w:val="00087836"/>
    <w:rsid w:val="00087916"/>
    <w:rsid w:val="0008798C"/>
    <w:rsid w:val="00087A97"/>
    <w:rsid w:val="00087C30"/>
    <w:rsid w:val="00087DAB"/>
    <w:rsid w:val="0009019D"/>
    <w:rsid w:val="000901E8"/>
    <w:rsid w:val="00090869"/>
    <w:rsid w:val="000909AC"/>
    <w:rsid w:val="00090AB3"/>
    <w:rsid w:val="00090DF9"/>
    <w:rsid w:val="0009122F"/>
    <w:rsid w:val="00091337"/>
    <w:rsid w:val="000914C6"/>
    <w:rsid w:val="000916B1"/>
    <w:rsid w:val="0009180B"/>
    <w:rsid w:val="00091A4E"/>
    <w:rsid w:val="00091AA3"/>
    <w:rsid w:val="00091B12"/>
    <w:rsid w:val="00092212"/>
    <w:rsid w:val="00092474"/>
    <w:rsid w:val="00092630"/>
    <w:rsid w:val="000928C3"/>
    <w:rsid w:val="00093091"/>
    <w:rsid w:val="00093755"/>
    <w:rsid w:val="00093A33"/>
    <w:rsid w:val="00093A82"/>
    <w:rsid w:val="00093B83"/>
    <w:rsid w:val="00093C15"/>
    <w:rsid w:val="00093DBC"/>
    <w:rsid w:val="0009405E"/>
    <w:rsid w:val="00094301"/>
    <w:rsid w:val="00094883"/>
    <w:rsid w:val="0009495C"/>
    <w:rsid w:val="00094B60"/>
    <w:rsid w:val="00094B98"/>
    <w:rsid w:val="00094C55"/>
    <w:rsid w:val="00094D46"/>
    <w:rsid w:val="00094E10"/>
    <w:rsid w:val="00094E62"/>
    <w:rsid w:val="000952E8"/>
    <w:rsid w:val="0009555F"/>
    <w:rsid w:val="00095563"/>
    <w:rsid w:val="0009559B"/>
    <w:rsid w:val="000958D1"/>
    <w:rsid w:val="00095C3E"/>
    <w:rsid w:val="0009686A"/>
    <w:rsid w:val="000968DF"/>
    <w:rsid w:val="0009699A"/>
    <w:rsid w:val="00096B25"/>
    <w:rsid w:val="00096DB7"/>
    <w:rsid w:val="000970D9"/>
    <w:rsid w:val="00097629"/>
    <w:rsid w:val="00097BCF"/>
    <w:rsid w:val="00097F85"/>
    <w:rsid w:val="000A03B4"/>
    <w:rsid w:val="000A0696"/>
    <w:rsid w:val="000A0A32"/>
    <w:rsid w:val="000A0B98"/>
    <w:rsid w:val="000A0C81"/>
    <w:rsid w:val="000A0CAF"/>
    <w:rsid w:val="000A0D75"/>
    <w:rsid w:val="000A0E5A"/>
    <w:rsid w:val="000A11C0"/>
    <w:rsid w:val="000A1706"/>
    <w:rsid w:val="000A1886"/>
    <w:rsid w:val="000A1950"/>
    <w:rsid w:val="000A1B6E"/>
    <w:rsid w:val="000A1C27"/>
    <w:rsid w:val="000A28D8"/>
    <w:rsid w:val="000A2AC8"/>
    <w:rsid w:val="000A2DB7"/>
    <w:rsid w:val="000A2DD4"/>
    <w:rsid w:val="000A2EE7"/>
    <w:rsid w:val="000A2F0D"/>
    <w:rsid w:val="000A3085"/>
    <w:rsid w:val="000A33F2"/>
    <w:rsid w:val="000A344F"/>
    <w:rsid w:val="000A3464"/>
    <w:rsid w:val="000A3470"/>
    <w:rsid w:val="000A34FA"/>
    <w:rsid w:val="000A35EB"/>
    <w:rsid w:val="000A3681"/>
    <w:rsid w:val="000A375D"/>
    <w:rsid w:val="000A376A"/>
    <w:rsid w:val="000A39D6"/>
    <w:rsid w:val="000A3C1D"/>
    <w:rsid w:val="000A471C"/>
    <w:rsid w:val="000A48F5"/>
    <w:rsid w:val="000A4B4F"/>
    <w:rsid w:val="000A4C09"/>
    <w:rsid w:val="000A4DB0"/>
    <w:rsid w:val="000A4E21"/>
    <w:rsid w:val="000A4F7F"/>
    <w:rsid w:val="000A533A"/>
    <w:rsid w:val="000A5385"/>
    <w:rsid w:val="000A54BC"/>
    <w:rsid w:val="000A5C95"/>
    <w:rsid w:val="000A63D8"/>
    <w:rsid w:val="000A6738"/>
    <w:rsid w:val="000A6E53"/>
    <w:rsid w:val="000A6E8A"/>
    <w:rsid w:val="000A7206"/>
    <w:rsid w:val="000A7DD3"/>
    <w:rsid w:val="000B0121"/>
    <w:rsid w:val="000B0125"/>
    <w:rsid w:val="000B0845"/>
    <w:rsid w:val="000B088D"/>
    <w:rsid w:val="000B0A2A"/>
    <w:rsid w:val="000B0A39"/>
    <w:rsid w:val="000B0CE0"/>
    <w:rsid w:val="000B13E3"/>
    <w:rsid w:val="000B1778"/>
    <w:rsid w:val="000B1D97"/>
    <w:rsid w:val="000B2004"/>
    <w:rsid w:val="000B2225"/>
    <w:rsid w:val="000B25F7"/>
    <w:rsid w:val="000B29F5"/>
    <w:rsid w:val="000B2B6D"/>
    <w:rsid w:val="000B2C44"/>
    <w:rsid w:val="000B2E96"/>
    <w:rsid w:val="000B324C"/>
    <w:rsid w:val="000B336F"/>
    <w:rsid w:val="000B33C3"/>
    <w:rsid w:val="000B3F80"/>
    <w:rsid w:val="000B42C8"/>
    <w:rsid w:val="000B4345"/>
    <w:rsid w:val="000B453C"/>
    <w:rsid w:val="000B45EA"/>
    <w:rsid w:val="000B4CE3"/>
    <w:rsid w:val="000B4F2D"/>
    <w:rsid w:val="000B4F67"/>
    <w:rsid w:val="000B5217"/>
    <w:rsid w:val="000B52C8"/>
    <w:rsid w:val="000B583F"/>
    <w:rsid w:val="000B5ACF"/>
    <w:rsid w:val="000B5B1F"/>
    <w:rsid w:val="000B5D33"/>
    <w:rsid w:val="000B5EE3"/>
    <w:rsid w:val="000B5F76"/>
    <w:rsid w:val="000B5FF2"/>
    <w:rsid w:val="000B618A"/>
    <w:rsid w:val="000B61CE"/>
    <w:rsid w:val="000B61E1"/>
    <w:rsid w:val="000B61F8"/>
    <w:rsid w:val="000B637D"/>
    <w:rsid w:val="000B63F2"/>
    <w:rsid w:val="000B672B"/>
    <w:rsid w:val="000B6ABC"/>
    <w:rsid w:val="000B717A"/>
    <w:rsid w:val="000B758C"/>
    <w:rsid w:val="000B7A06"/>
    <w:rsid w:val="000B7A4E"/>
    <w:rsid w:val="000C0006"/>
    <w:rsid w:val="000C0095"/>
    <w:rsid w:val="000C0245"/>
    <w:rsid w:val="000C040D"/>
    <w:rsid w:val="000C09BE"/>
    <w:rsid w:val="000C100F"/>
    <w:rsid w:val="000C155B"/>
    <w:rsid w:val="000C1B64"/>
    <w:rsid w:val="000C25FF"/>
    <w:rsid w:val="000C2771"/>
    <w:rsid w:val="000C27F2"/>
    <w:rsid w:val="000C297B"/>
    <w:rsid w:val="000C29A3"/>
    <w:rsid w:val="000C313D"/>
    <w:rsid w:val="000C320E"/>
    <w:rsid w:val="000C33B0"/>
    <w:rsid w:val="000C360E"/>
    <w:rsid w:val="000C3793"/>
    <w:rsid w:val="000C38AE"/>
    <w:rsid w:val="000C3BC8"/>
    <w:rsid w:val="000C3CB2"/>
    <w:rsid w:val="000C412C"/>
    <w:rsid w:val="000C44FB"/>
    <w:rsid w:val="000C459F"/>
    <w:rsid w:val="000C4678"/>
    <w:rsid w:val="000C467F"/>
    <w:rsid w:val="000C49EC"/>
    <w:rsid w:val="000C4C90"/>
    <w:rsid w:val="000C538B"/>
    <w:rsid w:val="000C57CE"/>
    <w:rsid w:val="000C5B8F"/>
    <w:rsid w:val="000C65E9"/>
    <w:rsid w:val="000C6A12"/>
    <w:rsid w:val="000C6B09"/>
    <w:rsid w:val="000C7315"/>
    <w:rsid w:val="000C748D"/>
    <w:rsid w:val="000C7811"/>
    <w:rsid w:val="000C787C"/>
    <w:rsid w:val="000C788E"/>
    <w:rsid w:val="000C7F2E"/>
    <w:rsid w:val="000D060A"/>
    <w:rsid w:val="000D089C"/>
    <w:rsid w:val="000D0A4F"/>
    <w:rsid w:val="000D0CB6"/>
    <w:rsid w:val="000D0CDE"/>
    <w:rsid w:val="000D0DFA"/>
    <w:rsid w:val="000D10BA"/>
    <w:rsid w:val="000D143A"/>
    <w:rsid w:val="000D172E"/>
    <w:rsid w:val="000D17B5"/>
    <w:rsid w:val="000D1A58"/>
    <w:rsid w:val="000D260C"/>
    <w:rsid w:val="000D2677"/>
    <w:rsid w:val="000D26DE"/>
    <w:rsid w:val="000D27A2"/>
    <w:rsid w:val="000D2883"/>
    <w:rsid w:val="000D2977"/>
    <w:rsid w:val="000D2CB8"/>
    <w:rsid w:val="000D31F2"/>
    <w:rsid w:val="000D3882"/>
    <w:rsid w:val="000D38F4"/>
    <w:rsid w:val="000D3919"/>
    <w:rsid w:val="000D3A03"/>
    <w:rsid w:val="000D3C2D"/>
    <w:rsid w:val="000D3C9B"/>
    <w:rsid w:val="000D3CBD"/>
    <w:rsid w:val="000D3F30"/>
    <w:rsid w:val="000D40AF"/>
    <w:rsid w:val="000D4206"/>
    <w:rsid w:val="000D441C"/>
    <w:rsid w:val="000D44A1"/>
    <w:rsid w:val="000D4B27"/>
    <w:rsid w:val="000D4DB5"/>
    <w:rsid w:val="000D5770"/>
    <w:rsid w:val="000D645F"/>
    <w:rsid w:val="000D67EC"/>
    <w:rsid w:val="000D6962"/>
    <w:rsid w:val="000D6AA4"/>
    <w:rsid w:val="000D6B26"/>
    <w:rsid w:val="000D7127"/>
    <w:rsid w:val="000D72EC"/>
    <w:rsid w:val="000D7579"/>
    <w:rsid w:val="000D783C"/>
    <w:rsid w:val="000D79E2"/>
    <w:rsid w:val="000D7EAE"/>
    <w:rsid w:val="000E028C"/>
    <w:rsid w:val="000E0519"/>
    <w:rsid w:val="000E07F3"/>
    <w:rsid w:val="000E0814"/>
    <w:rsid w:val="000E090F"/>
    <w:rsid w:val="000E0B40"/>
    <w:rsid w:val="000E0C51"/>
    <w:rsid w:val="000E0E5A"/>
    <w:rsid w:val="000E0EE8"/>
    <w:rsid w:val="000E105F"/>
    <w:rsid w:val="000E163A"/>
    <w:rsid w:val="000E16A0"/>
    <w:rsid w:val="000E1956"/>
    <w:rsid w:val="000E1B88"/>
    <w:rsid w:val="000E1DFE"/>
    <w:rsid w:val="000E2157"/>
    <w:rsid w:val="000E2196"/>
    <w:rsid w:val="000E28CF"/>
    <w:rsid w:val="000E2CA6"/>
    <w:rsid w:val="000E2DA7"/>
    <w:rsid w:val="000E3188"/>
    <w:rsid w:val="000E3251"/>
    <w:rsid w:val="000E3294"/>
    <w:rsid w:val="000E3607"/>
    <w:rsid w:val="000E3763"/>
    <w:rsid w:val="000E37EB"/>
    <w:rsid w:val="000E3AAB"/>
    <w:rsid w:val="000E3B4F"/>
    <w:rsid w:val="000E3F44"/>
    <w:rsid w:val="000E4009"/>
    <w:rsid w:val="000E4359"/>
    <w:rsid w:val="000E4458"/>
    <w:rsid w:val="000E44B2"/>
    <w:rsid w:val="000E4752"/>
    <w:rsid w:val="000E49E2"/>
    <w:rsid w:val="000E4B36"/>
    <w:rsid w:val="000E4D25"/>
    <w:rsid w:val="000E4DA2"/>
    <w:rsid w:val="000E5BA0"/>
    <w:rsid w:val="000E69A1"/>
    <w:rsid w:val="000E6A17"/>
    <w:rsid w:val="000E6CC0"/>
    <w:rsid w:val="000E7048"/>
    <w:rsid w:val="000E7112"/>
    <w:rsid w:val="000E7B1F"/>
    <w:rsid w:val="000E7B4B"/>
    <w:rsid w:val="000E7CD3"/>
    <w:rsid w:val="000F017B"/>
    <w:rsid w:val="000F0262"/>
    <w:rsid w:val="000F0347"/>
    <w:rsid w:val="000F092D"/>
    <w:rsid w:val="000F120F"/>
    <w:rsid w:val="000F1563"/>
    <w:rsid w:val="000F1651"/>
    <w:rsid w:val="000F1C13"/>
    <w:rsid w:val="000F1CDD"/>
    <w:rsid w:val="000F25EF"/>
    <w:rsid w:val="000F2C25"/>
    <w:rsid w:val="000F2E37"/>
    <w:rsid w:val="000F389F"/>
    <w:rsid w:val="000F38D4"/>
    <w:rsid w:val="000F3A95"/>
    <w:rsid w:val="000F3CEA"/>
    <w:rsid w:val="000F406E"/>
    <w:rsid w:val="000F4966"/>
    <w:rsid w:val="000F4ECB"/>
    <w:rsid w:val="000F4F7E"/>
    <w:rsid w:val="000F5E90"/>
    <w:rsid w:val="000F6427"/>
    <w:rsid w:val="000F64B3"/>
    <w:rsid w:val="000F663D"/>
    <w:rsid w:val="000F674E"/>
    <w:rsid w:val="000F6B45"/>
    <w:rsid w:val="000F6D5E"/>
    <w:rsid w:val="000F71D3"/>
    <w:rsid w:val="000F7232"/>
    <w:rsid w:val="000F7422"/>
    <w:rsid w:val="000F7590"/>
    <w:rsid w:val="000F7828"/>
    <w:rsid w:val="000F78F6"/>
    <w:rsid w:val="000F7A09"/>
    <w:rsid w:val="000F7C04"/>
    <w:rsid w:val="000F7C46"/>
    <w:rsid w:val="000F7C61"/>
    <w:rsid w:val="000F7CD7"/>
    <w:rsid w:val="000F7F73"/>
    <w:rsid w:val="0010036C"/>
    <w:rsid w:val="00101248"/>
    <w:rsid w:val="0010125E"/>
    <w:rsid w:val="001015F2"/>
    <w:rsid w:val="00101A5E"/>
    <w:rsid w:val="00101C5E"/>
    <w:rsid w:val="00101DAA"/>
    <w:rsid w:val="00101DEF"/>
    <w:rsid w:val="00102026"/>
    <w:rsid w:val="00102123"/>
    <w:rsid w:val="0010220E"/>
    <w:rsid w:val="0010283A"/>
    <w:rsid w:val="00102CE5"/>
    <w:rsid w:val="001030E9"/>
    <w:rsid w:val="001037EB"/>
    <w:rsid w:val="001038AA"/>
    <w:rsid w:val="00103AA7"/>
    <w:rsid w:val="00103C0C"/>
    <w:rsid w:val="00103FCA"/>
    <w:rsid w:val="0010475D"/>
    <w:rsid w:val="00104966"/>
    <w:rsid w:val="00104ECD"/>
    <w:rsid w:val="001052F7"/>
    <w:rsid w:val="0010539E"/>
    <w:rsid w:val="001055F8"/>
    <w:rsid w:val="001056BA"/>
    <w:rsid w:val="001057A1"/>
    <w:rsid w:val="001057C3"/>
    <w:rsid w:val="00105F52"/>
    <w:rsid w:val="00105FD3"/>
    <w:rsid w:val="001062B8"/>
    <w:rsid w:val="00106A7D"/>
    <w:rsid w:val="00106AB7"/>
    <w:rsid w:val="001071AC"/>
    <w:rsid w:val="0010725E"/>
    <w:rsid w:val="0010753C"/>
    <w:rsid w:val="00107875"/>
    <w:rsid w:val="00107BAE"/>
    <w:rsid w:val="00110184"/>
    <w:rsid w:val="00110511"/>
    <w:rsid w:val="00110F0F"/>
    <w:rsid w:val="001110CB"/>
    <w:rsid w:val="00111127"/>
    <w:rsid w:val="001112BB"/>
    <w:rsid w:val="001112F1"/>
    <w:rsid w:val="00111A0B"/>
    <w:rsid w:val="00111D5C"/>
    <w:rsid w:val="00112484"/>
    <w:rsid w:val="001125D8"/>
    <w:rsid w:val="00112C5D"/>
    <w:rsid w:val="00112E2E"/>
    <w:rsid w:val="00112E59"/>
    <w:rsid w:val="00113024"/>
    <w:rsid w:val="00113226"/>
    <w:rsid w:val="0011327E"/>
    <w:rsid w:val="001132FA"/>
    <w:rsid w:val="00113EFC"/>
    <w:rsid w:val="00114095"/>
    <w:rsid w:val="00114175"/>
    <w:rsid w:val="00114465"/>
    <w:rsid w:val="001146E8"/>
    <w:rsid w:val="001146F5"/>
    <w:rsid w:val="001147BC"/>
    <w:rsid w:val="00114997"/>
    <w:rsid w:val="00114C18"/>
    <w:rsid w:val="00114C64"/>
    <w:rsid w:val="001152C2"/>
    <w:rsid w:val="0011645A"/>
    <w:rsid w:val="0011664B"/>
    <w:rsid w:val="00116695"/>
    <w:rsid w:val="00116972"/>
    <w:rsid w:val="00116A4A"/>
    <w:rsid w:val="00116C01"/>
    <w:rsid w:val="00116C65"/>
    <w:rsid w:val="001172B5"/>
    <w:rsid w:val="001172BA"/>
    <w:rsid w:val="001174DB"/>
    <w:rsid w:val="001175F2"/>
    <w:rsid w:val="00117BAD"/>
    <w:rsid w:val="00117BE4"/>
    <w:rsid w:val="00117C6F"/>
    <w:rsid w:val="00117F37"/>
    <w:rsid w:val="00120399"/>
    <w:rsid w:val="0012075E"/>
    <w:rsid w:val="001209CB"/>
    <w:rsid w:val="00120A55"/>
    <w:rsid w:val="00120AEE"/>
    <w:rsid w:val="00120CDB"/>
    <w:rsid w:val="00120F66"/>
    <w:rsid w:val="00121015"/>
    <w:rsid w:val="00121134"/>
    <w:rsid w:val="001212B5"/>
    <w:rsid w:val="00121505"/>
    <w:rsid w:val="00121540"/>
    <w:rsid w:val="00121778"/>
    <w:rsid w:val="00121800"/>
    <w:rsid w:val="00121821"/>
    <w:rsid w:val="0012197F"/>
    <w:rsid w:val="00121BC6"/>
    <w:rsid w:val="00121D41"/>
    <w:rsid w:val="00121ED5"/>
    <w:rsid w:val="00122421"/>
    <w:rsid w:val="00122989"/>
    <w:rsid w:val="00122B3D"/>
    <w:rsid w:val="00122CCF"/>
    <w:rsid w:val="00122DA0"/>
    <w:rsid w:val="00122E46"/>
    <w:rsid w:val="00122E8E"/>
    <w:rsid w:val="00122ECE"/>
    <w:rsid w:val="00122F95"/>
    <w:rsid w:val="00122FBE"/>
    <w:rsid w:val="00123065"/>
    <w:rsid w:val="00123804"/>
    <w:rsid w:val="00124565"/>
    <w:rsid w:val="001247AE"/>
    <w:rsid w:val="001247BE"/>
    <w:rsid w:val="00124B1F"/>
    <w:rsid w:val="00124E39"/>
    <w:rsid w:val="00124FB0"/>
    <w:rsid w:val="00125215"/>
    <w:rsid w:val="0012560B"/>
    <w:rsid w:val="00125687"/>
    <w:rsid w:val="00125BA4"/>
    <w:rsid w:val="00125E4A"/>
    <w:rsid w:val="001262AB"/>
    <w:rsid w:val="00126629"/>
    <w:rsid w:val="0012668D"/>
    <w:rsid w:val="00126BA0"/>
    <w:rsid w:val="0012741F"/>
    <w:rsid w:val="00127896"/>
    <w:rsid w:val="00127972"/>
    <w:rsid w:val="00127E99"/>
    <w:rsid w:val="00127F5F"/>
    <w:rsid w:val="00130090"/>
    <w:rsid w:val="001306B7"/>
    <w:rsid w:val="00130950"/>
    <w:rsid w:val="00130CF9"/>
    <w:rsid w:val="00130F06"/>
    <w:rsid w:val="001312E4"/>
    <w:rsid w:val="00131328"/>
    <w:rsid w:val="00131746"/>
    <w:rsid w:val="00132B0C"/>
    <w:rsid w:val="00132CAF"/>
    <w:rsid w:val="00132F7E"/>
    <w:rsid w:val="001330D4"/>
    <w:rsid w:val="0013329B"/>
    <w:rsid w:val="00133650"/>
    <w:rsid w:val="001337A3"/>
    <w:rsid w:val="001337D5"/>
    <w:rsid w:val="00133D68"/>
    <w:rsid w:val="001343DC"/>
    <w:rsid w:val="001347B9"/>
    <w:rsid w:val="001347F5"/>
    <w:rsid w:val="00134E4D"/>
    <w:rsid w:val="001351CF"/>
    <w:rsid w:val="00135297"/>
    <w:rsid w:val="0013539A"/>
    <w:rsid w:val="00135C51"/>
    <w:rsid w:val="00136997"/>
    <w:rsid w:val="00136B17"/>
    <w:rsid w:val="00136DC3"/>
    <w:rsid w:val="00136FCE"/>
    <w:rsid w:val="001372C4"/>
    <w:rsid w:val="00137B08"/>
    <w:rsid w:val="00137C01"/>
    <w:rsid w:val="00140618"/>
    <w:rsid w:val="00140F6F"/>
    <w:rsid w:val="00141146"/>
    <w:rsid w:val="00141279"/>
    <w:rsid w:val="001412A6"/>
    <w:rsid w:val="00141524"/>
    <w:rsid w:val="00141798"/>
    <w:rsid w:val="00141AA6"/>
    <w:rsid w:val="00142067"/>
    <w:rsid w:val="00142331"/>
    <w:rsid w:val="00142512"/>
    <w:rsid w:val="001425D6"/>
    <w:rsid w:val="001428B7"/>
    <w:rsid w:val="00142F3B"/>
    <w:rsid w:val="00143B66"/>
    <w:rsid w:val="00144305"/>
    <w:rsid w:val="00145013"/>
    <w:rsid w:val="00145456"/>
    <w:rsid w:val="001456F7"/>
    <w:rsid w:val="0014572E"/>
    <w:rsid w:val="00145B46"/>
    <w:rsid w:val="00145DE9"/>
    <w:rsid w:val="00146127"/>
    <w:rsid w:val="00146E03"/>
    <w:rsid w:val="0014715F"/>
    <w:rsid w:val="001500BF"/>
    <w:rsid w:val="00150118"/>
    <w:rsid w:val="0015035D"/>
    <w:rsid w:val="0015038C"/>
    <w:rsid w:val="001503C6"/>
    <w:rsid w:val="001506AD"/>
    <w:rsid w:val="00150E53"/>
    <w:rsid w:val="0015110A"/>
    <w:rsid w:val="00151308"/>
    <w:rsid w:val="0015150D"/>
    <w:rsid w:val="00151882"/>
    <w:rsid w:val="00151EFA"/>
    <w:rsid w:val="001525AF"/>
    <w:rsid w:val="0015283E"/>
    <w:rsid w:val="00152F81"/>
    <w:rsid w:val="00153165"/>
    <w:rsid w:val="001531FE"/>
    <w:rsid w:val="0015339F"/>
    <w:rsid w:val="001534F8"/>
    <w:rsid w:val="00153C40"/>
    <w:rsid w:val="00154287"/>
    <w:rsid w:val="0015430E"/>
    <w:rsid w:val="001543EF"/>
    <w:rsid w:val="00154905"/>
    <w:rsid w:val="00154BAF"/>
    <w:rsid w:val="00154C99"/>
    <w:rsid w:val="00154F50"/>
    <w:rsid w:val="00155153"/>
    <w:rsid w:val="0015519B"/>
    <w:rsid w:val="0015533E"/>
    <w:rsid w:val="00155CE7"/>
    <w:rsid w:val="00155E1D"/>
    <w:rsid w:val="00155E26"/>
    <w:rsid w:val="0015606D"/>
    <w:rsid w:val="001560BB"/>
    <w:rsid w:val="001563A9"/>
    <w:rsid w:val="001566FA"/>
    <w:rsid w:val="00156901"/>
    <w:rsid w:val="001569E2"/>
    <w:rsid w:val="00156C7E"/>
    <w:rsid w:val="00156C91"/>
    <w:rsid w:val="00156E05"/>
    <w:rsid w:val="00156F5E"/>
    <w:rsid w:val="0015762C"/>
    <w:rsid w:val="001579A2"/>
    <w:rsid w:val="00157E2D"/>
    <w:rsid w:val="00160357"/>
    <w:rsid w:val="0016065E"/>
    <w:rsid w:val="00160B5F"/>
    <w:rsid w:val="00160E56"/>
    <w:rsid w:val="00160EB4"/>
    <w:rsid w:val="00160F22"/>
    <w:rsid w:val="00160FBF"/>
    <w:rsid w:val="001610A8"/>
    <w:rsid w:val="00161499"/>
    <w:rsid w:val="001616C9"/>
    <w:rsid w:val="001616D0"/>
    <w:rsid w:val="001621BA"/>
    <w:rsid w:val="00162354"/>
    <w:rsid w:val="001623F0"/>
    <w:rsid w:val="00162420"/>
    <w:rsid w:val="00162635"/>
    <w:rsid w:val="001629F2"/>
    <w:rsid w:val="00162A29"/>
    <w:rsid w:val="0016318A"/>
    <w:rsid w:val="00164137"/>
    <w:rsid w:val="00164264"/>
    <w:rsid w:val="001642B1"/>
    <w:rsid w:val="00164465"/>
    <w:rsid w:val="00165011"/>
    <w:rsid w:val="001651F4"/>
    <w:rsid w:val="00165584"/>
    <w:rsid w:val="001655FF"/>
    <w:rsid w:val="001656D7"/>
    <w:rsid w:val="001657E3"/>
    <w:rsid w:val="00165923"/>
    <w:rsid w:val="00165F0F"/>
    <w:rsid w:val="0016601E"/>
    <w:rsid w:val="00166350"/>
    <w:rsid w:val="00166788"/>
    <w:rsid w:val="0016679B"/>
    <w:rsid w:val="001667A6"/>
    <w:rsid w:val="00166AD7"/>
    <w:rsid w:val="001672A9"/>
    <w:rsid w:val="00167499"/>
    <w:rsid w:val="00167A70"/>
    <w:rsid w:val="00167BAE"/>
    <w:rsid w:val="00170691"/>
    <w:rsid w:val="00170996"/>
    <w:rsid w:val="001714F4"/>
    <w:rsid w:val="001715A0"/>
    <w:rsid w:val="001715BA"/>
    <w:rsid w:val="00171636"/>
    <w:rsid w:val="001717D1"/>
    <w:rsid w:val="001719A2"/>
    <w:rsid w:val="00171E28"/>
    <w:rsid w:val="00171E93"/>
    <w:rsid w:val="0017206A"/>
    <w:rsid w:val="0017212D"/>
    <w:rsid w:val="001728AF"/>
    <w:rsid w:val="001728BB"/>
    <w:rsid w:val="00172933"/>
    <w:rsid w:val="00172BCB"/>
    <w:rsid w:val="00172F76"/>
    <w:rsid w:val="00172FC5"/>
    <w:rsid w:val="001741C9"/>
    <w:rsid w:val="00174630"/>
    <w:rsid w:val="00174686"/>
    <w:rsid w:val="0017482C"/>
    <w:rsid w:val="0017490A"/>
    <w:rsid w:val="00174D47"/>
    <w:rsid w:val="00174D74"/>
    <w:rsid w:val="00175476"/>
    <w:rsid w:val="00175615"/>
    <w:rsid w:val="00175C5C"/>
    <w:rsid w:val="00175CCB"/>
    <w:rsid w:val="00176139"/>
    <w:rsid w:val="001763C4"/>
    <w:rsid w:val="00176635"/>
    <w:rsid w:val="00176B91"/>
    <w:rsid w:val="00176E64"/>
    <w:rsid w:val="00176F34"/>
    <w:rsid w:val="00177274"/>
    <w:rsid w:val="00177312"/>
    <w:rsid w:val="001775F7"/>
    <w:rsid w:val="001778DE"/>
    <w:rsid w:val="0017799E"/>
    <w:rsid w:val="00177AA7"/>
    <w:rsid w:val="00177AFE"/>
    <w:rsid w:val="00177EAA"/>
    <w:rsid w:val="001802D9"/>
    <w:rsid w:val="001806B6"/>
    <w:rsid w:val="001809EB"/>
    <w:rsid w:val="00180CBA"/>
    <w:rsid w:val="00180E9E"/>
    <w:rsid w:val="00180F13"/>
    <w:rsid w:val="0018144B"/>
    <w:rsid w:val="00181597"/>
    <w:rsid w:val="00181666"/>
    <w:rsid w:val="00181702"/>
    <w:rsid w:val="00181E9F"/>
    <w:rsid w:val="00181F6D"/>
    <w:rsid w:val="00181F93"/>
    <w:rsid w:val="001823B5"/>
    <w:rsid w:val="0018247D"/>
    <w:rsid w:val="00182531"/>
    <w:rsid w:val="001828E4"/>
    <w:rsid w:val="00182D09"/>
    <w:rsid w:val="001830DC"/>
    <w:rsid w:val="001832EF"/>
    <w:rsid w:val="00183617"/>
    <w:rsid w:val="0018390A"/>
    <w:rsid w:val="00183B29"/>
    <w:rsid w:val="001841EB"/>
    <w:rsid w:val="001844CB"/>
    <w:rsid w:val="001845AF"/>
    <w:rsid w:val="001846C3"/>
    <w:rsid w:val="00184803"/>
    <w:rsid w:val="00184E13"/>
    <w:rsid w:val="00184EEE"/>
    <w:rsid w:val="001853B5"/>
    <w:rsid w:val="001853D2"/>
    <w:rsid w:val="00185A95"/>
    <w:rsid w:val="00185B56"/>
    <w:rsid w:val="00185D78"/>
    <w:rsid w:val="00186ACB"/>
    <w:rsid w:val="00186AE6"/>
    <w:rsid w:val="00187161"/>
    <w:rsid w:val="001875E1"/>
    <w:rsid w:val="00187911"/>
    <w:rsid w:val="00187BA4"/>
    <w:rsid w:val="00187DA3"/>
    <w:rsid w:val="001906C9"/>
    <w:rsid w:val="00190776"/>
    <w:rsid w:val="00190B7F"/>
    <w:rsid w:val="00190F10"/>
    <w:rsid w:val="001912D4"/>
    <w:rsid w:val="00191515"/>
    <w:rsid w:val="00191F86"/>
    <w:rsid w:val="00192344"/>
    <w:rsid w:val="00192744"/>
    <w:rsid w:val="00192DDA"/>
    <w:rsid w:val="00193347"/>
    <w:rsid w:val="00193A21"/>
    <w:rsid w:val="00193A9B"/>
    <w:rsid w:val="00193E70"/>
    <w:rsid w:val="0019414E"/>
    <w:rsid w:val="00194272"/>
    <w:rsid w:val="00194297"/>
    <w:rsid w:val="0019440D"/>
    <w:rsid w:val="00194815"/>
    <w:rsid w:val="0019483A"/>
    <w:rsid w:val="00194B3F"/>
    <w:rsid w:val="001953D4"/>
    <w:rsid w:val="0019551A"/>
    <w:rsid w:val="0019588F"/>
    <w:rsid w:val="00195C9F"/>
    <w:rsid w:val="00196206"/>
    <w:rsid w:val="00196534"/>
    <w:rsid w:val="0019665D"/>
    <w:rsid w:val="00196B23"/>
    <w:rsid w:val="00196E6E"/>
    <w:rsid w:val="001972CA"/>
    <w:rsid w:val="001975C4"/>
    <w:rsid w:val="001975DC"/>
    <w:rsid w:val="00197B9A"/>
    <w:rsid w:val="00197D8E"/>
    <w:rsid w:val="00197E7F"/>
    <w:rsid w:val="001A010D"/>
    <w:rsid w:val="001A01AD"/>
    <w:rsid w:val="001A0200"/>
    <w:rsid w:val="001A037A"/>
    <w:rsid w:val="001A0631"/>
    <w:rsid w:val="001A0668"/>
    <w:rsid w:val="001A07B8"/>
    <w:rsid w:val="001A0858"/>
    <w:rsid w:val="001A0885"/>
    <w:rsid w:val="001A090E"/>
    <w:rsid w:val="001A0C83"/>
    <w:rsid w:val="001A0FB2"/>
    <w:rsid w:val="001A11A5"/>
    <w:rsid w:val="001A1299"/>
    <w:rsid w:val="001A12D2"/>
    <w:rsid w:val="001A17CC"/>
    <w:rsid w:val="001A1A1B"/>
    <w:rsid w:val="001A2263"/>
    <w:rsid w:val="001A2560"/>
    <w:rsid w:val="001A25E6"/>
    <w:rsid w:val="001A3065"/>
    <w:rsid w:val="001A359A"/>
    <w:rsid w:val="001A3A4F"/>
    <w:rsid w:val="001A3B85"/>
    <w:rsid w:val="001A3CBB"/>
    <w:rsid w:val="001A4119"/>
    <w:rsid w:val="001A4264"/>
    <w:rsid w:val="001A444C"/>
    <w:rsid w:val="001A4691"/>
    <w:rsid w:val="001A46AD"/>
    <w:rsid w:val="001A4713"/>
    <w:rsid w:val="001A4C4A"/>
    <w:rsid w:val="001A4EBC"/>
    <w:rsid w:val="001A50B0"/>
    <w:rsid w:val="001A54EF"/>
    <w:rsid w:val="001A562A"/>
    <w:rsid w:val="001A592D"/>
    <w:rsid w:val="001A608D"/>
    <w:rsid w:val="001A680C"/>
    <w:rsid w:val="001A6FAB"/>
    <w:rsid w:val="001A71B5"/>
    <w:rsid w:val="001A72DD"/>
    <w:rsid w:val="001A751F"/>
    <w:rsid w:val="001A7C05"/>
    <w:rsid w:val="001B015D"/>
    <w:rsid w:val="001B0CED"/>
    <w:rsid w:val="001B0DDD"/>
    <w:rsid w:val="001B1003"/>
    <w:rsid w:val="001B10D2"/>
    <w:rsid w:val="001B12B1"/>
    <w:rsid w:val="001B165F"/>
    <w:rsid w:val="001B166A"/>
    <w:rsid w:val="001B1E1E"/>
    <w:rsid w:val="001B1F57"/>
    <w:rsid w:val="001B20F0"/>
    <w:rsid w:val="001B2335"/>
    <w:rsid w:val="001B2D42"/>
    <w:rsid w:val="001B2F26"/>
    <w:rsid w:val="001B35D4"/>
    <w:rsid w:val="001B3767"/>
    <w:rsid w:val="001B39AD"/>
    <w:rsid w:val="001B39CE"/>
    <w:rsid w:val="001B3BFA"/>
    <w:rsid w:val="001B3F33"/>
    <w:rsid w:val="001B424D"/>
    <w:rsid w:val="001B4265"/>
    <w:rsid w:val="001B431C"/>
    <w:rsid w:val="001B434D"/>
    <w:rsid w:val="001B4BC2"/>
    <w:rsid w:val="001B4CB7"/>
    <w:rsid w:val="001B4D55"/>
    <w:rsid w:val="001B539A"/>
    <w:rsid w:val="001B5433"/>
    <w:rsid w:val="001B5501"/>
    <w:rsid w:val="001B5992"/>
    <w:rsid w:val="001B5997"/>
    <w:rsid w:val="001B5A1C"/>
    <w:rsid w:val="001B5E44"/>
    <w:rsid w:val="001B659D"/>
    <w:rsid w:val="001B6882"/>
    <w:rsid w:val="001B6933"/>
    <w:rsid w:val="001B6A20"/>
    <w:rsid w:val="001B6CA4"/>
    <w:rsid w:val="001B6FF7"/>
    <w:rsid w:val="001B7367"/>
    <w:rsid w:val="001B7548"/>
    <w:rsid w:val="001B77B7"/>
    <w:rsid w:val="001B7939"/>
    <w:rsid w:val="001B7C72"/>
    <w:rsid w:val="001B7CF1"/>
    <w:rsid w:val="001C0220"/>
    <w:rsid w:val="001C04CE"/>
    <w:rsid w:val="001C05AD"/>
    <w:rsid w:val="001C0624"/>
    <w:rsid w:val="001C06C2"/>
    <w:rsid w:val="001C0779"/>
    <w:rsid w:val="001C0BFB"/>
    <w:rsid w:val="001C1649"/>
    <w:rsid w:val="001C1667"/>
    <w:rsid w:val="001C16AB"/>
    <w:rsid w:val="001C1BAE"/>
    <w:rsid w:val="001C1E4C"/>
    <w:rsid w:val="001C1F4B"/>
    <w:rsid w:val="001C2388"/>
    <w:rsid w:val="001C23D7"/>
    <w:rsid w:val="001C2782"/>
    <w:rsid w:val="001C2934"/>
    <w:rsid w:val="001C3472"/>
    <w:rsid w:val="001C3563"/>
    <w:rsid w:val="001C41D1"/>
    <w:rsid w:val="001C4562"/>
    <w:rsid w:val="001C4BBE"/>
    <w:rsid w:val="001C4DFF"/>
    <w:rsid w:val="001C4ED7"/>
    <w:rsid w:val="001C5AA3"/>
    <w:rsid w:val="001C63A9"/>
    <w:rsid w:val="001C67BB"/>
    <w:rsid w:val="001C6ED0"/>
    <w:rsid w:val="001C6F80"/>
    <w:rsid w:val="001C7741"/>
    <w:rsid w:val="001C77C0"/>
    <w:rsid w:val="001D026F"/>
    <w:rsid w:val="001D0616"/>
    <w:rsid w:val="001D06ED"/>
    <w:rsid w:val="001D0701"/>
    <w:rsid w:val="001D085A"/>
    <w:rsid w:val="001D0B8C"/>
    <w:rsid w:val="001D0C51"/>
    <w:rsid w:val="001D1218"/>
    <w:rsid w:val="001D125C"/>
    <w:rsid w:val="001D1982"/>
    <w:rsid w:val="001D19FA"/>
    <w:rsid w:val="001D1CB7"/>
    <w:rsid w:val="001D1D4C"/>
    <w:rsid w:val="001D1E53"/>
    <w:rsid w:val="001D2594"/>
    <w:rsid w:val="001D29BB"/>
    <w:rsid w:val="001D2D7D"/>
    <w:rsid w:val="001D2F47"/>
    <w:rsid w:val="001D3002"/>
    <w:rsid w:val="001D32B3"/>
    <w:rsid w:val="001D3A75"/>
    <w:rsid w:val="001D3DF2"/>
    <w:rsid w:val="001D3EA9"/>
    <w:rsid w:val="001D401C"/>
    <w:rsid w:val="001D4034"/>
    <w:rsid w:val="001D4136"/>
    <w:rsid w:val="001D4197"/>
    <w:rsid w:val="001D4345"/>
    <w:rsid w:val="001D4823"/>
    <w:rsid w:val="001D4E4A"/>
    <w:rsid w:val="001D4EC7"/>
    <w:rsid w:val="001D4FC4"/>
    <w:rsid w:val="001D539D"/>
    <w:rsid w:val="001D53B7"/>
    <w:rsid w:val="001D5423"/>
    <w:rsid w:val="001D5A77"/>
    <w:rsid w:val="001D5CFA"/>
    <w:rsid w:val="001D5F78"/>
    <w:rsid w:val="001D5F8B"/>
    <w:rsid w:val="001D6091"/>
    <w:rsid w:val="001D6205"/>
    <w:rsid w:val="001D6407"/>
    <w:rsid w:val="001D6492"/>
    <w:rsid w:val="001D6567"/>
    <w:rsid w:val="001D67D1"/>
    <w:rsid w:val="001D691C"/>
    <w:rsid w:val="001D69CF"/>
    <w:rsid w:val="001D74DC"/>
    <w:rsid w:val="001D79E5"/>
    <w:rsid w:val="001D7B43"/>
    <w:rsid w:val="001E0016"/>
    <w:rsid w:val="001E0208"/>
    <w:rsid w:val="001E0293"/>
    <w:rsid w:val="001E02B1"/>
    <w:rsid w:val="001E0491"/>
    <w:rsid w:val="001E07F7"/>
    <w:rsid w:val="001E0893"/>
    <w:rsid w:val="001E09B0"/>
    <w:rsid w:val="001E0B85"/>
    <w:rsid w:val="001E0BFE"/>
    <w:rsid w:val="001E0C49"/>
    <w:rsid w:val="001E0CF2"/>
    <w:rsid w:val="001E0F3C"/>
    <w:rsid w:val="001E13D2"/>
    <w:rsid w:val="001E1791"/>
    <w:rsid w:val="001E1BD6"/>
    <w:rsid w:val="001E1D48"/>
    <w:rsid w:val="001E26C3"/>
    <w:rsid w:val="001E2778"/>
    <w:rsid w:val="001E294F"/>
    <w:rsid w:val="001E2C15"/>
    <w:rsid w:val="001E2D31"/>
    <w:rsid w:val="001E3275"/>
    <w:rsid w:val="001E3808"/>
    <w:rsid w:val="001E399A"/>
    <w:rsid w:val="001E3E10"/>
    <w:rsid w:val="001E3E3D"/>
    <w:rsid w:val="001E3F97"/>
    <w:rsid w:val="001E4002"/>
    <w:rsid w:val="001E4104"/>
    <w:rsid w:val="001E4408"/>
    <w:rsid w:val="001E47D1"/>
    <w:rsid w:val="001E48AB"/>
    <w:rsid w:val="001E48AC"/>
    <w:rsid w:val="001E4CFE"/>
    <w:rsid w:val="001E4DAF"/>
    <w:rsid w:val="001E4E53"/>
    <w:rsid w:val="001E4F77"/>
    <w:rsid w:val="001E5124"/>
    <w:rsid w:val="001E580E"/>
    <w:rsid w:val="001E58D5"/>
    <w:rsid w:val="001E5964"/>
    <w:rsid w:val="001E5B02"/>
    <w:rsid w:val="001E5CA9"/>
    <w:rsid w:val="001E5D3C"/>
    <w:rsid w:val="001E5EC9"/>
    <w:rsid w:val="001E63E4"/>
    <w:rsid w:val="001E6733"/>
    <w:rsid w:val="001E67B3"/>
    <w:rsid w:val="001E685C"/>
    <w:rsid w:val="001E6F62"/>
    <w:rsid w:val="001E73F3"/>
    <w:rsid w:val="001E7589"/>
    <w:rsid w:val="001E7658"/>
    <w:rsid w:val="001E7979"/>
    <w:rsid w:val="001E7AB0"/>
    <w:rsid w:val="001E7E3E"/>
    <w:rsid w:val="001F028A"/>
    <w:rsid w:val="001F040D"/>
    <w:rsid w:val="001F04FF"/>
    <w:rsid w:val="001F147F"/>
    <w:rsid w:val="001F161D"/>
    <w:rsid w:val="001F25A5"/>
    <w:rsid w:val="001F2E26"/>
    <w:rsid w:val="001F3A1B"/>
    <w:rsid w:val="001F44E9"/>
    <w:rsid w:val="001F4955"/>
    <w:rsid w:val="001F499B"/>
    <w:rsid w:val="001F4CA8"/>
    <w:rsid w:val="001F5145"/>
    <w:rsid w:val="001F5661"/>
    <w:rsid w:val="001F59A2"/>
    <w:rsid w:val="001F5C14"/>
    <w:rsid w:val="001F5CC4"/>
    <w:rsid w:val="001F6142"/>
    <w:rsid w:val="001F6ABB"/>
    <w:rsid w:val="001F6B3D"/>
    <w:rsid w:val="001F6BF2"/>
    <w:rsid w:val="001F6CF5"/>
    <w:rsid w:val="001F6D8E"/>
    <w:rsid w:val="001F7326"/>
    <w:rsid w:val="001F7534"/>
    <w:rsid w:val="001F78CE"/>
    <w:rsid w:val="001F798F"/>
    <w:rsid w:val="001F7B8C"/>
    <w:rsid w:val="002006EB"/>
    <w:rsid w:val="002007FF"/>
    <w:rsid w:val="00200BED"/>
    <w:rsid w:val="00200C5A"/>
    <w:rsid w:val="00201053"/>
    <w:rsid w:val="002013E5"/>
    <w:rsid w:val="00201A9C"/>
    <w:rsid w:val="00201EE8"/>
    <w:rsid w:val="0020201F"/>
    <w:rsid w:val="0020211C"/>
    <w:rsid w:val="002022B1"/>
    <w:rsid w:val="00202803"/>
    <w:rsid w:val="0020295B"/>
    <w:rsid w:val="00202BEA"/>
    <w:rsid w:val="00203A54"/>
    <w:rsid w:val="002045D6"/>
    <w:rsid w:val="00204786"/>
    <w:rsid w:val="00204818"/>
    <w:rsid w:val="00204D1F"/>
    <w:rsid w:val="00204ECE"/>
    <w:rsid w:val="00204F0C"/>
    <w:rsid w:val="00205358"/>
    <w:rsid w:val="002057C4"/>
    <w:rsid w:val="00205AD8"/>
    <w:rsid w:val="0020633A"/>
    <w:rsid w:val="00206F95"/>
    <w:rsid w:val="00207307"/>
    <w:rsid w:val="002074CB"/>
    <w:rsid w:val="002075D8"/>
    <w:rsid w:val="002076CD"/>
    <w:rsid w:val="00207B47"/>
    <w:rsid w:val="00207CAB"/>
    <w:rsid w:val="00207D93"/>
    <w:rsid w:val="00210269"/>
    <w:rsid w:val="00210B55"/>
    <w:rsid w:val="00210DF9"/>
    <w:rsid w:val="00210E21"/>
    <w:rsid w:val="00210E2C"/>
    <w:rsid w:val="002110D5"/>
    <w:rsid w:val="00211729"/>
    <w:rsid w:val="0021195A"/>
    <w:rsid w:val="00211D9A"/>
    <w:rsid w:val="00211E17"/>
    <w:rsid w:val="00211E24"/>
    <w:rsid w:val="00211E2C"/>
    <w:rsid w:val="00211F1D"/>
    <w:rsid w:val="00211F6B"/>
    <w:rsid w:val="00212092"/>
    <w:rsid w:val="0021216D"/>
    <w:rsid w:val="002122BE"/>
    <w:rsid w:val="00212B8B"/>
    <w:rsid w:val="00212B8D"/>
    <w:rsid w:val="00212C47"/>
    <w:rsid w:val="00212E0C"/>
    <w:rsid w:val="002131F3"/>
    <w:rsid w:val="0021334A"/>
    <w:rsid w:val="002135DB"/>
    <w:rsid w:val="00213921"/>
    <w:rsid w:val="00213C25"/>
    <w:rsid w:val="00213C79"/>
    <w:rsid w:val="00213CCD"/>
    <w:rsid w:val="00213D53"/>
    <w:rsid w:val="0021453E"/>
    <w:rsid w:val="0021456D"/>
    <w:rsid w:val="00214633"/>
    <w:rsid w:val="00214B99"/>
    <w:rsid w:val="00214E54"/>
    <w:rsid w:val="002153B7"/>
    <w:rsid w:val="00215450"/>
    <w:rsid w:val="00215997"/>
    <w:rsid w:val="002159C4"/>
    <w:rsid w:val="00215F66"/>
    <w:rsid w:val="002160C9"/>
    <w:rsid w:val="00216232"/>
    <w:rsid w:val="00216485"/>
    <w:rsid w:val="002166E9"/>
    <w:rsid w:val="00216A72"/>
    <w:rsid w:val="00216D5A"/>
    <w:rsid w:val="0021732E"/>
    <w:rsid w:val="002174C2"/>
    <w:rsid w:val="00217553"/>
    <w:rsid w:val="00217595"/>
    <w:rsid w:val="00217990"/>
    <w:rsid w:val="00217AD8"/>
    <w:rsid w:val="00217ADC"/>
    <w:rsid w:val="00217B27"/>
    <w:rsid w:val="00217C3E"/>
    <w:rsid w:val="00220427"/>
    <w:rsid w:val="002207B1"/>
    <w:rsid w:val="00220843"/>
    <w:rsid w:val="00220BD9"/>
    <w:rsid w:val="00220D23"/>
    <w:rsid w:val="00220DEE"/>
    <w:rsid w:val="00220F18"/>
    <w:rsid w:val="00220FB3"/>
    <w:rsid w:val="00221435"/>
    <w:rsid w:val="002216F3"/>
    <w:rsid w:val="00221A58"/>
    <w:rsid w:val="00221B6E"/>
    <w:rsid w:val="00221C2A"/>
    <w:rsid w:val="00221CC1"/>
    <w:rsid w:val="00221E6B"/>
    <w:rsid w:val="002221F4"/>
    <w:rsid w:val="0022259F"/>
    <w:rsid w:val="00222839"/>
    <w:rsid w:val="0022284F"/>
    <w:rsid w:val="00222E95"/>
    <w:rsid w:val="002239E7"/>
    <w:rsid w:val="00223CA8"/>
    <w:rsid w:val="00223E06"/>
    <w:rsid w:val="00223E39"/>
    <w:rsid w:val="002240F2"/>
    <w:rsid w:val="0022447B"/>
    <w:rsid w:val="0022465F"/>
    <w:rsid w:val="002246F3"/>
    <w:rsid w:val="002248C5"/>
    <w:rsid w:val="0022495F"/>
    <w:rsid w:val="00225413"/>
    <w:rsid w:val="00225438"/>
    <w:rsid w:val="00225473"/>
    <w:rsid w:val="00225798"/>
    <w:rsid w:val="00225B3A"/>
    <w:rsid w:val="00225D4E"/>
    <w:rsid w:val="00225DE4"/>
    <w:rsid w:val="0022642A"/>
    <w:rsid w:val="0022644B"/>
    <w:rsid w:val="00226482"/>
    <w:rsid w:val="00226554"/>
    <w:rsid w:val="00226817"/>
    <w:rsid w:val="00226A62"/>
    <w:rsid w:val="00226D18"/>
    <w:rsid w:val="00226DAE"/>
    <w:rsid w:val="002270BD"/>
    <w:rsid w:val="00227263"/>
    <w:rsid w:val="002274EA"/>
    <w:rsid w:val="002279C0"/>
    <w:rsid w:val="002279E8"/>
    <w:rsid w:val="00227B8D"/>
    <w:rsid w:val="00227F41"/>
    <w:rsid w:val="002300B1"/>
    <w:rsid w:val="002304BD"/>
    <w:rsid w:val="00230733"/>
    <w:rsid w:val="00230BAB"/>
    <w:rsid w:val="00230CDB"/>
    <w:rsid w:val="00230F62"/>
    <w:rsid w:val="002316A5"/>
    <w:rsid w:val="00231BB3"/>
    <w:rsid w:val="00231FA7"/>
    <w:rsid w:val="002321CC"/>
    <w:rsid w:val="00232667"/>
    <w:rsid w:val="002329F8"/>
    <w:rsid w:val="00232DAF"/>
    <w:rsid w:val="002335A2"/>
    <w:rsid w:val="00233662"/>
    <w:rsid w:val="00233CD4"/>
    <w:rsid w:val="00234154"/>
    <w:rsid w:val="002346A8"/>
    <w:rsid w:val="0023498E"/>
    <w:rsid w:val="002349D4"/>
    <w:rsid w:val="00234A7B"/>
    <w:rsid w:val="00234AC5"/>
    <w:rsid w:val="00234C2F"/>
    <w:rsid w:val="0023515E"/>
    <w:rsid w:val="002351BF"/>
    <w:rsid w:val="002354CB"/>
    <w:rsid w:val="002356DB"/>
    <w:rsid w:val="00235D68"/>
    <w:rsid w:val="002361E8"/>
    <w:rsid w:val="00236515"/>
    <w:rsid w:val="002368DF"/>
    <w:rsid w:val="00236AA3"/>
    <w:rsid w:val="00236BDF"/>
    <w:rsid w:val="00236ED7"/>
    <w:rsid w:val="00236F59"/>
    <w:rsid w:val="00237194"/>
    <w:rsid w:val="00237671"/>
    <w:rsid w:val="002378A3"/>
    <w:rsid w:val="00237A17"/>
    <w:rsid w:val="00237A28"/>
    <w:rsid w:val="0024006E"/>
    <w:rsid w:val="002400A3"/>
    <w:rsid w:val="002400CA"/>
    <w:rsid w:val="002403BE"/>
    <w:rsid w:val="002404F9"/>
    <w:rsid w:val="00240617"/>
    <w:rsid w:val="00240659"/>
    <w:rsid w:val="00240948"/>
    <w:rsid w:val="002409A0"/>
    <w:rsid w:val="00240A57"/>
    <w:rsid w:val="00240CDC"/>
    <w:rsid w:val="00240E39"/>
    <w:rsid w:val="00241544"/>
    <w:rsid w:val="00241A75"/>
    <w:rsid w:val="00241A9F"/>
    <w:rsid w:val="00241CB9"/>
    <w:rsid w:val="00241DBC"/>
    <w:rsid w:val="002420C8"/>
    <w:rsid w:val="0024248E"/>
    <w:rsid w:val="00242748"/>
    <w:rsid w:val="002428FB"/>
    <w:rsid w:val="00243587"/>
    <w:rsid w:val="00243786"/>
    <w:rsid w:val="00243AD9"/>
    <w:rsid w:val="00243BDC"/>
    <w:rsid w:val="00244210"/>
    <w:rsid w:val="0024439A"/>
    <w:rsid w:val="002449B4"/>
    <w:rsid w:val="002449BE"/>
    <w:rsid w:val="00245158"/>
    <w:rsid w:val="00245A64"/>
    <w:rsid w:val="00245E1A"/>
    <w:rsid w:val="002462CC"/>
    <w:rsid w:val="00246AA3"/>
    <w:rsid w:val="00246FD4"/>
    <w:rsid w:val="00247078"/>
    <w:rsid w:val="002471D8"/>
    <w:rsid w:val="00247224"/>
    <w:rsid w:val="002473EC"/>
    <w:rsid w:val="00247662"/>
    <w:rsid w:val="00247F7E"/>
    <w:rsid w:val="00250139"/>
    <w:rsid w:val="00250623"/>
    <w:rsid w:val="00250646"/>
    <w:rsid w:val="002506CA"/>
    <w:rsid w:val="00250776"/>
    <w:rsid w:val="00251CEC"/>
    <w:rsid w:val="00251E72"/>
    <w:rsid w:val="002522EE"/>
    <w:rsid w:val="0025238C"/>
    <w:rsid w:val="00252540"/>
    <w:rsid w:val="00252827"/>
    <w:rsid w:val="00252994"/>
    <w:rsid w:val="00252F5A"/>
    <w:rsid w:val="00253117"/>
    <w:rsid w:val="00253164"/>
    <w:rsid w:val="002532CD"/>
    <w:rsid w:val="002532D8"/>
    <w:rsid w:val="00253528"/>
    <w:rsid w:val="0025357F"/>
    <w:rsid w:val="0025370A"/>
    <w:rsid w:val="00253DF2"/>
    <w:rsid w:val="00253EC8"/>
    <w:rsid w:val="00253FF8"/>
    <w:rsid w:val="002545A5"/>
    <w:rsid w:val="0025486E"/>
    <w:rsid w:val="00254C19"/>
    <w:rsid w:val="00255293"/>
    <w:rsid w:val="00255875"/>
    <w:rsid w:val="00255944"/>
    <w:rsid w:val="002563C1"/>
    <w:rsid w:val="0025640D"/>
    <w:rsid w:val="00256611"/>
    <w:rsid w:val="00256701"/>
    <w:rsid w:val="00256D2F"/>
    <w:rsid w:val="00256E71"/>
    <w:rsid w:val="00257683"/>
    <w:rsid w:val="0025791C"/>
    <w:rsid w:val="00257F83"/>
    <w:rsid w:val="00260198"/>
    <w:rsid w:val="002601DB"/>
    <w:rsid w:val="00260230"/>
    <w:rsid w:val="00260570"/>
    <w:rsid w:val="00260609"/>
    <w:rsid w:val="0026099F"/>
    <w:rsid w:val="00260B24"/>
    <w:rsid w:val="00260D23"/>
    <w:rsid w:val="00260F8B"/>
    <w:rsid w:val="00260FBE"/>
    <w:rsid w:val="002611F9"/>
    <w:rsid w:val="002613AE"/>
    <w:rsid w:val="00261420"/>
    <w:rsid w:val="00261BC2"/>
    <w:rsid w:val="00261E0E"/>
    <w:rsid w:val="00262899"/>
    <w:rsid w:val="00262978"/>
    <w:rsid w:val="00263352"/>
    <w:rsid w:val="0026379C"/>
    <w:rsid w:val="002637A3"/>
    <w:rsid w:val="00263E73"/>
    <w:rsid w:val="00263F13"/>
    <w:rsid w:val="002642E8"/>
    <w:rsid w:val="00264458"/>
    <w:rsid w:val="002644C6"/>
    <w:rsid w:val="00264500"/>
    <w:rsid w:val="00264888"/>
    <w:rsid w:val="00264FCA"/>
    <w:rsid w:val="0026543D"/>
    <w:rsid w:val="0026559A"/>
    <w:rsid w:val="0026588B"/>
    <w:rsid w:val="002658ED"/>
    <w:rsid w:val="00265983"/>
    <w:rsid w:val="00265A52"/>
    <w:rsid w:val="00265BB4"/>
    <w:rsid w:val="0026647E"/>
    <w:rsid w:val="00266834"/>
    <w:rsid w:val="00266ABF"/>
    <w:rsid w:val="00266C08"/>
    <w:rsid w:val="00266F6A"/>
    <w:rsid w:val="00266FC3"/>
    <w:rsid w:val="002673E8"/>
    <w:rsid w:val="00267477"/>
    <w:rsid w:val="002675D3"/>
    <w:rsid w:val="00267786"/>
    <w:rsid w:val="002677CD"/>
    <w:rsid w:val="00267AFB"/>
    <w:rsid w:val="00267C21"/>
    <w:rsid w:val="00270979"/>
    <w:rsid w:val="00270BC5"/>
    <w:rsid w:val="00270C5B"/>
    <w:rsid w:val="00270C92"/>
    <w:rsid w:val="002715CB"/>
    <w:rsid w:val="00271C12"/>
    <w:rsid w:val="00271E16"/>
    <w:rsid w:val="00272273"/>
    <w:rsid w:val="002722ED"/>
    <w:rsid w:val="00272409"/>
    <w:rsid w:val="002730CD"/>
    <w:rsid w:val="0027322E"/>
    <w:rsid w:val="00273409"/>
    <w:rsid w:val="00273459"/>
    <w:rsid w:val="002734B5"/>
    <w:rsid w:val="0027352B"/>
    <w:rsid w:val="002736F6"/>
    <w:rsid w:val="00273790"/>
    <w:rsid w:val="00273EE1"/>
    <w:rsid w:val="0027441B"/>
    <w:rsid w:val="00274449"/>
    <w:rsid w:val="002745AA"/>
    <w:rsid w:val="002748A5"/>
    <w:rsid w:val="00274B52"/>
    <w:rsid w:val="00274C58"/>
    <w:rsid w:val="00274D51"/>
    <w:rsid w:val="00275488"/>
    <w:rsid w:val="002754B1"/>
    <w:rsid w:val="00275651"/>
    <w:rsid w:val="002759F1"/>
    <w:rsid w:val="00275B17"/>
    <w:rsid w:val="00275E14"/>
    <w:rsid w:val="00276375"/>
    <w:rsid w:val="00276892"/>
    <w:rsid w:val="0027694B"/>
    <w:rsid w:val="00276BD8"/>
    <w:rsid w:val="00276BED"/>
    <w:rsid w:val="00276E90"/>
    <w:rsid w:val="002773DE"/>
    <w:rsid w:val="00277843"/>
    <w:rsid w:val="0027784D"/>
    <w:rsid w:val="002778CF"/>
    <w:rsid w:val="00277BDF"/>
    <w:rsid w:val="00277CEB"/>
    <w:rsid w:val="00280CF6"/>
    <w:rsid w:val="00281278"/>
    <w:rsid w:val="002812DB"/>
    <w:rsid w:val="00281574"/>
    <w:rsid w:val="00281779"/>
    <w:rsid w:val="00281828"/>
    <w:rsid w:val="00281BBB"/>
    <w:rsid w:val="00281FDB"/>
    <w:rsid w:val="00282185"/>
    <w:rsid w:val="002821DD"/>
    <w:rsid w:val="002823CC"/>
    <w:rsid w:val="00282455"/>
    <w:rsid w:val="00282515"/>
    <w:rsid w:val="00282732"/>
    <w:rsid w:val="0028276D"/>
    <w:rsid w:val="00282878"/>
    <w:rsid w:val="00282B90"/>
    <w:rsid w:val="00282F24"/>
    <w:rsid w:val="00283068"/>
    <w:rsid w:val="002831AF"/>
    <w:rsid w:val="002837EA"/>
    <w:rsid w:val="002840D0"/>
    <w:rsid w:val="00284631"/>
    <w:rsid w:val="00284A12"/>
    <w:rsid w:val="00284B21"/>
    <w:rsid w:val="00284B72"/>
    <w:rsid w:val="00284DF7"/>
    <w:rsid w:val="00284E0C"/>
    <w:rsid w:val="002850FC"/>
    <w:rsid w:val="0028568A"/>
    <w:rsid w:val="00285820"/>
    <w:rsid w:val="00285B5A"/>
    <w:rsid w:val="00285BF9"/>
    <w:rsid w:val="00285C1C"/>
    <w:rsid w:val="002862F9"/>
    <w:rsid w:val="0028672F"/>
    <w:rsid w:val="0028694E"/>
    <w:rsid w:val="00286B6C"/>
    <w:rsid w:val="00286BB0"/>
    <w:rsid w:val="00286CCD"/>
    <w:rsid w:val="00286F98"/>
    <w:rsid w:val="0028768C"/>
    <w:rsid w:val="00287A43"/>
    <w:rsid w:val="00287F9A"/>
    <w:rsid w:val="00290361"/>
    <w:rsid w:val="0029058F"/>
    <w:rsid w:val="002905B4"/>
    <w:rsid w:val="0029061F"/>
    <w:rsid w:val="0029066B"/>
    <w:rsid w:val="00290A45"/>
    <w:rsid w:val="00290C46"/>
    <w:rsid w:val="00290E6E"/>
    <w:rsid w:val="00291194"/>
    <w:rsid w:val="002914DC"/>
    <w:rsid w:val="00291509"/>
    <w:rsid w:val="002915F2"/>
    <w:rsid w:val="00291AEC"/>
    <w:rsid w:val="00291B33"/>
    <w:rsid w:val="00291CF8"/>
    <w:rsid w:val="00291DE5"/>
    <w:rsid w:val="00291E14"/>
    <w:rsid w:val="00291EC8"/>
    <w:rsid w:val="00291EDC"/>
    <w:rsid w:val="00291EF6"/>
    <w:rsid w:val="002922ED"/>
    <w:rsid w:val="002925BF"/>
    <w:rsid w:val="00292858"/>
    <w:rsid w:val="002929A0"/>
    <w:rsid w:val="00293043"/>
    <w:rsid w:val="0029322F"/>
    <w:rsid w:val="00293533"/>
    <w:rsid w:val="00293631"/>
    <w:rsid w:val="00293708"/>
    <w:rsid w:val="00293992"/>
    <w:rsid w:val="00293A8F"/>
    <w:rsid w:val="00293D2D"/>
    <w:rsid w:val="00293D32"/>
    <w:rsid w:val="00293D54"/>
    <w:rsid w:val="0029468D"/>
    <w:rsid w:val="002949DB"/>
    <w:rsid w:val="00294B1B"/>
    <w:rsid w:val="00294E0F"/>
    <w:rsid w:val="002951A5"/>
    <w:rsid w:val="0029569C"/>
    <w:rsid w:val="00295CE6"/>
    <w:rsid w:val="002960E1"/>
    <w:rsid w:val="002963C3"/>
    <w:rsid w:val="0029660F"/>
    <w:rsid w:val="0029679F"/>
    <w:rsid w:val="00296915"/>
    <w:rsid w:val="00296F5E"/>
    <w:rsid w:val="0029711C"/>
    <w:rsid w:val="00297204"/>
    <w:rsid w:val="002975C9"/>
    <w:rsid w:val="00297792"/>
    <w:rsid w:val="00297A1C"/>
    <w:rsid w:val="00297C2A"/>
    <w:rsid w:val="00297D13"/>
    <w:rsid w:val="00297D7E"/>
    <w:rsid w:val="002A0730"/>
    <w:rsid w:val="002A0CD1"/>
    <w:rsid w:val="002A0F18"/>
    <w:rsid w:val="002A1048"/>
    <w:rsid w:val="002A1A82"/>
    <w:rsid w:val="002A1D30"/>
    <w:rsid w:val="002A1E37"/>
    <w:rsid w:val="002A2280"/>
    <w:rsid w:val="002A2392"/>
    <w:rsid w:val="002A23B3"/>
    <w:rsid w:val="002A2D4E"/>
    <w:rsid w:val="002A304B"/>
    <w:rsid w:val="002A32AA"/>
    <w:rsid w:val="002A3B35"/>
    <w:rsid w:val="002A3EA1"/>
    <w:rsid w:val="002A3F5A"/>
    <w:rsid w:val="002A40C4"/>
    <w:rsid w:val="002A4241"/>
    <w:rsid w:val="002A4269"/>
    <w:rsid w:val="002A42CF"/>
    <w:rsid w:val="002A4558"/>
    <w:rsid w:val="002A45B0"/>
    <w:rsid w:val="002A46DE"/>
    <w:rsid w:val="002A49C6"/>
    <w:rsid w:val="002A4A39"/>
    <w:rsid w:val="002A4A4D"/>
    <w:rsid w:val="002A4D92"/>
    <w:rsid w:val="002A4FCC"/>
    <w:rsid w:val="002A529A"/>
    <w:rsid w:val="002A554F"/>
    <w:rsid w:val="002A55F0"/>
    <w:rsid w:val="002A570D"/>
    <w:rsid w:val="002A5C9A"/>
    <w:rsid w:val="002A6125"/>
    <w:rsid w:val="002A6592"/>
    <w:rsid w:val="002A6AC3"/>
    <w:rsid w:val="002A6C39"/>
    <w:rsid w:val="002A6E55"/>
    <w:rsid w:val="002A7210"/>
    <w:rsid w:val="002A7627"/>
    <w:rsid w:val="002A7E72"/>
    <w:rsid w:val="002A7F98"/>
    <w:rsid w:val="002B03E2"/>
    <w:rsid w:val="002B0475"/>
    <w:rsid w:val="002B09D3"/>
    <w:rsid w:val="002B0C67"/>
    <w:rsid w:val="002B0EDA"/>
    <w:rsid w:val="002B158D"/>
    <w:rsid w:val="002B162D"/>
    <w:rsid w:val="002B1D85"/>
    <w:rsid w:val="002B1D96"/>
    <w:rsid w:val="002B22F8"/>
    <w:rsid w:val="002B297D"/>
    <w:rsid w:val="002B2D6B"/>
    <w:rsid w:val="002B2F28"/>
    <w:rsid w:val="002B3087"/>
    <w:rsid w:val="002B3145"/>
    <w:rsid w:val="002B3261"/>
    <w:rsid w:val="002B3A1D"/>
    <w:rsid w:val="002B3A5C"/>
    <w:rsid w:val="002B3B27"/>
    <w:rsid w:val="002B3C87"/>
    <w:rsid w:val="002B3EE7"/>
    <w:rsid w:val="002B41A7"/>
    <w:rsid w:val="002B42D1"/>
    <w:rsid w:val="002B44D6"/>
    <w:rsid w:val="002B47F0"/>
    <w:rsid w:val="002B4B48"/>
    <w:rsid w:val="002B5050"/>
    <w:rsid w:val="002B5CCD"/>
    <w:rsid w:val="002B5DDA"/>
    <w:rsid w:val="002B63A9"/>
    <w:rsid w:val="002B68C3"/>
    <w:rsid w:val="002B6C41"/>
    <w:rsid w:val="002B76DF"/>
    <w:rsid w:val="002B777A"/>
    <w:rsid w:val="002B7911"/>
    <w:rsid w:val="002B794F"/>
    <w:rsid w:val="002B7A38"/>
    <w:rsid w:val="002C0246"/>
    <w:rsid w:val="002C0450"/>
    <w:rsid w:val="002C07F4"/>
    <w:rsid w:val="002C0900"/>
    <w:rsid w:val="002C09F4"/>
    <w:rsid w:val="002C0CBA"/>
    <w:rsid w:val="002C2503"/>
    <w:rsid w:val="002C2652"/>
    <w:rsid w:val="002C274B"/>
    <w:rsid w:val="002C29D0"/>
    <w:rsid w:val="002C2A76"/>
    <w:rsid w:val="002C2ABA"/>
    <w:rsid w:val="002C2BCD"/>
    <w:rsid w:val="002C3611"/>
    <w:rsid w:val="002C36C3"/>
    <w:rsid w:val="002C409F"/>
    <w:rsid w:val="002C425B"/>
    <w:rsid w:val="002C42B2"/>
    <w:rsid w:val="002C44C1"/>
    <w:rsid w:val="002C4651"/>
    <w:rsid w:val="002C4A9C"/>
    <w:rsid w:val="002C4E1C"/>
    <w:rsid w:val="002C4EB0"/>
    <w:rsid w:val="002C4EC1"/>
    <w:rsid w:val="002C511B"/>
    <w:rsid w:val="002C53D9"/>
    <w:rsid w:val="002C5528"/>
    <w:rsid w:val="002C5832"/>
    <w:rsid w:val="002C5A04"/>
    <w:rsid w:val="002C5CB6"/>
    <w:rsid w:val="002C60FC"/>
    <w:rsid w:val="002C63E5"/>
    <w:rsid w:val="002C64A0"/>
    <w:rsid w:val="002C6553"/>
    <w:rsid w:val="002C673A"/>
    <w:rsid w:val="002C68F4"/>
    <w:rsid w:val="002C6CB7"/>
    <w:rsid w:val="002C6E76"/>
    <w:rsid w:val="002C7465"/>
    <w:rsid w:val="002C7A0D"/>
    <w:rsid w:val="002D0031"/>
    <w:rsid w:val="002D039A"/>
    <w:rsid w:val="002D0A42"/>
    <w:rsid w:val="002D0AB1"/>
    <w:rsid w:val="002D0AEC"/>
    <w:rsid w:val="002D0D59"/>
    <w:rsid w:val="002D1102"/>
    <w:rsid w:val="002D14FE"/>
    <w:rsid w:val="002D1604"/>
    <w:rsid w:val="002D16AE"/>
    <w:rsid w:val="002D1794"/>
    <w:rsid w:val="002D1E07"/>
    <w:rsid w:val="002D23DE"/>
    <w:rsid w:val="002D25C7"/>
    <w:rsid w:val="002D2860"/>
    <w:rsid w:val="002D295E"/>
    <w:rsid w:val="002D2DC0"/>
    <w:rsid w:val="002D2F4F"/>
    <w:rsid w:val="002D314D"/>
    <w:rsid w:val="002D3DC3"/>
    <w:rsid w:val="002D3EFC"/>
    <w:rsid w:val="002D4884"/>
    <w:rsid w:val="002D4972"/>
    <w:rsid w:val="002D4A9B"/>
    <w:rsid w:val="002D4B68"/>
    <w:rsid w:val="002D4E38"/>
    <w:rsid w:val="002D5375"/>
    <w:rsid w:val="002D58C6"/>
    <w:rsid w:val="002D58CA"/>
    <w:rsid w:val="002D5B0A"/>
    <w:rsid w:val="002D5C6B"/>
    <w:rsid w:val="002D5EA4"/>
    <w:rsid w:val="002D5FDA"/>
    <w:rsid w:val="002D6172"/>
    <w:rsid w:val="002D6A28"/>
    <w:rsid w:val="002D6B36"/>
    <w:rsid w:val="002D6EC0"/>
    <w:rsid w:val="002D6F39"/>
    <w:rsid w:val="002D730E"/>
    <w:rsid w:val="002D766E"/>
    <w:rsid w:val="002D797E"/>
    <w:rsid w:val="002D7BD2"/>
    <w:rsid w:val="002D7EB1"/>
    <w:rsid w:val="002D7EEC"/>
    <w:rsid w:val="002E018D"/>
    <w:rsid w:val="002E03E9"/>
    <w:rsid w:val="002E0D1C"/>
    <w:rsid w:val="002E1551"/>
    <w:rsid w:val="002E176A"/>
    <w:rsid w:val="002E1E48"/>
    <w:rsid w:val="002E1F72"/>
    <w:rsid w:val="002E1FE9"/>
    <w:rsid w:val="002E2C16"/>
    <w:rsid w:val="002E3128"/>
    <w:rsid w:val="002E45E9"/>
    <w:rsid w:val="002E538E"/>
    <w:rsid w:val="002E539F"/>
    <w:rsid w:val="002E5837"/>
    <w:rsid w:val="002E58CD"/>
    <w:rsid w:val="002E5B43"/>
    <w:rsid w:val="002E5C6A"/>
    <w:rsid w:val="002E5CBC"/>
    <w:rsid w:val="002E5F16"/>
    <w:rsid w:val="002E621F"/>
    <w:rsid w:val="002E639E"/>
    <w:rsid w:val="002E6409"/>
    <w:rsid w:val="002E6A68"/>
    <w:rsid w:val="002E6B04"/>
    <w:rsid w:val="002E6D09"/>
    <w:rsid w:val="002E6D1A"/>
    <w:rsid w:val="002E6EBA"/>
    <w:rsid w:val="002E7129"/>
    <w:rsid w:val="002E7511"/>
    <w:rsid w:val="002E7DA2"/>
    <w:rsid w:val="002F052B"/>
    <w:rsid w:val="002F0894"/>
    <w:rsid w:val="002F0E50"/>
    <w:rsid w:val="002F0EFB"/>
    <w:rsid w:val="002F0F76"/>
    <w:rsid w:val="002F125F"/>
    <w:rsid w:val="002F18D8"/>
    <w:rsid w:val="002F18DA"/>
    <w:rsid w:val="002F1C3C"/>
    <w:rsid w:val="002F2109"/>
    <w:rsid w:val="002F21B3"/>
    <w:rsid w:val="002F22A0"/>
    <w:rsid w:val="002F250F"/>
    <w:rsid w:val="002F273D"/>
    <w:rsid w:val="002F277B"/>
    <w:rsid w:val="002F27E2"/>
    <w:rsid w:val="002F2859"/>
    <w:rsid w:val="002F2863"/>
    <w:rsid w:val="002F2E56"/>
    <w:rsid w:val="002F3C5D"/>
    <w:rsid w:val="002F416E"/>
    <w:rsid w:val="002F5A4E"/>
    <w:rsid w:val="002F5B76"/>
    <w:rsid w:val="002F5D35"/>
    <w:rsid w:val="002F5E82"/>
    <w:rsid w:val="002F6089"/>
    <w:rsid w:val="002F60DC"/>
    <w:rsid w:val="002F60F0"/>
    <w:rsid w:val="002F6829"/>
    <w:rsid w:val="002F699D"/>
    <w:rsid w:val="002F69B7"/>
    <w:rsid w:val="002F6BDE"/>
    <w:rsid w:val="002F6C81"/>
    <w:rsid w:val="002F6D6F"/>
    <w:rsid w:val="002F7217"/>
    <w:rsid w:val="002F747E"/>
    <w:rsid w:val="002F7481"/>
    <w:rsid w:val="002F78F3"/>
    <w:rsid w:val="002F7A08"/>
    <w:rsid w:val="002F7C6F"/>
    <w:rsid w:val="003003AF"/>
    <w:rsid w:val="00300A0A"/>
    <w:rsid w:val="00300B32"/>
    <w:rsid w:val="00301051"/>
    <w:rsid w:val="00301857"/>
    <w:rsid w:val="0030198D"/>
    <w:rsid w:val="00301A03"/>
    <w:rsid w:val="00301D4A"/>
    <w:rsid w:val="0030217C"/>
    <w:rsid w:val="003026DD"/>
    <w:rsid w:val="00302DAF"/>
    <w:rsid w:val="00302FFC"/>
    <w:rsid w:val="0030334D"/>
    <w:rsid w:val="003034A7"/>
    <w:rsid w:val="00303B20"/>
    <w:rsid w:val="00303D39"/>
    <w:rsid w:val="00303DB1"/>
    <w:rsid w:val="00303EEB"/>
    <w:rsid w:val="00303FF9"/>
    <w:rsid w:val="003042F2"/>
    <w:rsid w:val="00304323"/>
    <w:rsid w:val="00304371"/>
    <w:rsid w:val="003047BE"/>
    <w:rsid w:val="003049C8"/>
    <w:rsid w:val="00304B7C"/>
    <w:rsid w:val="00304E2D"/>
    <w:rsid w:val="00305059"/>
    <w:rsid w:val="003050AD"/>
    <w:rsid w:val="003053E2"/>
    <w:rsid w:val="00305468"/>
    <w:rsid w:val="0030575B"/>
    <w:rsid w:val="003058B8"/>
    <w:rsid w:val="00305BD8"/>
    <w:rsid w:val="00305C46"/>
    <w:rsid w:val="00305E89"/>
    <w:rsid w:val="00305FB5"/>
    <w:rsid w:val="00306AFE"/>
    <w:rsid w:val="00306B45"/>
    <w:rsid w:val="00306D69"/>
    <w:rsid w:val="00306EE8"/>
    <w:rsid w:val="00306FB2"/>
    <w:rsid w:val="0030758F"/>
    <w:rsid w:val="00307972"/>
    <w:rsid w:val="00310254"/>
    <w:rsid w:val="0031046E"/>
    <w:rsid w:val="00310828"/>
    <w:rsid w:val="00310872"/>
    <w:rsid w:val="00310D1F"/>
    <w:rsid w:val="00310D37"/>
    <w:rsid w:val="00310DF6"/>
    <w:rsid w:val="00310E0E"/>
    <w:rsid w:val="00310EE5"/>
    <w:rsid w:val="003117EC"/>
    <w:rsid w:val="0031195F"/>
    <w:rsid w:val="0031199B"/>
    <w:rsid w:val="00312035"/>
    <w:rsid w:val="0031218E"/>
    <w:rsid w:val="00312BCE"/>
    <w:rsid w:val="00312DE7"/>
    <w:rsid w:val="00312E3B"/>
    <w:rsid w:val="0031304F"/>
    <w:rsid w:val="003132AF"/>
    <w:rsid w:val="00313370"/>
    <w:rsid w:val="00313393"/>
    <w:rsid w:val="00313428"/>
    <w:rsid w:val="00313758"/>
    <w:rsid w:val="0031388E"/>
    <w:rsid w:val="00313C94"/>
    <w:rsid w:val="00314309"/>
    <w:rsid w:val="00314419"/>
    <w:rsid w:val="00314CBD"/>
    <w:rsid w:val="00314CF9"/>
    <w:rsid w:val="003155F1"/>
    <w:rsid w:val="0031590A"/>
    <w:rsid w:val="00315E51"/>
    <w:rsid w:val="00315E56"/>
    <w:rsid w:val="00316311"/>
    <w:rsid w:val="00316391"/>
    <w:rsid w:val="0031649C"/>
    <w:rsid w:val="00316867"/>
    <w:rsid w:val="00316A1E"/>
    <w:rsid w:val="00317748"/>
    <w:rsid w:val="003178A3"/>
    <w:rsid w:val="00317A48"/>
    <w:rsid w:val="00317D43"/>
    <w:rsid w:val="00317DE6"/>
    <w:rsid w:val="00317F33"/>
    <w:rsid w:val="00320446"/>
    <w:rsid w:val="0032046D"/>
    <w:rsid w:val="003206EC"/>
    <w:rsid w:val="00320C50"/>
    <w:rsid w:val="00320CEB"/>
    <w:rsid w:val="00321450"/>
    <w:rsid w:val="00321653"/>
    <w:rsid w:val="00321AC4"/>
    <w:rsid w:val="00321B5E"/>
    <w:rsid w:val="0032216A"/>
    <w:rsid w:val="00322613"/>
    <w:rsid w:val="00322829"/>
    <w:rsid w:val="00322B53"/>
    <w:rsid w:val="00322E65"/>
    <w:rsid w:val="0032340A"/>
    <w:rsid w:val="003235AC"/>
    <w:rsid w:val="003235B1"/>
    <w:rsid w:val="00323A92"/>
    <w:rsid w:val="00323B69"/>
    <w:rsid w:val="00323F8D"/>
    <w:rsid w:val="003243B1"/>
    <w:rsid w:val="00324996"/>
    <w:rsid w:val="00324A32"/>
    <w:rsid w:val="00324F2D"/>
    <w:rsid w:val="00325033"/>
    <w:rsid w:val="00325107"/>
    <w:rsid w:val="00325260"/>
    <w:rsid w:val="00325395"/>
    <w:rsid w:val="00325536"/>
    <w:rsid w:val="003255CE"/>
    <w:rsid w:val="00325D36"/>
    <w:rsid w:val="00326475"/>
    <w:rsid w:val="00326748"/>
    <w:rsid w:val="003267C6"/>
    <w:rsid w:val="00326FA2"/>
    <w:rsid w:val="0032711B"/>
    <w:rsid w:val="00327189"/>
    <w:rsid w:val="00327B70"/>
    <w:rsid w:val="003304DA"/>
    <w:rsid w:val="003308C8"/>
    <w:rsid w:val="00330BCC"/>
    <w:rsid w:val="00330F55"/>
    <w:rsid w:val="00331006"/>
    <w:rsid w:val="00331054"/>
    <w:rsid w:val="003313FF"/>
    <w:rsid w:val="003315A3"/>
    <w:rsid w:val="00331649"/>
    <w:rsid w:val="0033164F"/>
    <w:rsid w:val="00331650"/>
    <w:rsid w:val="00331728"/>
    <w:rsid w:val="00331787"/>
    <w:rsid w:val="00331A9F"/>
    <w:rsid w:val="00331B1A"/>
    <w:rsid w:val="00331BA9"/>
    <w:rsid w:val="00331E39"/>
    <w:rsid w:val="00331E59"/>
    <w:rsid w:val="00331E8F"/>
    <w:rsid w:val="00331F2C"/>
    <w:rsid w:val="00332257"/>
    <w:rsid w:val="00332450"/>
    <w:rsid w:val="003326B9"/>
    <w:rsid w:val="00332DD4"/>
    <w:rsid w:val="00333968"/>
    <w:rsid w:val="00333C5E"/>
    <w:rsid w:val="00333F83"/>
    <w:rsid w:val="00333FB8"/>
    <w:rsid w:val="00334177"/>
    <w:rsid w:val="0033435C"/>
    <w:rsid w:val="003345C5"/>
    <w:rsid w:val="0033460A"/>
    <w:rsid w:val="00334E50"/>
    <w:rsid w:val="00334FD6"/>
    <w:rsid w:val="003355FD"/>
    <w:rsid w:val="00335601"/>
    <w:rsid w:val="00335827"/>
    <w:rsid w:val="00335A4C"/>
    <w:rsid w:val="00335D3A"/>
    <w:rsid w:val="00335F35"/>
    <w:rsid w:val="00336130"/>
    <w:rsid w:val="0033652E"/>
    <w:rsid w:val="00336DE3"/>
    <w:rsid w:val="00336FD7"/>
    <w:rsid w:val="00337503"/>
    <w:rsid w:val="00337AFA"/>
    <w:rsid w:val="00337BAF"/>
    <w:rsid w:val="00337C3B"/>
    <w:rsid w:val="00337D40"/>
    <w:rsid w:val="00337E13"/>
    <w:rsid w:val="003405A5"/>
    <w:rsid w:val="00340D56"/>
    <w:rsid w:val="00340E4C"/>
    <w:rsid w:val="00340FD9"/>
    <w:rsid w:val="00341288"/>
    <w:rsid w:val="00341418"/>
    <w:rsid w:val="00341593"/>
    <w:rsid w:val="003418CA"/>
    <w:rsid w:val="00341A06"/>
    <w:rsid w:val="00341B24"/>
    <w:rsid w:val="00341B6C"/>
    <w:rsid w:val="00341C1B"/>
    <w:rsid w:val="003420F6"/>
    <w:rsid w:val="00342167"/>
    <w:rsid w:val="0034236B"/>
    <w:rsid w:val="003423AA"/>
    <w:rsid w:val="0034290D"/>
    <w:rsid w:val="003430C7"/>
    <w:rsid w:val="00343332"/>
    <w:rsid w:val="00343A0E"/>
    <w:rsid w:val="00343DDE"/>
    <w:rsid w:val="00343EFC"/>
    <w:rsid w:val="003442E5"/>
    <w:rsid w:val="0034497F"/>
    <w:rsid w:val="00344A15"/>
    <w:rsid w:val="00344B99"/>
    <w:rsid w:val="00344DF9"/>
    <w:rsid w:val="00344F0F"/>
    <w:rsid w:val="003450F6"/>
    <w:rsid w:val="00345214"/>
    <w:rsid w:val="0034536C"/>
    <w:rsid w:val="00345466"/>
    <w:rsid w:val="00345835"/>
    <w:rsid w:val="003459DF"/>
    <w:rsid w:val="00345D36"/>
    <w:rsid w:val="00345DCE"/>
    <w:rsid w:val="0034628C"/>
    <w:rsid w:val="0034687E"/>
    <w:rsid w:val="00346A37"/>
    <w:rsid w:val="00346A52"/>
    <w:rsid w:val="00346A73"/>
    <w:rsid w:val="00347206"/>
    <w:rsid w:val="00347259"/>
    <w:rsid w:val="00347379"/>
    <w:rsid w:val="003473A7"/>
    <w:rsid w:val="00347959"/>
    <w:rsid w:val="0035064A"/>
    <w:rsid w:val="0035071F"/>
    <w:rsid w:val="00350B44"/>
    <w:rsid w:val="00350F1B"/>
    <w:rsid w:val="00350F84"/>
    <w:rsid w:val="00351408"/>
    <w:rsid w:val="00351412"/>
    <w:rsid w:val="003516C0"/>
    <w:rsid w:val="00351CB6"/>
    <w:rsid w:val="00351CE3"/>
    <w:rsid w:val="00351D5C"/>
    <w:rsid w:val="00352064"/>
    <w:rsid w:val="003526D4"/>
    <w:rsid w:val="00352A41"/>
    <w:rsid w:val="00352BB3"/>
    <w:rsid w:val="00352D9C"/>
    <w:rsid w:val="00352E8C"/>
    <w:rsid w:val="00352F6B"/>
    <w:rsid w:val="00352F71"/>
    <w:rsid w:val="00353021"/>
    <w:rsid w:val="00353A69"/>
    <w:rsid w:val="0035435F"/>
    <w:rsid w:val="003547D1"/>
    <w:rsid w:val="00354B05"/>
    <w:rsid w:val="00354C69"/>
    <w:rsid w:val="00354D3B"/>
    <w:rsid w:val="00354E8E"/>
    <w:rsid w:val="00354FCA"/>
    <w:rsid w:val="00355A8A"/>
    <w:rsid w:val="00355C5F"/>
    <w:rsid w:val="00355D26"/>
    <w:rsid w:val="00355DD6"/>
    <w:rsid w:val="00355E72"/>
    <w:rsid w:val="00356260"/>
    <w:rsid w:val="003562BC"/>
    <w:rsid w:val="003562EE"/>
    <w:rsid w:val="0035633D"/>
    <w:rsid w:val="0035677F"/>
    <w:rsid w:val="003568B0"/>
    <w:rsid w:val="00356A0A"/>
    <w:rsid w:val="00356BAC"/>
    <w:rsid w:val="00356C34"/>
    <w:rsid w:val="00356FA2"/>
    <w:rsid w:val="003573E8"/>
    <w:rsid w:val="00357422"/>
    <w:rsid w:val="00357473"/>
    <w:rsid w:val="003574AB"/>
    <w:rsid w:val="00357580"/>
    <w:rsid w:val="003578E5"/>
    <w:rsid w:val="00357A5C"/>
    <w:rsid w:val="00357F01"/>
    <w:rsid w:val="0036002B"/>
    <w:rsid w:val="003601E4"/>
    <w:rsid w:val="0036053D"/>
    <w:rsid w:val="0036081D"/>
    <w:rsid w:val="00360AC2"/>
    <w:rsid w:val="00360AE5"/>
    <w:rsid w:val="00360E10"/>
    <w:rsid w:val="003610FD"/>
    <w:rsid w:val="00361420"/>
    <w:rsid w:val="003616B2"/>
    <w:rsid w:val="00361804"/>
    <w:rsid w:val="00361E4B"/>
    <w:rsid w:val="00362341"/>
    <w:rsid w:val="00362569"/>
    <w:rsid w:val="00362B85"/>
    <w:rsid w:val="00362D90"/>
    <w:rsid w:val="00363731"/>
    <w:rsid w:val="003637EC"/>
    <w:rsid w:val="003638C8"/>
    <w:rsid w:val="00363C3E"/>
    <w:rsid w:val="00363E8F"/>
    <w:rsid w:val="00363F04"/>
    <w:rsid w:val="00364235"/>
    <w:rsid w:val="003646EE"/>
    <w:rsid w:val="003649E1"/>
    <w:rsid w:val="00364C2D"/>
    <w:rsid w:val="00364E2B"/>
    <w:rsid w:val="00365162"/>
    <w:rsid w:val="00365189"/>
    <w:rsid w:val="00365254"/>
    <w:rsid w:val="00365440"/>
    <w:rsid w:val="00365D04"/>
    <w:rsid w:val="003660DC"/>
    <w:rsid w:val="00366421"/>
    <w:rsid w:val="00366BE7"/>
    <w:rsid w:val="00366EFD"/>
    <w:rsid w:val="003670C0"/>
    <w:rsid w:val="0036714F"/>
    <w:rsid w:val="00367263"/>
    <w:rsid w:val="00367623"/>
    <w:rsid w:val="00367AD6"/>
    <w:rsid w:val="00367FD7"/>
    <w:rsid w:val="00367FF1"/>
    <w:rsid w:val="00370061"/>
    <w:rsid w:val="003700D9"/>
    <w:rsid w:val="00370573"/>
    <w:rsid w:val="0037076E"/>
    <w:rsid w:val="00370FD0"/>
    <w:rsid w:val="00371064"/>
    <w:rsid w:val="0037160C"/>
    <w:rsid w:val="00371658"/>
    <w:rsid w:val="00371EDB"/>
    <w:rsid w:val="003723F8"/>
    <w:rsid w:val="0037264D"/>
    <w:rsid w:val="00372A56"/>
    <w:rsid w:val="003730C6"/>
    <w:rsid w:val="003732B3"/>
    <w:rsid w:val="003732C6"/>
    <w:rsid w:val="0037349F"/>
    <w:rsid w:val="00373573"/>
    <w:rsid w:val="0037362A"/>
    <w:rsid w:val="0037393C"/>
    <w:rsid w:val="0037395F"/>
    <w:rsid w:val="00373B2A"/>
    <w:rsid w:val="00374AEB"/>
    <w:rsid w:val="0037541F"/>
    <w:rsid w:val="0037562A"/>
    <w:rsid w:val="00375689"/>
    <w:rsid w:val="003759E3"/>
    <w:rsid w:val="00375B37"/>
    <w:rsid w:val="00375CCC"/>
    <w:rsid w:val="00375DEB"/>
    <w:rsid w:val="00376184"/>
    <w:rsid w:val="003766DE"/>
    <w:rsid w:val="00377045"/>
    <w:rsid w:val="00377557"/>
    <w:rsid w:val="0037769E"/>
    <w:rsid w:val="00377755"/>
    <w:rsid w:val="00377A82"/>
    <w:rsid w:val="00377AF4"/>
    <w:rsid w:val="00377AFB"/>
    <w:rsid w:val="00377B50"/>
    <w:rsid w:val="00377B60"/>
    <w:rsid w:val="00377C95"/>
    <w:rsid w:val="00377E97"/>
    <w:rsid w:val="00377FFB"/>
    <w:rsid w:val="00380123"/>
    <w:rsid w:val="00380B73"/>
    <w:rsid w:val="00381140"/>
    <w:rsid w:val="00381206"/>
    <w:rsid w:val="00381414"/>
    <w:rsid w:val="00381519"/>
    <w:rsid w:val="003818DD"/>
    <w:rsid w:val="00381E90"/>
    <w:rsid w:val="00381E96"/>
    <w:rsid w:val="00382117"/>
    <w:rsid w:val="003823B3"/>
    <w:rsid w:val="0038276A"/>
    <w:rsid w:val="00382798"/>
    <w:rsid w:val="00382A7E"/>
    <w:rsid w:val="00382C3F"/>
    <w:rsid w:val="003831B3"/>
    <w:rsid w:val="00383322"/>
    <w:rsid w:val="003833AA"/>
    <w:rsid w:val="003833C0"/>
    <w:rsid w:val="003835BF"/>
    <w:rsid w:val="00383992"/>
    <w:rsid w:val="00383B9C"/>
    <w:rsid w:val="00383BFD"/>
    <w:rsid w:val="00383D73"/>
    <w:rsid w:val="00383E83"/>
    <w:rsid w:val="0038424F"/>
    <w:rsid w:val="00384523"/>
    <w:rsid w:val="00384D30"/>
    <w:rsid w:val="003853CE"/>
    <w:rsid w:val="00385736"/>
    <w:rsid w:val="0038578F"/>
    <w:rsid w:val="003858B7"/>
    <w:rsid w:val="003859DA"/>
    <w:rsid w:val="00385D12"/>
    <w:rsid w:val="00385FD9"/>
    <w:rsid w:val="00386024"/>
    <w:rsid w:val="00386234"/>
    <w:rsid w:val="00386D6A"/>
    <w:rsid w:val="003876BB"/>
    <w:rsid w:val="00387BEB"/>
    <w:rsid w:val="00387E43"/>
    <w:rsid w:val="003903C9"/>
    <w:rsid w:val="00390D23"/>
    <w:rsid w:val="00390EC5"/>
    <w:rsid w:val="00390F10"/>
    <w:rsid w:val="0039157F"/>
    <w:rsid w:val="00391A72"/>
    <w:rsid w:val="00392579"/>
    <w:rsid w:val="00392B0C"/>
    <w:rsid w:val="00392D86"/>
    <w:rsid w:val="00392E00"/>
    <w:rsid w:val="00392E7D"/>
    <w:rsid w:val="00392EA9"/>
    <w:rsid w:val="003931C1"/>
    <w:rsid w:val="0039322A"/>
    <w:rsid w:val="003934CD"/>
    <w:rsid w:val="0039356F"/>
    <w:rsid w:val="0039395D"/>
    <w:rsid w:val="003939C3"/>
    <w:rsid w:val="0039415D"/>
    <w:rsid w:val="003941D3"/>
    <w:rsid w:val="00394550"/>
    <w:rsid w:val="003946A2"/>
    <w:rsid w:val="00394C3C"/>
    <w:rsid w:val="00394EAD"/>
    <w:rsid w:val="00394F47"/>
    <w:rsid w:val="00394F67"/>
    <w:rsid w:val="003950A9"/>
    <w:rsid w:val="003952DE"/>
    <w:rsid w:val="00395994"/>
    <w:rsid w:val="0039644D"/>
    <w:rsid w:val="003964D5"/>
    <w:rsid w:val="00396734"/>
    <w:rsid w:val="00396E43"/>
    <w:rsid w:val="00397205"/>
    <w:rsid w:val="0039725D"/>
    <w:rsid w:val="00397441"/>
    <w:rsid w:val="00397982"/>
    <w:rsid w:val="00397E3F"/>
    <w:rsid w:val="00397ECF"/>
    <w:rsid w:val="003A023B"/>
    <w:rsid w:val="003A0A9A"/>
    <w:rsid w:val="003A0BAA"/>
    <w:rsid w:val="003A0D7F"/>
    <w:rsid w:val="003A0F33"/>
    <w:rsid w:val="003A1034"/>
    <w:rsid w:val="003A10F0"/>
    <w:rsid w:val="003A1117"/>
    <w:rsid w:val="003A12FD"/>
    <w:rsid w:val="003A169E"/>
    <w:rsid w:val="003A1B4A"/>
    <w:rsid w:val="003A2501"/>
    <w:rsid w:val="003A2579"/>
    <w:rsid w:val="003A293A"/>
    <w:rsid w:val="003A2FF9"/>
    <w:rsid w:val="003A3B92"/>
    <w:rsid w:val="003A3CF7"/>
    <w:rsid w:val="003A3DAE"/>
    <w:rsid w:val="003A3EA7"/>
    <w:rsid w:val="003A4073"/>
    <w:rsid w:val="003A44E1"/>
    <w:rsid w:val="003A475C"/>
    <w:rsid w:val="003A4767"/>
    <w:rsid w:val="003A4914"/>
    <w:rsid w:val="003A4919"/>
    <w:rsid w:val="003A49A3"/>
    <w:rsid w:val="003A4B8C"/>
    <w:rsid w:val="003A4E81"/>
    <w:rsid w:val="003A51FE"/>
    <w:rsid w:val="003A5440"/>
    <w:rsid w:val="003A5527"/>
    <w:rsid w:val="003A57AA"/>
    <w:rsid w:val="003A5B93"/>
    <w:rsid w:val="003A60F0"/>
    <w:rsid w:val="003A61D8"/>
    <w:rsid w:val="003A63FE"/>
    <w:rsid w:val="003A6584"/>
    <w:rsid w:val="003A6B98"/>
    <w:rsid w:val="003A7111"/>
    <w:rsid w:val="003A72BD"/>
    <w:rsid w:val="003A7430"/>
    <w:rsid w:val="003A76DF"/>
    <w:rsid w:val="003A79EE"/>
    <w:rsid w:val="003A7B17"/>
    <w:rsid w:val="003A7C6F"/>
    <w:rsid w:val="003A7D13"/>
    <w:rsid w:val="003A7E91"/>
    <w:rsid w:val="003B0553"/>
    <w:rsid w:val="003B08EF"/>
    <w:rsid w:val="003B0B59"/>
    <w:rsid w:val="003B0BE2"/>
    <w:rsid w:val="003B0E5D"/>
    <w:rsid w:val="003B0F5A"/>
    <w:rsid w:val="003B11EC"/>
    <w:rsid w:val="003B1246"/>
    <w:rsid w:val="003B12EA"/>
    <w:rsid w:val="003B14AF"/>
    <w:rsid w:val="003B16B6"/>
    <w:rsid w:val="003B1772"/>
    <w:rsid w:val="003B18B9"/>
    <w:rsid w:val="003B1DC9"/>
    <w:rsid w:val="003B2039"/>
    <w:rsid w:val="003B2084"/>
    <w:rsid w:val="003B21E3"/>
    <w:rsid w:val="003B282F"/>
    <w:rsid w:val="003B29AD"/>
    <w:rsid w:val="003B3287"/>
    <w:rsid w:val="003B3461"/>
    <w:rsid w:val="003B3F48"/>
    <w:rsid w:val="003B3FC4"/>
    <w:rsid w:val="003B4261"/>
    <w:rsid w:val="003B42C0"/>
    <w:rsid w:val="003B473D"/>
    <w:rsid w:val="003B4A39"/>
    <w:rsid w:val="003B4EC3"/>
    <w:rsid w:val="003B51C9"/>
    <w:rsid w:val="003B532E"/>
    <w:rsid w:val="003B5737"/>
    <w:rsid w:val="003B57FC"/>
    <w:rsid w:val="003B59F4"/>
    <w:rsid w:val="003B5D51"/>
    <w:rsid w:val="003B5DC0"/>
    <w:rsid w:val="003B5F9F"/>
    <w:rsid w:val="003B6352"/>
    <w:rsid w:val="003B64E1"/>
    <w:rsid w:val="003B667D"/>
    <w:rsid w:val="003B6756"/>
    <w:rsid w:val="003B699D"/>
    <w:rsid w:val="003B69EA"/>
    <w:rsid w:val="003B6A99"/>
    <w:rsid w:val="003B6BC7"/>
    <w:rsid w:val="003B6C59"/>
    <w:rsid w:val="003B6C94"/>
    <w:rsid w:val="003B7A40"/>
    <w:rsid w:val="003C00E6"/>
    <w:rsid w:val="003C00EB"/>
    <w:rsid w:val="003C0674"/>
    <w:rsid w:val="003C0FDB"/>
    <w:rsid w:val="003C1185"/>
    <w:rsid w:val="003C11D1"/>
    <w:rsid w:val="003C14DE"/>
    <w:rsid w:val="003C1650"/>
    <w:rsid w:val="003C2238"/>
    <w:rsid w:val="003C2A92"/>
    <w:rsid w:val="003C2DF5"/>
    <w:rsid w:val="003C2F26"/>
    <w:rsid w:val="003C2F85"/>
    <w:rsid w:val="003C318E"/>
    <w:rsid w:val="003C42C9"/>
    <w:rsid w:val="003C4565"/>
    <w:rsid w:val="003C4A5B"/>
    <w:rsid w:val="003C4A78"/>
    <w:rsid w:val="003C4ACF"/>
    <w:rsid w:val="003C4B6B"/>
    <w:rsid w:val="003C520D"/>
    <w:rsid w:val="003C5C79"/>
    <w:rsid w:val="003C5CBA"/>
    <w:rsid w:val="003C64A9"/>
    <w:rsid w:val="003C64FC"/>
    <w:rsid w:val="003C6536"/>
    <w:rsid w:val="003C68DB"/>
    <w:rsid w:val="003C6B9F"/>
    <w:rsid w:val="003C6CF7"/>
    <w:rsid w:val="003C6CFE"/>
    <w:rsid w:val="003C6EDA"/>
    <w:rsid w:val="003C6EEF"/>
    <w:rsid w:val="003C6FA0"/>
    <w:rsid w:val="003C7E35"/>
    <w:rsid w:val="003D06C1"/>
    <w:rsid w:val="003D06E8"/>
    <w:rsid w:val="003D096F"/>
    <w:rsid w:val="003D0C86"/>
    <w:rsid w:val="003D0DBF"/>
    <w:rsid w:val="003D0F17"/>
    <w:rsid w:val="003D1067"/>
    <w:rsid w:val="003D123C"/>
    <w:rsid w:val="003D12C5"/>
    <w:rsid w:val="003D14E0"/>
    <w:rsid w:val="003D1D24"/>
    <w:rsid w:val="003D1FB5"/>
    <w:rsid w:val="003D2363"/>
    <w:rsid w:val="003D2432"/>
    <w:rsid w:val="003D276B"/>
    <w:rsid w:val="003D27DA"/>
    <w:rsid w:val="003D2907"/>
    <w:rsid w:val="003D2AC2"/>
    <w:rsid w:val="003D2DA5"/>
    <w:rsid w:val="003D2E3B"/>
    <w:rsid w:val="003D2F8D"/>
    <w:rsid w:val="003D3AD6"/>
    <w:rsid w:val="003D3B33"/>
    <w:rsid w:val="003D3C3B"/>
    <w:rsid w:val="003D3C46"/>
    <w:rsid w:val="003D3D42"/>
    <w:rsid w:val="003D3E5A"/>
    <w:rsid w:val="003D3F93"/>
    <w:rsid w:val="003D416B"/>
    <w:rsid w:val="003D4722"/>
    <w:rsid w:val="003D47E8"/>
    <w:rsid w:val="003D4BF4"/>
    <w:rsid w:val="003D4EC3"/>
    <w:rsid w:val="003D4F32"/>
    <w:rsid w:val="003D5024"/>
    <w:rsid w:val="003D587B"/>
    <w:rsid w:val="003D5AFE"/>
    <w:rsid w:val="003D5F07"/>
    <w:rsid w:val="003D60CA"/>
    <w:rsid w:val="003D69F8"/>
    <w:rsid w:val="003D6F5E"/>
    <w:rsid w:val="003D6FE7"/>
    <w:rsid w:val="003D7621"/>
    <w:rsid w:val="003E04F8"/>
    <w:rsid w:val="003E0542"/>
    <w:rsid w:val="003E05FA"/>
    <w:rsid w:val="003E1083"/>
    <w:rsid w:val="003E1272"/>
    <w:rsid w:val="003E1879"/>
    <w:rsid w:val="003E1E75"/>
    <w:rsid w:val="003E21D6"/>
    <w:rsid w:val="003E2246"/>
    <w:rsid w:val="003E2613"/>
    <w:rsid w:val="003E266E"/>
    <w:rsid w:val="003E273D"/>
    <w:rsid w:val="003E292E"/>
    <w:rsid w:val="003E2A16"/>
    <w:rsid w:val="003E2C95"/>
    <w:rsid w:val="003E2C96"/>
    <w:rsid w:val="003E2DE9"/>
    <w:rsid w:val="003E3104"/>
    <w:rsid w:val="003E31FE"/>
    <w:rsid w:val="003E34C4"/>
    <w:rsid w:val="003E3798"/>
    <w:rsid w:val="003E404C"/>
    <w:rsid w:val="003E4092"/>
    <w:rsid w:val="003E4433"/>
    <w:rsid w:val="003E4457"/>
    <w:rsid w:val="003E454E"/>
    <w:rsid w:val="003E47BF"/>
    <w:rsid w:val="003E49C3"/>
    <w:rsid w:val="003E4E3C"/>
    <w:rsid w:val="003E5966"/>
    <w:rsid w:val="003E5C3E"/>
    <w:rsid w:val="003E5C9A"/>
    <w:rsid w:val="003E5EEA"/>
    <w:rsid w:val="003E6387"/>
    <w:rsid w:val="003E68B8"/>
    <w:rsid w:val="003E6A2E"/>
    <w:rsid w:val="003E6CC9"/>
    <w:rsid w:val="003E7097"/>
    <w:rsid w:val="003E728D"/>
    <w:rsid w:val="003E7552"/>
    <w:rsid w:val="003E77B4"/>
    <w:rsid w:val="003E78F1"/>
    <w:rsid w:val="003E794B"/>
    <w:rsid w:val="003E7CC2"/>
    <w:rsid w:val="003E7D19"/>
    <w:rsid w:val="003E7F4E"/>
    <w:rsid w:val="003F039E"/>
    <w:rsid w:val="003F0469"/>
    <w:rsid w:val="003F0597"/>
    <w:rsid w:val="003F059C"/>
    <w:rsid w:val="003F0840"/>
    <w:rsid w:val="003F0F72"/>
    <w:rsid w:val="003F0FB9"/>
    <w:rsid w:val="003F1192"/>
    <w:rsid w:val="003F1274"/>
    <w:rsid w:val="003F153D"/>
    <w:rsid w:val="003F1D5D"/>
    <w:rsid w:val="003F1F82"/>
    <w:rsid w:val="003F2427"/>
    <w:rsid w:val="003F28E8"/>
    <w:rsid w:val="003F2A85"/>
    <w:rsid w:val="003F2D80"/>
    <w:rsid w:val="003F2E2F"/>
    <w:rsid w:val="003F2E92"/>
    <w:rsid w:val="003F3354"/>
    <w:rsid w:val="003F33E8"/>
    <w:rsid w:val="003F37AC"/>
    <w:rsid w:val="003F38CB"/>
    <w:rsid w:val="003F3B72"/>
    <w:rsid w:val="003F47F5"/>
    <w:rsid w:val="003F4BBA"/>
    <w:rsid w:val="003F4C0D"/>
    <w:rsid w:val="003F4D65"/>
    <w:rsid w:val="003F4D9C"/>
    <w:rsid w:val="003F5428"/>
    <w:rsid w:val="003F5430"/>
    <w:rsid w:val="003F61A3"/>
    <w:rsid w:val="003F61B4"/>
    <w:rsid w:val="003F6370"/>
    <w:rsid w:val="003F6573"/>
    <w:rsid w:val="003F6B86"/>
    <w:rsid w:val="003F74A4"/>
    <w:rsid w:val="003F78C1"/>
    <w:rsid w:val="003F7C59"/>
    <w:rsid w:val="003F7E61"/>
    <w:rsid w:val="0040049E"/>
    <w:rsid w:val="00400617"/>
    <w:rsid w:val="00400A89"/>
    <w:rsid w:val="00400DC5"/>
    <w:rsid w:val="004014E0"/>
    <w:rsid w:val="00401563"/>
    <w:rsid w:val="00401665"/>
    <w:rsid w:val="00401965"/>
    <w:rsid w:val="00401B4E"/>
    <w:rsid w:val="00401D57"/>
    <w:rsid w:val="00402891"/>
    <w:rsid w:val="004029B5"/>
    <w:rsid w:val="00402E25"/>
    <w:rsid w:val="00402FA5"/>
    <w:rsid w:val="0040322F"/>
    <w:rsid w:val="0040326F"/>
    <w:rsid w:val="00403290"/>
    <w:rsid w:val="0040357A"/>
    <w:rsid w:val="00403614"/>
    <w:rsid w:val="00403E06"/>
    <w:rsid w:val="00404076"/>
    <w:rsid w:val="0040498E"/>
    <w:rsid w:val="00404DE3"/>
    <w:rsid w:val="00405091"/>
    <w:rsid w:val="0040552F"/>
    <w:rsid w:val="00405CB4"/>
    <w:rsid w:val="00406266"/>
    <w:rsid w:val="00406A34"/>
    <w:rsid w:val="00406D2E"/>
    <w:rsid w:val="00407747"/>
    <w:rsid w:val="00407C86"/>
    <w:rsid w:val="00407E6B"/>
    <w:rsid w:val="00407EFD"/>
    <w:rsid w:val="00410339"/>
    <w:rsid w:val="00410733"/>
    <w:rsid w:val="00410C37"/>
    <w:rsid w:val="00410D1C"/>
    <w:rsid w:val="0041147C"/>
    <w:rsid w:val="00411985"/>
    <w:rsid w:val="00411E5C"/>
    <w:rsid w:val="004121B6"/>
    <w:rsid w:val="00412450"/>
    <w:rsid w:val="0041251B"/>
    <w:rsid w:val="004125C6"/>
    <w:rsid w:val="0041284D"/>
    <w:rsid w:val="00412A4B"/>
    <w:rsid w:val="00412D15"/>
    <w:rsid w:val="00412F7A"/>
    <w:rsid w:val="004130E3"/>
    <w:rsid w:val="00414003"/>
    <w:rsid w:val="0041403E"/>
    <w:rsid w:val="00414515"/>
    <w:rsid w:val="0041451B"/>
    <w:rsid w:val="00414652"/>
    <w:rsid w:val="00414B67"/>
    <w:rsid w:val="00414EBE"/>
    <w:rsid w:val="00414F7E"/>
    <w:rsid w:val="004154C0"/>
    <w:rsid w:val="004155A1"/>
    <w:rsid w:val="00415728"/>
    <w:rsid w:val="004157AC"/>
    <w:rsid w:val="00415813"/>
    <w:rsid w:val="00415E89"/>
    <w:rsid w:val="00415E9C"/>
    <w:rsid w:val="00415F26"/>
    <w:rsid w:val="004169FA"/>
    <w:rsid w:val="00416C20"/>
    <w:rsid w:val="0041747D"/>
    <w:rsid w:val="0041755A"/>
    <w:rsid w:val="00417820"/>
    <w:rsid w:val="00417DD6"/>
    <w:rsid w:val="00420736"/>
    <w:rsid w:val="0042074A"/>
    <w:rsid w:val="00420961"/>
    <w:rsid w:val="004209D7"/>
    <w:rsid w:val="00420A47"/>
    <w:rsid w:val="00420E0F"/>
    <w:rsid w:val="00420E92"/>
    <w:rsid w:val="004214D7"/>
    <w:rsid w:val="004215AC"/>
    <w:rsid w:val="004217F5"/>
    <w:rsid w:val="00422495"/>
    <w:rsid w:val="00422721"/>
    <w:rsid w:val="00422B25"/>
    <w:rsid w:val="00422C41"/>
    <w:rsid w:val="00422D8A"/>
    <w:rsid w:val="00422D9A"/>
    <w:rsid w:val="004230AF"/>
    <w:rsid w:val="004232B7"/>
    <w:rsid w:val="00423447"/>
    <w:rsid w:val="0042351E"/>
    <w:rsid w:val="00423AD0"/>
    <w:rsid w:val="00423FB0"/>
    <w:rsid w:val="00424034"/>
    <w:rsid w:val="00424639"/>
    <w:rsid w:val="00424F4D"/>
    <w:rsid w:val="00425189"/>
    <w:rsid w:val="004255F5"/>
    <w:rsid w:val="00425730"/>
    <w:rsid w:val="0042597C"/>
    <w:rsid w:val="00425B1B"/>
    <w:rsid w:val="00425CED"/>
    <w:rsid w:val="00425EEC"/>
    <w:rsid w:val="00426ADD"/>
    <w:rsid w:val="00426EB2"/>
    <w:rsid w:val="00427234"/>
    <w:rsid w:val="00427403"/>
    <w:rsid w:val="00427688"/>
    <w:rsid w:val="00427C6D"/>
    <w:rsid w:val="00427DA7"/>
    <w:rsid w:val="00430480"/>
    <w:rsid w:val="00430576"/>
    <w:rsid w:val="00430704"/>
    <w:rsid w:val="0043073D"/>
    <w:rsid w:val="004308CF"/>
    <w:rsid w:val="00430CC7"/>
    <w:rsid w:val="0043138C"/>
    <w:rsid w:val="0043161A"/>
    <w:rsid w:val="00431BE9"/>
    <w:rsid w:val="00432225"/>
    <w:rsid w:val="004322B0"/>
    <w:rsid w:val="00432749"/>
    <w:rsid w:val="004327DD"/>
    <w:rsid w:val="004329A3"/>
    <w:rsid w:val="00432E6E"/>
    <w:rsid w:val="00432F4A"/>
    <w:rsid w:val="00433350"/>
    <w:rsid w:val="0043396C"/>
    <w:rsid w:val="004339A9"/>
    <w:rsid w:val="00433B05"/>
    <w:rsid w:val="00433FA7"/>
    <w:rsid w:val="004340FC"/>
    <w:rsid w:val="004342CC"/>
    <w:rsid w:val="004345C6"/>
    <w:rsid w:val="004348ED"/>
    <w:rsid w:val="00434972"/>
    <w:rsid w:val="00434A5A"/>
    <w:rsid w:val="00434B44"/>
    <w:rsid w:val="00434B78"/>
    <w:rsid w:val="00434CD7"/>
    <w:rsid w:val="00434FFE"/>
    <w:rsid w:val="00435001"/>
    <w:rsid w:val="00435335"/>
    <w:rsid w:val="004357FF"/>
    <w:rsid w:val="00435DED"/>
    <w:rsid w:val="00435E67"/>
    <w:rsid w:val="00435EBD"/>
    <w:rsid w:val="00436077"/>
    <w:rsid w:val="00436256"/>
    <w:rsid w:val="004365AA"/>
    <w:rsid w:val="004367C9"/>
    <w:rsid w:val="00436A89"/>
    <w:rsid w:val="00436C3C"/>
    <w:rsid w:val="00436DD2"/>
    <w:rsid w:val="00437015"/>
    <w:rsid w:val="0043749D"/>
    <w:rsid w:val="004375EA"/>
    <w:rsid w:val="004376AE"/>
    <w:rsid w:val="004376DF"/>
    <w:rsid w:val="00437A7D"/>
    <w:rsid w:val="00437A91"/>
    <w:rsid w:val="00437C33"/>
    <w:rsid w:val="004400AA"/>
    <w:rsid w:val="004400E4"/>
    <w:rsid w:val="0044022E"/>
    <w:rsid w:val="0044044A"/>
    <w:rsid w:val="00440A1F"/>
    <w:rsid w:val="00440FD5"/>
    <w:rsid w:val="004414C9"/>
    <w:rsid w:val="004416FA"/>
    <w:rsid w:val="004417AF"/>
    <w:rsid w:val="00441AD2"/>
    <w:rsid w:val="00442AD2"/>
    <w:rsid w:val="0044318A"/>
    <w:rsid w:val="004433F8"/>
    <w:rsid w:val="004435AD"/>
    <w:rsid w:val="0044360A"/>
    <w:rsid w:val="00443ADB"/>
    <w:rsid w:val="00443B07"/>
    <w:rsid w:val="00444033"/>
    <w:rsid w:val="00444196"/>
    <w:rsid w:val="00444276"/>
    <w:rsid w:val="004442DA"/>
    <w:rsid w:val="004445AF"/>
    <w:rsid w:val="004445FB"/>
    <w:rsid w:val="004446B2"/>
    <w:rsid w:val="00444703"/>
    <w:rsid w:val="00444820"/>
    <w:rsid w:val="00444AEB"/>
    <w:rsid w:val="00444BF8"/>
    <w:rsid w:val="00444FF6"/>
    <w:rsid w:val="00445092"/>
    <w:rsid w:val="0044533D"/>
    <w:rsid w:val="0044590C"/>
    <w:rsid w:val="004461F6"/>
    <w:rsid w:val="00446265"/>
    <w:rsid w:val="00446368"/>
    <w:rsid w:val="004465FF"/>
    <w:rsid w:val="004466A9"/>
    <w:rsid w:val="00446802"/>
    <w:rsid w:val="00446959"/>
    <w:rsid w:val="00446DFE"/>
    <w:rsid w:val="00447111"/>
    <w:rsid w:val="0044712D"/>
    <w:rsid w:val="004478E2"/>
    <w:rsid w:val="004502EA"/>
    <w:rsid w:val="004509F5"/>
    <w:rsid w:val="00450E05"/>
    <w:rsid w:val="004510D8"/>
    <w:rsid w:val="004514CD"/>
    <w:rsid w:val="00451605"/>
    <w:rsid w:val="004516BE"/>
    <w:rsid w:val="00451BBB"/>
    <w:rsid w:val="00451D5D"/>
    <w:rsid w:val="00451E3E"/>
    <w:rsid w:val="004523E8"/>
    <w:rsid w:val="00452568"/>
    <w:rsid w:val="004525BB"/>
    <w:rsid w:val="0045268E"/>
    <w:rsid w:val="0045275E"/>
    <w:rsid w:val="00452B98"/>
    <w:rsid w:val="00452BD2"/>
    <w:rsid w:val="00452D45"/>
    <w:rsid w:val="004532BF"/>
    <w:rsid w:val="0045350B"/>
    <w:rsid w:val="00453B50"/>
    <w:rsid w:val="00453D71"/>
    <w:rsid w:val="00453F85"/>
    <w:rsid w:val="00453FC2"/>
    <w:rsid w:val="004540D0"/>
    <w:rsid w:val="00454223"/>
    <w:rsid w:val="00454BB9"/>
    <w:rsid w:val="00455368"/>
    <w:rsid w:val="0045558C"/>
    <w:rsid w:val="004555A1"/>
    <w:rsid w:val="0045675B"/>
    <w:rsid w:val="00456B99"/>
    <w:rsid w:val="004570E9"/>
    <w:rsid w:val="00457450"/>
    <w:rsid w:val="004578FC"/>
    <w:rsid w:val="00457D98"/>
    <w:rsid w:val="00457FDC"/>
    <w:rsid w:val="00457FEC"/>
    <w:rsid w:val="00457FF8"/>
    <w:rsid w:val="00460B29"/>
    <w:rsid w:val="00460C05"/>
    <w:rsid w:val="00460C79"/>
    <w:rsid w:val="00460EC2"/>
    <w:rsid w:val="0046102F"/>
    <w:rsid w:val="0046119D"/>
    <w:rsid w:val="00461428"/>
    <w:rsid w:val="00461516"/>
    <w:rsid w:val="004618CB"/>
    <w:rsid w:val="00461B85"/>
    <w:rsid w:val="00461BCE"/>
    <w:rsid w:val="00461EAE"/>
    <w:rsid w:val="004620CD"/>
    <w:rsid w:val="004620DA"/>
    <w:rsid w:val="004627B2"/>
    <w:rsid w:val="00463237"/>
    <w:rsid w:val="004635C3"/>
    <w:rsid w:val="00463641"/>
    <w:rsid w:val="0046393D"/>
    <w:rsid w:val="00463EFC"/>
    <w:rsid w:val="00464207"/>
    <w:rsid w:val="004645B7"/>
    <w:rsid w:val="00464BA3"/>
    <w:rsid w:val="004650EA"/>
    <w:rsid w:val="0046517F"/>
    <w:rsid w:val="004653A1"/>
    <w:rsid w:val="004654E1"/>
    <w:rsid w:val="0046558C"/>
    <w:rsid w:val="00466229"/>
    <w:rsid w:val="00466272"/>
    <w:rsid w:val="00466AC6"/>
    <w:rsid w:val="00466C30"/>
    <w:rsid w:val="00466EE6"/>
    <w:rsid w:val="004673C1"/>
    <w:rsid w:val="00467504"/>
    <w:rsid w:val="00467A46"/>
    <w:rsid w:val="00467A87"/>
    <w:rsid w:val="00467B5F"/>
    <w:rsid w:val="004700C9"/>
    <w:rsid w:val="00470312"/>
    <w:rsid w:val="004703B1"/>
    <w:rsid w:val="004706D5"/>
    <w:rsid w:val="00470C97"/>
    <w:rsid w:val="00470E4B"/>
    <w:rsid w:val="004716DA"/>
    <w:rsid w:val="00471809"/>
    <w:rsid w:val="00471A28"/>
    <w:rsid w:val="00471B1C"/>
    <w:rsid w:val="00471D72"/>
    <w:rsid w:val="00471EE8"/>
    <w:rsid w:val="00471F7D"/>
    <w:rsid w:val="0047249A"/>
    <w:rsid w:val="004726F7"/>
    <w:rsid w:val="004727CA"/>
    <w:rsid w:val="00472913"/>
    <w:rsid w:val="00472B2F"/>
    <w:rsid w:val="00472B54"/>
    <w:rsid w:val="00472C3B"/>
    <w:rsid w:val="00472CC5"/>
    <w:rsid w:val="004731C4"/>
    <w:rsid w:val="0047358F"/>
    <w:rsid w:val="004740B6"/>
    <w:rsid w:val="004740F7"/>
    <w:rsid w:val="004746D0"/>
    <w:rsid w:val="0047473D"/>
    <w:rsid w:val="0047476A"/>
    <w:rsid w:val="00474C2F"/>
    <w:rsid w:val="00475003"/>
    <w:rsid w:val="00475655"/>
    <w:rsid w:val="00475748"/>
    <w:rsid w:val="00475875"/>
    <w:rsid w:val="00475CAD"/>
    <w:rsid w:val="00475D34"/>
    <w:rsid w:val="00475E32"/>
    <w:rsid w:val="004760FE"/>
    <w:rsid w:val="0047697A"/>
    <w:rsid w:val="00476D2E"/>
    <w:rsid w:val="00477284"/>
    <w:rsid w:val="0047734D"/>
    <w:rsid w:val="004773E4"/>
    <w:rsid w:val="00477704"/>
    <w:rsid w:val="00477B9E"/>
    <w:rsid w:val="00480778"/>
    <w:rsid w:val="0048093B"/>
    <w:rsid w:val="004809B9"/>
    <w:rsid w:val="00481442"/>
    <w:rsid w:val="00481734"/>
    <w:rsid w:val="00481B72"/>
    <w:rsid w:val="00481DBC"/>
    <w:rsid w:val="0048207D"/>
    <w:rsid w:val="00482C90"/>
    <w:rsid w:val="00482CF8"/>
    <w:rsid w:val="00482DE5"/>
    <w:rsid w:val="00482F17"/>
    <w:rsid w:val="004831A7"/>
    <w:rsid w:val="004833C4"/>
    <w:rsid w:val="00483435"/>
    <w:rsid w:val="00483A91"/>
    <w:rsid w:val="00483FFE"/>
    <w:rsid w:val="00484113"/>
    <w:rsid w:val="00484199"/>
    <w:rsid w:val="0048462B"/>
    <w:rsid w:val="00484C12"/>
    <w:rsid w:val="00484E4E"/>
    <w:rsid w:val="00485200"/>
    <w:rsid w:val="004854E7"/>
    <w:rsid w:val="004858D4"/>
    <w:rsid w:val="00485AE2"/>
    <w:rsid w:val="00485BCB"/>
    <w:rsid w:val="00485F5B"/>
    <w:rsid w:val="0048620A"/>
    <w:rsid w:val="00486340"/>
    <w:rsid w:val="00486D33"/>
    <w:rsid w:val="00486EE1"/>
    <w:rsid w:val="004870D3"/>
    <w:rsid w:val="00487369"/>
    <w:rsid w:val="004876E7"/>
    <w:rsid w:val="00487D24"/>
    <w:rsid w:val="00487E70"/>
    <w:rsid w:val="004901CA"/>
    <w:rsid w:val="00490272"/>
    <w:rsid w:val="0049036E"/>
    <w:rsid w:val="0049093E"/>
    <w:rsid w:val="00490C4B"/>
    <w:rsid w:val="00490EC4"/>
    <w:rsid w:val="004915A8"/>
    <w:rsid w:val="0049169E"/>
    <w:rsid w:val="00491991"/>
    <w:rsid w:val="004919A1"/>
    <w:rsid w:val="004919AF"/>
    <w:rsid w:val="00491AB2"/>
    <w:rsid w:val="00491CEC"/>
    <w:rsid w:val="00491D19"/>
    <w:rsid w:val="00491EAF"/>
    <w:rsid w:val="00492018"/>
    <w:rsid w:val="004924C5"/>
    <w:rsid w:val="004925EE"/>
    <w:rsid w:val="00492CBD"/>
    <w:rsid w:val="00492CC9"/>
    <w:rsid w:val="00492D6B"/>
    <w:rsid w:val="00492E73"/>
    <w:rsid w:val="00492F39"/>
    <w:rsid w:val="004930DF"/>
    <w:rsid w:val="00493569"/>
    <w:rsid w:val="00493B9C"/>
    <w:rsid w:val="00493BA4"/>
    <w:rsid w:val="00493CD0"/>
    <w:rsid w:val="00493E67"/>
    <w:rsid w:val="00494058"/>
    <w:rsid w:val="00494202"/>
    <w:rsid w:val="004945CA"/>
    <w:rsid w:val="0049467C"/>
    <w:rsid w:val="00494D4F"/>
    <w:rsid w:val="00494EE6"/>
    <w:rsid w:val="004950A0"/>
    <w:rsid w:val="004950AF"/>
    <w:rsid w:val="004950ED"/>
    <w:rsid w:val="004952FB"/>
    <w:rsid w:val="0049532D"/>
    <w:rsid w:val="00495447"/>
    <w:rsid w:val="004955E8"/>
    <w:rsid w:val="004956EA"/>
    <w:rsid w:val="00495B3C"/>
    <w:rsid w:val="004966FC"/>
    <w:rsid w:val="00496734"/>
    <w:rsid w:val="00496AFC"/>
    <w:rsid w:val="00497754"/>
    <w:rsid w:val="00497CEE"/>
    <w:rsid w:val="00497D83"/>
    <w:rsid w:val="004A0161"/>
    <w:rsid w:val="004A0216"/>
    <w:rsid w:val="004A02FE"/>
    <w:rsid w:val="004A03D3"/>
    <w:rsid w:val="004A0437"/>
    <w:rsid w:val="004A04C1"/>
    <w:rsid w:val="004A04DE"/>
    <w:rsid w:val="004A0529"/>
    <w:rsid w:val="004A0CB5"/>
    <w:rsid w:val="004A0D05"/>
    <w:rsid w:val="004A0F38"/>
    <w:rsid w:val="004A1116"/>
    <w:rsid w:val="004A1B2A"/>
    <w:rsid w:val="004A1C35"/>
    <w:rsid w:val="004A1E89"/>
    <w:rsid w:val="004A214B"/>
    <w:rsid w:val="004A322F"/>
    <w:rsid w:val="004A3377"/>
    <w:rsid w:val="004A3527"/>
    <w:rsid w:val="004A3578"/>
    <w:rsid w:val="004A3C6E"/>
    <w:rsid w:val="004A3FC9"/>
    <w:rsid w:val="004A4723"/>
    <w:rsid w:val="004A47B0"/>
    <w:rsid w:val="004A4952"/>
    <w:rsid w:val="004A5225"/>
    <w:rsid w:val="004A52DD"/>
    <w:rsid w:val="004A5C85"/>
    <w:rsid w:val="004A5D16"/>
    <w:rsid w:val="004A6474"/>
    <w:rsid w:val="004A66C7"/>
    <w:rsid w:val="004A67F0"/>
    <w:rsid w:val="004A6A37"/>
    <w:rsid w:val="004A6EB5"/>
    <w:rsid w:val="004A6FD8"/>
    <w:rsid w:val="004A754A"/>
    <w:rsid w:val="004A7847"/>
    <w:rsid w:val="004A7AF6"/>
    <w:rsid w:val="004A7DE7"/>
    <w:rsid w:val="004A7E78"/>
    <w:rsid w:val="004B0260"/>
    <w:rsid w:val="004B089A"/>
    <w:rsid w:val="004B0E55"/>
    <w:rsid w:val="004B0F61"/>
    <w:rsid w:val="004B198E"/>
    <w:rsid w:val="004B19D2"/>
    <w:rsid w:val="004B1AC5"/>
    <w:rsid w:val="004B1C16"/>
    <w:rsid w:val="004B218F"/>
    <w:rsid w:val="004B21B8"/>
    <w:rsid w:val="004B23A0"/>
    <w:rsid w:val="004B2740"/>
    <w:rsid w:val="004B278E"/>
    <w:rsid w:val="004B2812"/>
    <w:rsid w:val="004B2846"/>
    <w:rsid w:val="004B286F"/>
    <w:rsid w:val="004B2C5D"/>
    <w:rsid w:val="004B2DBC"/>
    <w:rsid w:val="004B2DDF"/>
    <w:rsid w:val="004B2FC9"/>
    <w:rsid w:val="004B3550"/>
    <w:rsid w:val="004B3641"/>
    <w:rsid w:val="004B3708"/>
    <w:rsid w:val="004B3749"/>
    <w:rsid w:val="004B3E7B"/>
    <w:rsid w:val="004B3FB8"/>
    <w:rsid w:val="004B4132"/>
    <w:rsid w:val="004B45D2"/>
    <w:rsid w:val="004B4652"/>
    <w:rsid w:val="004B49D7"/>
    <w:rsid w:val="004B4C8A"/>
    <w:rsid w:val="004B4CE2"/>
    <w:rsid w:val="004B4D93"/>
    <w:rsid w:val="004B4F05"/>
    <w:rsid w:val="004B4FB6"/>
    <w:rsid w:val="004B51AD"/>
    <w:rsid w:val="004B5982"/>
    <w:rsid w:val="004B5ABF"/>
    <w:rsid w:val="004B5B02"/>
    <w:rsid w:val="004B5B9D"/>
    <w:rsid w:val="004B5F22"/>
    <w:rsid w:val="004B63BB"/>
    <w:rsid w:val="004B6518"/>
    <w:rsid w:val="004B6A30"/>
    <w:rsid w:val="004B6BEE"/>
    <w:rsid w:val="004B6C22"/>
    <w:rsid w:val="004B7211"/>
    <w:rsid w:val="004B781C"/>
    <w:rsid w:val="004B786C"/>
    <w:rsid w:val="004B79A5"/>
    <w:rsid w:val="004B7AFD"/>
    <w:rsid w:val="004B7C41"/>
    <w:rsid w:val="004B7C7D"/>
    <w:rsid w:val="004B7D74"/>
    <w:rsid w:val="004B7F09"/>
    <w:rsid w:val="004C00E2"/>
    <w:rsid w:val="004C024C"/>
    <w:rsid w:val="004C05AD"/>
    <w:rsid w:val="004C05AF"/>
    <w:rsid w:val="004C068E"/>
    <w:rsid w:val="004C09EC"/>
    <w:rsid w:val="004C0B7A"/>
    <w:rsid w:val="004C105C"/>
    <w:rsid w:val="004C10C6"/>
    <w:rsid w:val="004C12C9"/>
    <w:rsid w:val="004C194F"/>
    <w:rsid w:val="004C1B8B"/>
    <w:rsid w:val="004C1ED9"/>
    <w:rsid w:val="004C2112"/>
    <w:rsid w:val="004C212C"/>
    <w:rsid w:val="004C2583"/>
    <w:rsid w:val="004C258F"/>
    <w:rsid w:val="004C260F"/>
    <w:rsid w:val="004C2731"/>
    <w:rsid w:val="004C2831"/>
    <w:rsid w:val="004C2895"/>
    <w:rsid w:val="004C2BB1"/>
    <w:rsid w:val="004C38B5"/>
    <w:rsid w:val="004C3AFA"/>
    <w:rsid w:val="004C3F73"/>
    <w:rsid w:val="004C47AC"/>
    <w:rsid w:val="004C4A3A"/>
    <w:rsid w:val="004C53EC"/>
    <w:rsid w:val="004C59AA"/>
    <w:rsid w:val="004C5B73"/>
    <w:rsid w:val="004C5CCA"/>
    <w:rsid w:val="004C63A7"/>
    <w:rsid w:val="004C66DA"/>
    <w:rsid w:val="004C6CC0"/>
    <w:rsid w:val="004C6DC7"/>
    <w:rsid w:val="004C6DFB"/>
    <w:rsid w:val="004C6FF5"/>
    <w:rsid w:val="004C7077"/>
    <w:rsid w:val="004C73F8"/>
    <w:rsid w:val="004C7D84"/>
    <w:rsid w:val="004C7E19"/>
    <w:rsid w:val="004C8A16"/>
    <w:rsid w:val="004D01BD"/>
    <w:rsid w:val="004D038B"/>
    <w:rsid w:val="004D03B9"/>
    <w:rsid w:val="004D0541"/>
    <w:rsid w:val="004D0542"/>
    <w:rsid w:val="004D0AA6"/>
    <w:rsid w:val="004D1075"/>
    <w:rsid w:val="004D15CE"/>
    <w:rsid w:val="004D1651"/>
    <w:rsid w:val="004D1CC8"/>
    <w:rsid w:val="004D1D86"/>
    <w:rsid w:val="004D2024"/>
    <w:rsid w:val="004D20B0"/>
    <w:rsid w:val="004D2601"/>
    <w:rsid w:val="004D304F"/>
    <w:rsid w:val="004D33A9"/>
    <w:rsid w:val="004D3509"/>
    <w:rsid w:val="004D3567"/>
    <w:rsid w:val="004D38E9"/>
    <w:rsid w:val="004D3934"/>
    <w:rsid w:val="004D3A46"/>
    <w:rsid w:val="004D3B81"/>
    <w:rsid w:val="004D3D38"/>
    <w:rsid w:val="004D3D9A"/>
    <w:rsid w:val="004D3F96"/>
    <w:rsid w:val="004D400C"/>
    <w:rsid w:val="004D419C"/>
    <w:rsid w:val="004D43F3"/>
    <w:rsid w:val="004D4510"/>
    <w:rsid w:val="004D452C"/>
    <w:rsid w:val="004D4D02"/>
    <w:rsid w:val="004D5404"/>
    <w:rsid w:val="004D561A"/>
    <w:rsid w:val="004D5B3F"/>
    <w:rsid w:val="004D6120"/>
    <w:rsid w:val="004D6B64"/>
    <w:rsid w:val="004D7157"/>
    <w:rsid w:val="004D78FC"/>
    <w:rsid w:val="004D79EF"/>
    <w:rsid w:val="004D7E2F"/>
    <w:rsid w:val="004D7F7C"/>
    <w:rsid w:val="004D7FAA"/>
    <w:rsid w:val="004D7FFE"/>
    <w:rsid w:val="004E043C"/>
    <w:rsid w:val="004E046C"/>
    <w:rsid w:val="004E04F0"/>
    <w:rsid w:val="004E062C"/>
    <w:rsid w:val="004E066E"/>
    <w:rsid w:val="004E08AB"/>
    <w:rsid w:val="004E0B70"/>
    <w:rsid w:val="004E0BD2"/>
    <w:rsid w:val="004E1591"/>
    <w:rsid w:val="004E1C1C"/>
    <w:rsid w:val="004E1DF5"/>
    <w:rsid w:val="004E1EB3"/>
    <w:rsid w:val="004E2090"/>
    <w:rsid w:val="004E29EB"/>
    <w:rsid w:val="004E2C38"/>
    <w:rsid w:val="004E2CA6"/>
    <w:rsid w:val="004E2D14"/>
    <w:rsid w:val="004E2D48"/>
    <w:rsid w:val="004E2E45"/>
    <w:rsid w:val="004E34F1"/>
    <w:rsid w:val="004E3AFD"/>
    <w:rsid w:val="004E3BF1"/>
    <w:rsid w:val="004E4143"/>
    <w:rsid w:val="004E41DB"/>
    <w:rsid w:val="004E469E"/>
    <w:rsid w:val="004E47A9"/>
    <w:rsid w:val="004E4813"/>
    <w:rsid w:val="004E498D"/>
    <w:rsid w:val="004E57DB"/>
    <w:rsid w:val="004E5A74"/>
    <w:rsid w:val="004E65DE"/>
    <w:rsid w:val="004E669D"/>
    <w:rsid w:val="004E696A"/>
    <w:rsid w:val="004E69CE"/>
    <w:rsid w:val="004E6E95"/>
    <w:rsid w:val="004E7307"/>
    <w:rsid w:val="004E7A1D"/>
    <w:rsid w:val="004E7F01"/>
    <w:rsid w:val="004F02FD"/>
    <w:rsid w:val="004F0357"/>
    <w:rsid w:val="004F059F"/>
    <w:rsid w:val="004F05DD"/>
    <w:rsid w:val="004F0A3A"/>
    <w:rsid w:val="004F0A41"/>
    <w:rsid w:val="004F0E5B"/>
    <w:rsid w:val="004F0FDA"/>
    <w:rsid w:val="004F1572"/>
    <w:rsid w:val="004F1ADF"/>
    <w:rsid w:val="004F1BC2"/>
    <w:rsid w:val="004F1C17"/>
    <w:rsid w:val="004F1DD7"/>
    <w:rsid w:val="004F1E02"/>
    <w:rsid w:val="004F21E0"/>
    <w:rsid w:val="004F24BB"/>
    <w:rsid w:val="004F2DE8"/>
    <w:rsid w:val="004F2F72"/>
    <w:rsid w:val="004F2F98"/>
    <w:rsid w:val="004F2FDD"/>
    <w:rsid w:val="004F35C3"/>
    <w:rsid w:val="004F38EF"/>
    <w:rsid w:val="004F3A1E"/>
    <w:rsid w:val="004F3CD7"/>
    <w:rsid w:val="004F3CE5"/>
    <w:rsid w:val="004F3FA3"/>
    <w:rsid w:val="004F45C6"/>
    <w:rsid w:val="004F47FB"/>
    <w:rsid w:val="004F48D5"/>
    <w:rsid w:val="004F52C6"/>
    <w:rsid w:val="004F5BF5"/>
    <w:rsid w:val="004F5CAF"/>
    <w:rsid w:val="004F60CA"/>
    <w:rsid w:val="004F63E9"/>
    <w:rsid w:val="004F640C"/>
    <w:rsid w:val="004F6417"/>
    <w:rsid w:val="004F646D"/>
    <w:rsid w:val="004F6650"/>
    <w:rsid w:val="004F6889"/>
    <w:rsid w:val="004F69C7"/>
    <w:rsid w:val="004F6BFB"/>
    <w:rsid w:val="004F6C0A"/>
    <w:rsid w:val="004F6F0B"/>
    <w:rsid w:val="004F70D9"/>
    <w:rsid w:val="004F7156"/>
    <w:rsid w:val="004F746F"/>
    <w:rsid w:val="004F7593"/>
    <w:rsid w:val="004F7E20"/>
    <w:rsid w:val="004F7EFE"/>
    <w:rsid w:val="00500521"/>
    <w:rsid w:val="0050054C"/>
    <w:rsid w:val="0050070D"/>
    <w:rsid w:val="00500818"/>
    <w:rsid w:val="00500963"/>
    <w:rsid w:val="00500DD1"/>
    <w:rsid w:val="00501104"/>
    <w:rsid w:val="0050115F"/>
    <w:rsid w:val="005018B3"/>
    <w:rsid w:val="00501AF8"/>
    <w:rsid w:val="00501C99"/>
    <w:rsid w:val="00501D08"/>
    <w:rsid w:val="0050202C"/>
    <w:rsid w:val="005027A8"/>
    <w:rsid w:val="00502C09"/>
    <w:rsid w:val="00502CD9"/>
    <w:rsid w:val="00502D4E"/>
    <w:rsid w:val="00502E7E"/>
    <w:rsid w:val="00502F51"/>
    <w:rsid w:val="00502FB7"/>
    <w:rsid w:val="00503013"/>
    <w:rsid w:val="005030BE"/>
    <w:rsid w:val="005030E0"/>
    <w:rsid w:val="00503683"/>
    <w:rsid w:val="0050372E"/>
    <w:rsid w:val="00503D5F"/>
    <w:rsid w:val="00504013"/>
    <w:rsid w:val="005042CB"/>
    <w:rsid w:val="00504530"/>
    <w:rsid w:val="00504818"/>
    <w:rsid w:val="00504B68"/>
    <w:rsid w:val="00504C53"/>
    <w:rsid w:val="00504FAE"/>
    <w:rsid w:val="00505345"/>
    <w:rsid w:val="00505869"/>
    <w:rsid w:val="00505CB8"/>
    <w:rsid w:val="005062BB"/>
    <w:rsid w:val="005065E4"/>
    <w:rsid w:val="0050671B"/>
    <w:rsid w:val="0050687E"/>
    <w:rsid w:val="005072B9"/>
    <w:rsid w:val="00507316"/>
    <w:rsid w:val="00507402"/>
    <w:rsid w:val="00507CC6"/>
    <w:rsid w:val="00507E3F"/>
    <w:rsid w:val="005103C5"/>
    <w:rsid w:val="005105CC"/>
    <w:rsid w:val="005106C1"/>
    <w:rsid w:val="00510896"/>
    <w:rsid w:val="00510AB6"/>
    <w:rsid w:val="0051109E"/>
    <w:rsid w:val="00511674"/>
    <w:rsid w:val="005117F1"/>
    <w:rsid w:val="0051180B"/>
    <w:rsid w:val="00511DDD"/>
    <w:rsid w:val="00511EC1"/>
    <w:rsid w:val="005123ED"/>
    <w:rsid w:val="00512434"/>
    <w:rsid w:val="00512733"/>
    <w:rsid w:val="00512ABF"/>
    <w:rsid w:val="00512BFB"/>
    <w:rsid w:val="00512C59"/>
    <w:rsid w:val="0051339D"/>
    <w:rsid w:val="00513A98"/>
    <w:rsid w:val="0051409F"/>
    <w:rsid w:val="00514629"/>
    <w:rsid w:val="00514881"/>
    <w:rsid w:val="00514AB8"/>
    <w:rsid w:val="00514B0A"/>
    <w:rsid w:val="00514BC0"/>
    <w:rsid w:val="005151F4"/>
    <w:rsid w:val="0051549D"/>
    <w:rsid w:val="005156F6"/>
    <w:rsid w:val="00515C0E"/>
    <w:rsid w:val="00515C2A"/>
    <w:rsid w:val="00515F56"/>
    <w:rsid w:val="0051615C"/>
    <w:rsid w:val="0051624B"/>
    <w:rsid w:val="00516481"/>
    <w:rsid w:val="00516D28"/>
    <w:rsid w:val="0051724C"/>
    <w:rsid w:val="005173E2"/>
    <w:rsid w:val="005175ED"/>
    <w:rsid w:val="00517741"/>
    <w:rsid w:val="00517A8F"/>
    <w:rsid w:val="00517DAE"/>
    <w:rsid w:val="00520728"/>
    <w:rsid w:val="005207B9"/>
    <w:rsid w:val="00520C12"/>
    <w:rsid w:val="00520CF4"/>
    <w:rsid w:val="00520EBA"/>
    <w:rsid w:val="00521364"/>
    <w:rsid w:val="00521583"/>
    <w:rsid w:val="00521638"/>
    <w:rsid w:val="0052164F"/>
    <w:rsid w:val="005217F5"/>
    <w:rsid w:val="00521F56"/>
    <w:rsid w:val="00522111"/>
    <w:rsid w:val="00522274"/>
    <w:rsid w:val="005222C4"/>
    <w:rsid w:val="00522D6E"/>
    <w:rsid w:val="00522FD0"/>
    <w:rsid w:val="00523171"/>
    <w:rsid w:val="0052347A"/>
    <w:rsid w:val="005237CE"/>
    <w:rsid w:val="005239EA"/>
    <w:rsid w:val="00523C1F"/>
    <w:rsid w:val="0052406C"/>
    <w:rsid w:val="005241B4"/>
    <w:rsid w:val="00524330"/>
    <w:rsid w:val="00524803"/>
    <w:rsid w:val="0052493D"/>
    <w:rsid w:val="00524C52"/>
    <w:rsid w:val="00524C99"/>
    <w:rsid w:val="00524FA0"/>
    <w:rsid w:val="00525193"/>
    <w:rsid w:val="00525359"/>
    <w:rsid w:val="005254F9"/>
    <w:rsid w:val="00525871"/>
    <w:rsid w:val="00525C36"/>
    <w:rsid w:val="00525DBA"/>
    <w:rsid w:val="005265EE"/>
    <w:rsid w:val="00526BB9"/>
    <w:rsid w:val="00526C00"/>
    <w:rsid w:val="00526C2B"/>
    <w:rsid w:val="00526CF7"/>
    <w:rsid w:val="00526DD7"/>
    <w:rsid w:val="00527722"/>
    <w:rsid w:val="00527E86"/>
    <w:rsid w:val="00527FC9"/>
    <w:rsid w:val="0053045E"/>
    <w:rsid w:val="0053069E"/>
    <w:rsid w:val="0053084A"/>
    <w:rsid w:val="00531426"/>
    <w:rsid w:val="00531545"/>
    <w:rsid w:val="0053154E"/>
    <w:rsid w:val="005315E3"/>
    <w:rsid w:val="00531FEB"/>
    <w:rsid w:val="0053242C"/>
    <w:rsid w:val="00532719"/>
    <w:rsid w:val="005327CE"/>
    <w:rsid w:val="00532878"/>
    <w:rsid w:val="00533058"/>
    <w:rsid w:val="005330EE"/>
    <w:rsid w:val="0053324D"/>
    <w:rsid w:val="005332A4"/>
    <w:rsid w:val="005332B3"/>
    <w:rsid w:val="005332BD"/>
    <w:rsid w:val="005338D2"/>
    <w:rsid w:val="0053391E"/>
    <w:rsid w:val="00533E50"/>
    <w:rsid w:val="00534100"/>
    <w:rsid w:val="00534E85"/>
    <w:rsid w:val="0053526D"/>
    <w:rsid w:val="00535B55"/>
    <w:rsid w:val="00535BD9"/>
    <w:rsid w:val="00535CF0"/>
    <w:rsid w:val="00535D3E"/>
    <w:rsid w:val="0053653E"/>
    <w:rsid w:val="00536A53"/>
    <w:rsid w:val="00536C60"/>
    <w:rsid w:val="00537142"/>
    <w:rsid w:val="00537180"/>
    <w:rsid w:val="005371D6"/>
    <w:rsid w:val="005371E7"/>
    <w:rsid w:val="005371FB"/>
    <w:rsid w:val="005374A4"/>
    <w:rsid w:val="00537689"/>
    <w:rsid w:val="005379BF"/>
    <w:rsid w:val="005401B4"/>
    <w:rsid w:val="0054047E"/>
    <w:rsid w:val="00540BE4"/>
    <w:rsid w:val="00540CD5"/>
    <w:rsid w:val="00540CE3"/>
    <w:rsid w:val="00540DF8"/>
    <w:rsid w:val="00540E39"/>
    <w:rsid w:val="005410C8"/>
    <w:rsid w:val="00541406"/>
    <w:rsid w:val="005416E8"/>
    <w:rsid w:val="005419B9"/>
    <w:rsid w:val="00541C7A"/>
    <w:rsid w:val="00541FD9"/>
    <w:rsid w:val="0054251B"/>
    <w:rsid w:val="005427B8"/>
    <w:rsid w:val="00542DA6"/>
    <w:rsid w:val="00542E39"/>
    <w:rsid w:val="00543218"/>
    <w:rsid w:val="005435C0"/>
    <w:rsid w:val="005438F3"/>
    <w:rsid w:val="0054421A"/>
    <w:rsid w:val="005447B2"/>
    <w:rsid w:val="00544E8A"/>
    <w:rsid w:val="0054538F"/>
    <w:rsid w:val="005455D5"/>
    <w:rsid w:val="00545A6D"/>
    <w:rsid w:val="00545D6D"/>
    <w:rsid w:val="00545E7B"/>
    <w:rsid w:val="00546260"/>
    <w:rsid w:val="005462EA"/>
    <w:rsid w:val="00546C15"/>
    <w:rsid w:val="00547170"/>
    <w:rsid w:val="00547238"/>
    <w:rsid w:val="0054725E"/>
    <w:rsid w:val="00547530"/>
    <w:rsid w:val="005477AC"/>
    <w:rsid w:val="00547FA9"/>
    <w:rsid w:val="005500BB"/>
    <w:rsid w:val="00550115"/>
    <w:rsid w:val="005502C8"/>
    <w:rsid w:val="00550440"/>
    <w:rsid w:val="00550684"/>
    <w:rsid w:val="00550808"/>
    <w:rsid w:val="00550CA9"/>
    <w:rsid w:val="00550CD3"/>
    <w:rsid w:val="00551123"/>
    <w:rsid w:val="0055113A"/>
    <w:rsid w:val="005516B4"/>
    <w:rsid w:val="005517A9"/>
    <w:rsid w:val="005519EF"/>
    <w:rsid w:val="005521F1"/>
    <w:rsid w:val="0055235B"/>
    <w:rsid w:val="005525E7"/>
    <w:rsid w:val="005527AA"/>
    <w:rsid w:val="005528D8"/>
    <w:rsid w:val="00552B5B"/>
    <w:rsid w:val="00552F04"/>
    <w:rsid w:val="00552F39"/>
    <w:rsid w:val="0055323B"/>
    <w:rsid w:val="0055330C"/>
    <w:rsid w:val="00553648"/>
    <w:rsid w:val="0055371D"/>
    <w:rsid w:val="00553A92"/>
    <w:rsid w:val="00553BA3"/>
    <w:rsid w:val="00553F46"/>
    <w:rsid w:val="00553F74"/>
    <w:rsid w:val="00554763"/>
    <w:rsid w:val="00554832"/>
    <w:rsid w:val="00554D80"/>
    <w:rsid w:val="00555005"/>
    <w:rsid w:val="0055516A"/>
    <w:rsid w:val="00555221"/>
    <w:rsid w:val="00555B21"/>
    <w:rsid w:val="00555D07"/>
    <w:rsid w:val="005561EA"/>
    <w:rsid w:val="005569C8"/>
    <w:rsid w:val="00556F22"/>
    <w:rsid w:val="005571D2"/>
    <w:rsid w:val="0055725B"/>
    <w:rsid w:val="005572F8"/>
    <w:rsid w:val="0055736F"/>
    <w:rsid w:val="00557591"/>
    <w:rsid w:val="00557712"/>
    <w:rsid w:val="00557EA6"/>
    <w:rsid w:val="00560670"/>
    <w:rsid w:val="005608D4"/>
    <w:rsid w:val="00560CAC"/>
    <w:rsid w:val="00561820"/>
    <w:rsid w:val="00561FE7"/>
    <w:rsid w:val="00562071"/>
    <w:rsid w:val="005621AA"/>
    <w:rsid w:val="005626BB"/>
    <w:rsid w:val="00562930"/>
    <w:rsid w:val="00563B7F"/>
    <w:rsid w:val="00563CAF"/>
    <w:rsid w:val="00563ED8"/>
    <w:rsid w:val="00563FBB"/>
    <w:rsid w:val="0056411A"/>
    <w:rsid w:val="005641F3"/>
    <w:rsid w:val="00564569"/>
    <w:rsid w:val="0056490D"/>
    <w:rsid w:val="00564D28"/>
    <w:rsid w:val="00564D88"/>
    <w:rsid w:val="00564F39"/>
    <w:rsid w:val="00564F70"/>
    <w:rsid w:val="00565122"/>
    <w:rsid w:val="0056531B"/>
    <w:rsid w:val="0056547E"/>
    <w:rsid w:val="00565745"/>
    <w:rsid w:val="0056589B"/>
    <w:rsid w:val="00565BF4"/>
    <w:rsid w:val="00565D57"/>
    <w:rsid w:val="005664C0"/>
    <w:rsid w:val="0056674A"/>
    <w:rsid w:val="00566FB4"/>
    <w:rsid w:val="005670AB"/>
    <w:rsid w:val="005672DA"/>
    <w:rsid w:val="00567323"/>
    <w:rsid w:val="00567513"/>
    <w:rsid w:val="0056796E"/>
    <w:rsid w:val="00567AAF"/>
    <w:rsid w:val="00567C33"/>
    <w:rsid w:val="00567CA6"/>
    <w:rsid w:val="00567E2C"/>
    <w:rsid w:val="00567E9E"/>
    <w:rsid w:val="00570244"/>
    <w:rsid w:val="005702D3"/>
    <w:rsid w:val="0057048C"/>
    <w:rsid w:val="005706B8"/>
    <w:rsid w:val="00570815"/>
    <w:rsid w:val="00570CD2"/>
    <w:rsid w:val="0057102D"/>
    <w:rsid w:val="005710B2"/>
    <w:rsid w:val="005711A5"/>
    <w:rsid w:val="00571781"/>
    <w:rsid w:val="00571A82"/>
    <w:rsid w:val="00571F00"/>
    <w:rsid w:val="00572342"/>
    <w:rsid w:val="005724CF"/>
    <w:rsid w:val="00572501"/>
    <w:rsid w:val="005726C7"/>
    <w:rsid w:val="0057316B"/>
    <w:rsid w:val="005731B3"/>
    <w:rsid w:val="005732CE"/>
    <w:rsid w:val="0057358D"/>
    <w:rsid w:val="00573678"/>
    <w:rsid w:val="005742D8"/>
    <w:rsid w:val="00574378"/>
    <w:rsid w:val="00574CBB"/>
    <w:rsid w:val="00574E1E"/>
    <w:rsid w:val="00574E56"/>
    <w:rsid w:val="00574F87"/>
    <w:rsid w:val="00575749"/>
    <w:rsid w:val="00575810"/>
    <w:rsid w:val="00575A64"/>
    <w:rsid w:val="00576440"/>
    <w:rsid w:val="005764AD"/>
    <w:rsid w:val="00576821"/>
    <w:rsid w:val="00577459"/>
    <w:rsid w:val="0057761D"/>
    <w:rsid w:val="00577665"/>
    <w:rsid w:val="005778C0"/>
    <w:rsid w:val="00577B9A"/>
    <w:rsid w:val="00577BB8"/>
    <w:rsid w:val="00580179"/>
    <w:rsid w:val="00580DEB"/>
    <w:rsid w:val="00580E0A"/>
    <w:rsid w:val="00582584"/>
    <w:rsid w:val="005827DD"/>
    <w:rsid w:val="00582CE3"/>
    <w:rsid w:val="00582D2F"/>
    <w:rsid w:val="00582F38"/>
    <w:rsid w:val="005831B2"/>
    <w:rsid w:val="00583298"/>
    <w:rsid w:val="00583BBC"/>
    <w:rsid w:val="00583C89"/>
    <w:rsid w:val="00583E26"/>
    <w:rsid w:val="0058409F"/>
    <w:rsid w:val="00584113"/>
    <w:rsid w:val="005841E2"/>
    <w:rsid w:val="0058450F"/>
    <w:rsid w:val="005846DF"/>
    <w:rsid w:val="005847CC"/>
    <w:rsid w:val="0058495A"/>
    <w:rsid w:val="00584A55"/>
    <w:rsid w:val="00584C87"/>
    <w:rsid w:val="0058505C"/>
    <w:rsid w:val="005850D3"/>
    <w:rsid w:val="005851B0"/>
    <w:rsid w:val="00585292"/>
    <w:rsid w:val="0058572A"/>
    <w:rsid w:val="00585A31"/>
    <w:rsid w:val="00585B05"/>
    <w:rsid w:val="00585CD1"/>
    <w:rsid w:val="00585D1A"/>
    <w:rsid w:val="00586025"/>
    <w:rsid w:val="0058611E"/>
    <w:rsid w:val="005862C9"/>
    <w:rsid w:val="0058665A"/>
    <w:rsid w:val="00586D7D"/>
    <w:rsid w:val="00586E5F"/>
    <w:rsid w:val="00587141"/>
    <w:rsid w:val="005873A2"/>
    <w:rsid w:val="00587473"/>
    <w:rsid w:val="005875F0"/>
    <w:rsid w:val="00587969"/>
    <w:rsid w:val="005902C6"/>
    <w:rsid w:val="0059035F"/>
    <w:rsid w:val="00590682"/>
    <w:rsid w:val="00590B29"/>
    <w:rsid w:val="00590D26"/>
    <w:rsid w:val="00591299"/>
    <w:rsid w:val="005913BD"/>
    <w:rsid w:val="00591C0D"/>
    <w:rsid w:val="00591ECE"/>
    <w:rsid w:val="00592072"/>
    <w:rsid w:val="005920C4"/>
    <w:rsid w:val="00592269"/>
    <w:rsid w:val="0059228E"/>
    <w:rsid w:val="00592669"/>
    <w:rsid w:val="00592B64"/>
    <w:rsid w:val="00592C86"/>
    <w:rsid w:val="00592DB4"/>
    <w:rsid w:val="00592EB0"/>
    <w:rsid w:val="005930A1"/>
    <w:rsid w:val="005932C1"/>
    <w:rsid w:val="005936A6"/>
    <w:rsid w:val="005936D2"/>
    <w:rsid w:val="00593C16"/>
    <w:rsid w:val="00593C32"/>
    <w:rsid w:val="00593C50"/>
    <w:rsid w:val="00593D60"/>
    <w:rsid w:val="00593F85"/>
    <w:rsid w:val="00593FE5"/>
    <w:rsid w:val="0059411B"/>
    <w:rsid w:val="005945CB"/>
    <w:rsid w:val="0059468A"/>
    <w:rsid w:val="00594735"/>
    <w:rsid w:val="005950CA"/>
    <w:rsid w:val="005954A8"/>
    <w:rsid w:val="005956CC"/>
    <w:rsid w:val="00595E2A"/>
    <w:rsid w:val="00595F00"/>
    <w:rsid w:val="00596218"/>
    <w:rsid w:val="005968C1"/>
    <w:rsid w:val="00596DF9"/>
    <w:rsid w:val="00596FDC"/>
    <w:rsid w:val="00597339"/>
    <w:rsid w:val="00597495"/>
    <w:rsid w:val="00597918"/>
    <w:rsid w:val="00597B0E"/>
    <w:rsid w:val="00597DBA"/>
    <w:rsid w:val="00597DD3"/>
    <w:rsid w:val="005A00C3"/>
    <w:rsid w:val="005A01A8"/>
    <w:rsid w:val="005A0322"/>
    <w:rsid w:val="005A08C2"/>
    <w:rsid w:val="005A0B96"/>
    <w:rsid w:val="005A0C6F"/>
    <w:rsid w:val="005A1281"/>
    <w:rsid w:val="005A1CA2"/>
    <w:rsid w:val="005A1E55"/>
    <w:rsid w:val="005A1F44"/>
    <w:rsid w:val="005A2056"/>
    <w:rsid w:val="005A2445"/>
    <w:rsid w:val="005A2534"/>
    <w:rsid w:val="005A2617"/>
    <w:rsid w:val="005A2738"/>
    <w:rsid w:val="005A2920"/>
    <w:rsid w:val="005A2CAE"/>
    <w:rsid w:val="005A2E87"/>
    <w:rsid w:val="005A2FCE"/>
    <w:rsid w:val="005A3534"/>
    <w:rsid w:val="005A3586"/>
    <w:rsid w:val="005A367A"/>
    <w:rsid w:val="005A37B6"/>
    <w:rsid w:val="005A390F"/>
    <w:rsid w:val="005A3AB8"/>
    <w:rsid w:val="005A3F74"/>
    <w:rsid w:val="005A3F75"/>
    <w:rsid w:val="005A4097"/>
    <w:rsid w:val="005A425C"/>
    <w:rsid w:val="005A430B"/>
    <w:rsid w:val="005A46D4"/>
    <w:rsid w:val="005A4EC2"/>
    <w:rsid w:val="005A4F9D"/>
    <w:rsid w:val="005A5074"/>
    <w:rsid w:val="005A5372"/>
    <w:rsid w:val="005A546D"/>
    <w:rsid w:val="005A563B"/>
    <w:rsid w:val="005A581B"/>
    <w:rsid w:val="005A5A7A"/>
    <w:rsid w:val="005A5DD5"/>
    <w:rsid w:val="005A6424"/>
    <w:rsid w:val="005A683A"/>
    <w:rsid w:val="005A6906"/>
    <w:rsid w:val="005A6998"/>
    <w:rsid w:val="005A6C4D"/>
    <w:rsid w:val="005A7006"/>
    <w:rsid w:val="005A7130"/>
    <w:rsid w:val="005A721A"/>
    <w:rsid w:val="005A74A4"/>
    <w:rsid w:val="005A75FA"/>
    <w:rsid w:val="005B0212"/>
    <w:rsid w:val="005B0225"/>
    <w:rsid w:val="005B0472"/>
    <w:rsid w:val="005B04E1"/>
    <w:rsid w:val="005B0885"/>
    <w:rsid w:val="005B0A6A"/>
    <w:rsid w:val="005B0AE8"/>
    <w:rsid w:val="005B0B59"/>
    <w:rsid w:val="005B0C79"/>
    <w:rsid w:val="005B1137"/>
    <w:rsid w:val="005B14C1"/>
    <w:rsid w:val="005B16BA"/>
    <w:rsid w:val="005B179F"/>
    <w:rsid w:val="005B225C"/>
    <w:rsid w:val="005B2278"/>
    <w:rsid w:val="005B23E0"/>
    <w:rsid w:val="005B2B3E"/>
    <w:rsid w:val="005B2F6D"/>
    <w:rsid w:val="005B355F"/>
    <w:rsid w:val="005B37B7"/>
    <w:rsid w:val="005B3CB8"/>
    <w:rsid w:val="005B3EC9"/>
    <w:rsid w:val="005B44C4"/>
    <w:rsid w:val="005B4C81"/>
    <w:rsid w:val="005B4FE7"/>
    <w:rsid w:val="005B5227"/>
    <w:rsid w:val="005B535F"/>
    <w:rsid w:val="005B5E0B"/>
    <w:rsid w:val="005B5F04"/>
    <w:rsid w:val="005B6083"/>
    <w:rsid w:val="005B62FD"/>
    <w:rsid w:val="005B6958"/>
    <w:rsid w:val="005B699F"/>
    <w:rsid w:val="005B6E46"/>
    <w:rsid w:val="005B70E7"/>
    <w:rsid w:val="005B776C"/>
    <w:rsid w:val="005B78BB"/>
    <w:rsid w:val="005B7A62"/>
    <w:rsid w:val="005B7B7F"/>
    <w:rsid w:val="005B7BF5"/>
    <w:rsid w:val="005B7CA6"/>
    <w:rsid w:val="005C009D"/>
    <w:rsid w:val="005C0124"/>
    <w:rsid w:val="005C03E5"/>
    <w:rsid w:val="005C0D84"/>
    <w:rsid w:val="005C0D8D"/>
    <w:rsid w:val="005C0F1A"/>
    <w:rsid w:val="005C164D"/>
    <w:rsid w:val="005C1883"/>
    <w:rsid w:val="005C1AFC"/>
    <w:rsid w:val="005C1FA0"/>
    <w:rsid w:val="005C222F"/>
    <w:rsid w:val="005C2308"/>
    <w:rsid w:val="005C2579"/>
    <w:rsid w:val="005C2658"/>
    <w:rsid w:val="005C26B9"/>
    <w:rsid w:val="005C2774"/>
    <w:rsid w:val="005C30EF"/>
    <w:rsid w:val="005C345D"/>
    <w:rsid w:val="005C3DCA"/>
    <w:rsid w:val="005C3F5F"/>
    <w:rsid w:val="005C4085"/>
    <w:rsid w:val="005C4108"/>
    <w:rsid w:val="005C42F7"/>
    <w:rsid w:val="005C472F"/>
    <w:rsid w:val="005C4733"/>
    <w:rsid w:val="005C488B"/>
    <w:rsid w:val="005C4E81"/>
    <w:rsid w:val="005C4EB6"/>
    <w:rsid w:val="005C5624"/>
    <w:rsid w:val="005C57BA"/>
    <w:rsid w:val="005C6019"/>
    <w:rsid w:val="005C66CD"/>
    <w:rsid w:val="005C6828"/>
    <w:rsid w:val="005C69A0"/>
    <w:rsid w:val="005C6A67"/>
    <w:rsid w:val="005C6B4A"/>
    <w:rsid w:val="005C6E8A"/>
    <w:rsid w:val="005C71EE"/>
    <w:rsid w:val="005C75E1"/>
    <w:rsid w:val="005D012E"/>
    <w:rsid w:val="005D01F8"/>
    <w:rsid w:val="005D0544"/>
    <w:rsid w:val="005D057C"/>
    <w:rsid w:val="005D08EE"/>
    <w:rsid w:val="005D0966"/>
    <w:rsid w:val="005D0A88"/>
    <w:rsid w:val="005D1754"/>
    <w:rsid w:val="005D1D13"/>
    <w:rsid w:val="005D244B"/>
    <w:rsid w:val="005D2620"/>
    <w:rsid w:val="005D2713"/>
    <w:rsid w:val="005D27FD"/>
    <w:rsid w:val="005D288E"/>
    <w:rsid w:val="005D28A6"/>
    <w:rsid w:val="005D2A7A"/>
    <w:rsid w:val="005D2C4E"/>
    <w:rsid w:val="005D2E77"/>
    <w:rsid w:val="005D305C"/>
    <w:rsid w:val="005D3487"/>
    <w:rsid w:val="005D407F"/>
    <w:rsid w:val="005D43C6"/>
    <w:rsid w:val="005D44CC"/>
    <w:rsid w:val="005D487C"/>
    <w:rsid w:val="005D4915"/>
    <w:rsid w:val="005D4A9D"/>
    <w:rsid w:val="005D50DA"/>
    <w:rsid w:val="005D513E"/>
    <w:rsid w:val="005D5987"/>
    <w:rsid w:val="005D5EA3"/>
    <w:rsid w:val="005D5FC3"/>
    <w:rsid w:val="005D5FE6"/>
    <w:rsid w:val="005D607C"/>
    <w:rsid w:val="005D60C5"/>
    <w:rsid w:val="005D68E4"/>
    <w:rsid w:val="005D7475"/>
    <w:rsid w:val="005D75D0"/>
    <w:rsid w:val="005D7615"/>
    <w:rsid w:val="005D790A"/>
    <w:rsid w:val="005D79CC"/>
    <w:rsid w:val="005D7FBB"/>
    <w:rsid w:val="005E0321"/>
    <w:rsid w:val="005E0941"/>
    <w:rsid w:val="005E0D99"/>
    <w:rsid w:val="005E1157"/>
    <w:rsid w:val="005E11C4"/>
    <w:rsid w:val="005E1AD3"/>
    <w:rsid w:val="005E1C44"/>
    <w:rsid w:val="005E1CB2"/>
    <w:rsid w:val="005E1F71"/>
    <w:rsid w:val="005E2253"/>
    <w:rsid w:val="005E2534"/>
    <w:rsid w:val="005E25CE"/>
    <w:rsid w:val="005E26B0"/>
    <w:rsid w:val="005E2C82"/>
    <w:rsid w:val="005E2ECF"/>
    <w:rsid w:val="005E33C0"/>
    <w:rsid w:val="005E35D7"/>
    <w:rsid w:val="005E3726"/>
    <w:rsid w:val="005E3777"/>
    <w:rsid w:val="005E3E09"/>
    <w:rsid w:val="005E429F"/>
    <w:rsid w:val="005E46F2"/>
    <w:rsid w:val="005E4713"/>
    <w:rsid w:val="005E4774"/>
    <w:rsid w:val="005E4FEE"/>
    <w:rsid w:val="005E5375"/>
    <w:rsid w:val="005E53C0"/>
    <w:rsid w:val="005E589D"/>
    <w:rsid w:val="005E592B"/>
    <w:rsid w:val="005E62A4"/>
    <w:rsid w:val="005E63B6"/>
    <w:rsid w:val="005E63C0"/>
    <w:rsid w:val="005E64B3"/>
    <w:rsid w:val="005E68DE"/>
    <w:rsid w:val="005E6A72"/>
    <w:rsid w:val="005E702E"/>
    <w:rsid w:val="005E702F"/>
    <w:rsid w:val="005E7072"/>
    <w:rsid w:val="005E74C3"/>
    <w:rsid w:val="005E77E9"/>
    <w:rsid w:val="005E7AA0"/>
    <w:rsid w:val="005E7B53"/>
    <w:rsid w:val="005E7CE0"/>
    <w:rsid w:val="005F0156"/>
    <w:rsid w:val="005F0950"/>
    <w:rsid w:val="005F0AFA"/>
    <w:rsid w:val="005F0BA2"/>
    <w:rsid w:val="005F0BB9"/>
    <w:rsid w:val="005F0FC0"/>
    <w:rsid w:val="005F114F"/>
    <w:rsid w:val="005F1838"/>
    <w:rsid w:val="005F1B18"/>
    <w:rsid w:val="005F1CE1"/>
    <w:rsid w:val="005F1DD9"/>
    <w:rsid w:val="005F1DE7"/>
    <w:rsid w:val="005F1E31"/>
    <w:rsid w:val="005F21C2"/>
    <w:rsid w:val="005F2368"/>
    <w:rsid w:val="005F2967"/>
    <w:rsid w:val="005F2CAC"/>
    <w:rsid w:val="005F2CDD"/>
    <w:rsid w:val="005F2DCD"/>
    <w:rsid w:val="005F2EAE"/>
    <w:rsid w:val="005F316F"/>
    <w:rsid w:val="005F32D4"/>
    <w:rsid w:val="005F3948"/>
    <w:rsid w:val="005F3A75"/>
    <w:rsid w:val="005F3E66"/>
    <w:rsid w:val="005F3EAC"/>
    <w:rsid w:val="005F3FAF"/>
    <w:rsid w:val="005F404F"/>
    <w:rsid w:val="005F4066"/>
    <w:rsid w:val="005F441B"/>
    <w:rsid w:val="005F4544"/>
    <w:rsid w:val="005F462B"/>
    <w:rsid w:val="005F4781"/>
    <w:rsid w:val="005F492B"/>
    <w:rsid w:val="005F4D11"/>
    <w:rsid w:val="005F55FF"/>
    <w:rsid w:val="005F565B"/>
    <w:rsid w:val="005F578D"/>
    <w:rsid w:val="005F593D"/>
    <w:rsid w:val="005F5AB7"/>
    <w:rsid w:val="005F608E"/>
    <w:rsid w:val="005F60C2"/>
    <w:rsid w:val="005F6141"/>
    <w:rsid w:val="005F61C7"/>
    <w:rsid w:val="005F6308"/>
    <w:rsid w:val="005F6557"/>
    <w:rsid w:val="005F6703"/>
    <w:rsid w:val="005F673E"/>
    <w:rsid w:val="005F67AD"/>
    <w:rsid w:val="005F67C7"/>
    <w:rsid w:val="005F6FDB"/>
    <w:rsid w:val="005F75B4"/>
    <w:rsid w:val="005F76E9"/>
    <w:rsid w:val="005F7CF9"/>
    <w:rsid w:val="005F7E67"/>
    <w:rsid w:val="00600B0D"/>
    <w:rsid w:val="00600F09"/>
    <w:rsid w:val="006010A6"/>
    <w:rsid w:val="006010F8"/>
    <w:rsid w:val="006012D7"/>
    <w:rsid w:val="0060151A"/>
    <w:rsid w:val="0060169D"/>
    <w:rsid w:val="0060172F"/>
    <w:rsid w:val="00601C33"/>
    <w:rsid w:val="00601F84"/>
    <w:rsid w:val="00601FD3"/>
    <w:rsid w:val="00602058"/>
    <w:rsid w:val="006026D4"/>
    <w:rsid w:val="00602781"/>
    <w:rsid w:val="00602B69"/>
    <w:rsid w:val="00602CB6"/>
    <w:rsid w:val="006030FE"/>
    <w:rsid w:val="00603158"/>
    <w:rsid w:val="00603203"/>
    <w:rsid w:val="0060350E"/>
    <w:rsid w:val="006036A5"/>
    <w:rsid w:val="006038CB"/>
    <w:rsid w:val="00603976"/>
    <w:rsid w:val="00603D9B"/>
    <w:rsid w:val="00603E2F"/>
    <w:rsid w:val="00603F4E"/>
    <w:rsid w:val="0060400D"/>
    <w:rsid w:val="00604386"/>
    <w:rsid w:val="00604714"/>
    <w:rsid w:val="006047D8"/>
    <w:rsid w:val="00604AE6"/>
    <w:rsid w:val="00604FB4"/>
    <w:rsid w:val="006055AC"/>
    <w:rsid w:val="00605CB1"/>
    <w:rsid w:val="00605E14"/>
    <w:rsid w:val="00606135"/>
    <w:rsid w:val="00606738"/>
    <w:rsid w:val="00606799"/>
    <w:rsid w:val="006067B9"/>
    <w:rsid w:val="00606802"/>
    <w:rsid w:val="006068C3"/>
    <w:rsid w:val="00606A7C"/>
    <w:rsid w:val="00606E36"/>
    <w:rsid w:val="00606E83"/>
    <w:rsid w:val="0060712B"/>
    <w:rsid w:val="00607350"/>
    <w:rsid w:val="00607442"/>
    <w:rsid w:val="00607472"/>
    <w:rsid w:val="00607785"/>
    <w:rsid w:val="00607AA7"/>
    <w:rsid w:val="00607C91"/>
    <w:rsid w:val="006104F9"/>
    <w:rsid w:val="00610CB6"/>
    <w:rsid w:val="00610E02"/>
    <w:rsid w:val="0061115B"/>
    <w:rsid w:val="00611653"/>
    <w:rsid w:val="00611A90"/>
    <w:rsid w:val="00612045"/>
    <w:rsid w:val="00612481"/>
    <w:rsid w:val="00612624"/>
    <w:rsid w:val="00612961"/>
    <w:rsid w:val="00612EF1"/>
    <w:rsid w:val="00612F5D"/>
    <w:rsid w:val="0061301F"/>
    <w:rsid w:val="006139AC"/>
    <w:rsid w:val="00613AB1"/>
    <w:rsid w:val="0061441D"/>
    <w:rsid w:val="00614484"/>
    <w:rsid w:val="00614B87"/>
    <w:rsid w:val="00614C68"/>
    <w:rsid w:val="00614DF9"/>
    <w:rsid w:val="006157EB"/>
    <w:rsid w:val="00615B03"/>
    <w:rsid w:val="00615B61"/>
    <w:rsid w:val="00615E31"/>
    <w:rsid w:val="00616447"/>
    <w:rsid w:val="00616838"/>
    <w:rsid w:val="00616AA2"/>
    <w:rsid w:val="00616FBF"/>
    <w:rsid w:val="0061715E"/>
    <w:rsid w:val="006172F2"/>
    <w:rsid w:val="00617588"/>
    <w:rsid w:val="006176AB"/>
    <w:rsid w:val="00617871"/>
    <w:rsid w:val="00617AF7"/>
    <w:rsid w:val="00617B09"/>
    <w:rsid w:val="00617CAB"/>
    <w:rsid w:val="00617FBF"/>
    <w:rsid w:val="0062006D"/>
    <w:rsid w:val="00620301"/>
    <w:rsid w:val="00620320"/>
    <w:rsid w:val="00620C68"/>
    <w:rsid w:val="00620D25"/>
    <w:rsid w:val="00621397"/>
    <w:rsid w:val="006213C5"/>
    <w:rsid w:val="006213F6"/>
    <w:rsid w:val="00621F4D"/>
    <w:rsid w:val="00621FA5"/>
    <w:rsid w:val="0062226F"/>
    <w:rsid w:val="006223EF"/>
    <w:rsid w:val="00622BCA"/>
    <w:rsid w:val="00622BE5"/>
    <w:rsid w:val="00622E5F"/>
    <w:rsid w:val="0062316E"/>
    <w:rsid w:val="006231AA"/>
    <w:rsid w:val="0062345B"/>
    <w:rsid w:val="006236AE"/>
    <w:rsid w:val="006236D6"/>
    <w:rsid w:val="00623A69"/>
    <w:rsid w:val="00623D2A"/>
    <w:rsid w:val="006248E6"/>
    <w:rsid w:val="00624FDC"/>
    <w:rsid w:val="00625230"/>
    <w:rsid w:val="00625D93"/>
    <w:rsid w:val="00625E3D"/>
    <w:rsid w:val="00625FFD"/>
    <w:rsid w:val="00626534"/>
    <w:rsid w:val="00626715"/>
    <w:rsid w:val="006267B0"/>
    <w:rsid w:val="00626A77"/>
    <w:rsid w:val="00626CB7"/>
    <w:rsid w:val="006272AE"/>
    <w:rsid w:val="006272FE"/>
    <w:rsid w:val="00627679"/>
    <w:rsid w:val="006276C1"/>
    <w:rsid w:val="006278B4"/>
    <w:rsid w:val="0063032E"/>
    <w:rsid w:val="00630526"/>
    <w:rsid w:val="00630559"/>
    <w:rsid w:val="00630728"/>
    <w:rsid w:val="00630924"/>
    <w:rsid w:val="00630C23"/>
    <w:rsid w:val="006318E4"/>
    <w:rsid w:val="006319D2"/>
    <w:rsid w:val="00631E7E"/>
    <w:rsid w:val="00631F27"/>
    <w:rsid w:val="0063219B"/>
    <w:rsid w:val="006323D6"/>
    <w:rsid w:val="006323EA"/>
    <w:rsid w:val="006326CF"/>
    <w:rsid w:val="00632B7B"/>
    <w:rsid w:val="00632B96"/>
    <w:rsid w:val="006334DA"/>
    <w:rsid w:val="00633509"/>
    <w:rsid w:val="00633615"/>
    <w:rsid w:val="00633D92"/>
    <w:rsid w:val="00633F63"/>
    <w:rsid w:val="00634194"/>
    <w:rsid w:val="0063425D"/>
    <w:rsid w:val="0063459F"/>
    <w:rsid w:val="00634D94"/>
    <w:rsid w:val="00634F08"/>
    <w:rsid w:val="006354E4"/>
    <w:rsid w:val="00635555"/>
    <w:rsid w:val="00635567"/>
    <w:rsid w:val="00635764"/>
    <w:rsid w:val="0063597E"/>
    <w:rsid w:val="00635CBB"/>
    <w:rsid w:val="00635E97"/>
    <w:rsid w:val="0063612C"/>
    <w:rsid w:val="006361FE"/>
    <w:rsid w:val="0063673C"/>
    <w:rsid w:val="006367EC"/>
    <w:rsid w:val="0063681C"/>
    <w:rsid w:val="00636D3F"/>
    <w:rsid w:val="00636D48"/>
    <w:rsid w:val="006370AA"/>
    <w:rsid w:val="006374B4"/>
    <w:rsid w:val="00637998"/>
    <w:rsid w:val="00637C02"/>
    <w:rsid w:val="00637C20"/>
    <w:rsid w:val="00637CE8"/>
    <w:rsid w:val="00637DC8"/>
    <w:rsid w:val="006402CE"/>
    <w:rsid w:val="0064084A"/>
    <w:rsid w:val="006408C8"/>
    <w:rsid w:val="00640AB7"/>
    <w:rsid w:val="00640C82"/>
    <w:rsid w:val="00640D77"/>
    <w:rsid w:val="00641605"/>
    <w:rsid w:val="00641AA4"/>
    <w:rsid w:val="00641C68"/>
    <w:rsid w:val="00641FF4"/>
    <w:rsid w:val="00642069"/>
    <w:rsid w:val="006423C3"/>
    <w:rsid w:val="00642A80"/>
    <w:rsid w:val="00642ABF"/>
    <w:rsid w:val="006432BA"/>
    <w:rsid w:val="00643615"/>
    <w:rsid w:val="006436FA"/>
    <w:rsid w:val="0064370B"/>
    <w:rsid w:val="00643915"/>
    <w:rsid w:val="00643BD2"/>
    <w:rsid w:val="00644224"/>
    <w:rsid w:val="006443F1"/>
    <w:rsid w:val="00644AA0"/>
    <w:rsid w:val="00644BC6"/>
    <w:rsid w:val="00644CF5"/>
    <w:rsid w:val="00644D77"/>
    <w:rsid w:val="00645353"/>
    <w:rsid w:val="00645399"/>
    <w:rsid w:val="006459A4"/>
    <w:rsid w:val="00645F00"/>
    <w:rsid w:val="0064619E"/>
    <w:rsid w:val="006462D9"/>
    <w:rsid w:val="006463BC"/>
    <w:rsid w:val="006467A7"/>
    <w:rsid w:val="006467D5"/>
    <w:rsid w:val="00646922"/>
    <w:rsid w:val="00646EB7"/>
    <w:rsid w:val="0064706B"/>
    <w:rsid w:val="0064717B"/>
    <w:rsid w:val="006471AC"/>
    <w:rsid w:val="006477D1"/>
    <w:rsid w:val="006478F4"/>
    <w:rsid w:val="00647C76"/>
    <w:rsid w:val="00650857"/>
    <w:rsid w:val="00650B62"/>
    <w:rsid w:val="00650B99"/>
    <w:rsid w:val="006511D7"/>
    <w:rsid w:val="006513BA"/>
    <w:rsid w:val="00651689"/>
    <w:rsid w:val="006517B9"/>
    <w:rsid w:val="00651913"/>
    <w:rsid w:val="006519D4"/>
    <w:rsid w:val="00651C2B"/>
    <w:rsid w:val="00651CC0"/>
    <w:rsid w:val="00651EFE"/>
    <w:rsid w:val="00652232"/>
    <w:rsid w:val="00652572"/>
    <w:rsid w:val="00652A19"/>
    <w:rsid w:val="00652BFE"/>
    <w:rsid w:val="00652E25"/>
    <w:rsid w:val="006535C9"/>
    <w:rsid w:val="00653A83"/>
    <w:rsid w:val="00653D78"/>
    <w:rsid w:val="00653FD4"/>
    <w:rsid w:val="00654217"/>
    <w:rsid w:val="006543BF"/>
    <w:rsid w:val="006543D8"/>
    <w:rsid w:val="006543E6"/>
    <w:rsid w:val="00654501"/>
    <w:rsid w:val="00654544"/>
    <w:rsid w:val="00654979"/>
    <w:rsid w:val="00654F2F"/>
    <w:rsid w:val="00655001"/>
    <w:rsid w:val="006551F4"/>
    <w:rsid w:val="0065568A"/>
    <w:rsid w:val="00655DC0"/>
    <w:rsid w:val="00655F22"/>
    <w:rsid w:val="00656107"/>
    <w:rsid w:val="0065636A"/>
    <w:rsid w:val="00656721"/>
    <w:rsid w:val="00656750"/>
    <w:rsid w:val="00656896"/>
    <w:rsid w:val="00656C38"/>
    <w:rsid w:val="00656D1B"/>
    <w:rsid w:val="00657187"/>
    <w:rsid w:val="006577B9"/>
    <w:rsid w:val="00657940"/>
    <w:rsid w:val="00657C5F"/>
    <w:rsid w:val="006606AD"/>
    <w:rsid w:val="006607E3"/>
    <w:rsid w:val="006607F4"/>
    <w:rsid w:val="0066089F"/>
    <w:rsid w:val="006608C0"/>
    <w:rsid w:val="00661374"/>
    <w:rsid w:val="0066150D"/>
    <w:rsid w:val="00661E4F"/>
    <w:rsid w:val="00661EB8"/>
    <w:rsid w:val="00661ED9"/>
    <w:rsid w:val="00661F0A"/>
    <w:rsid w:val="006620D3"/>
    <w:rsid w:val="0066237F"/>
    <w:rsid w:val="00662880"/>
    <w:rsid w:val="0066294B"/>
    <w:rsid w:val="00662D6F"/>
    <w:rsid w:val="006630EA"/>
    <w:rsid w:val="00663376"/>
    <w:rsid w:val="006638DA"/>
    <w:rsid w:val="00663913"/>
    <w:rsid w:val="00663C19"/>
    <w:rsid w:val="00663D7D"/>
    <w:rsid w:val="00663E85"/>
    <w:rsid w:val="00664258"/>
    <w:rsid w:val="006643E5"/>
    <w:rsid w:val="00664502"/>
    <w:rsid w:val="006646E0"/>
    <w:rsid w:val="006647BC"/>
    <w:rsid w:val="00664E80"/>
    <w:rsid w:val="00664EE9"/>
    <w:rsid w:val="00665248"/>
    <w:rsid w:val="006655B8"/>
    <w:rsid w:val="0066566C"/>
    <w:rsid w:val="0066638A"/>
    <w:rsid w:val="00666436"/>
    <w:rsid w:val="0066645C"/>
    <w:rsid w:val="006664EA"/>
    <w:rsid w:val="006666D4"/>
    <w:rsid w:val="006667A1"/>
    <w:rsid w:val="00666AED"/>
    <w:rsid w:val="00666B21"/>
    <w:rsid w:val="00666F3D"/>
    <w:rsid w:val="0066767D"/>
    <w:rsid w:val="00667754"/>
    <w:rsid w:val="00667B90"/>
    <w:rsid w:val="00667E90"/>
    <w:rsid w:val="00667EC6"/>
    <w:rsid w:val="00670458"/>
    <w:rsid w:val="006704AB"/>
    <w:rsid w:val="00670516"/>
    <w:rsid w:val="0067099C"/>
    <w:rsid w:val="006709F9"/>
    <w:rsid w:val="00670CEF"/>
    <w:rsid w:val="00670DA2"/>
    <w:rsid w:val="00670F07"/>
    <w:rsid w:val="00671285"/>
    <w:rsid w:val="006712CF"/>
    <w:rsid w:val="00671361"/>
    <w:rsid w:val="0067168D"/>
    <w:rsid w:val="00671ACB"/>
    <w:rsid w:val="00671AD0"/>
    <w:rsid w:val="00671C56"/>
    <w:rsid w:val="00671E53"/>
    <w:rsid w:val="00671FB3"/>
    <w:rsid w:val="00672004"/>
    <w:rsid w:val="0067200F"/>
    <w:rsid w:val="006720A1"/>
    <w:rsid w:val="00672133"/>
    <w:rsid w:val="00672348"/>
    <w:rsid w:val="00672485"/>
    <w:rsid w:val="0067248F"/>
    <w:rsid w:val="00672942"/>
    <w:rsid w:val="00672A5E"/>
    <w:rsid w:val="00672CA3"/>
    <w:rsid w:val="006730CA"/>
    <w:rsid w:val="00673961"/>
    <w:rsid w:val="00673B42"/>
    <w:rsid w:val="00673EF9"/>
    <w:rsid w:val="0067418B"/>
    <w:rsid w:val="00674309"/>
    <w:rsid w:val="00674E26"/>
    <w:rsid w:val="006750E1"/>
    <w:rsid w:val="00675178"/>
    <w:rsid w:val="006751A5"/>
    <w:rsid w:val="00675407"/>
    <w:rsid w:val="006757D0"/>
    <w:rsid w:val="00675B08"/>
    <w:rsid w:val="0067606B"/>
    <w:rsid w:val="006762C9"/>
    <w:rsid w:val="006766B4"/>
    <w:rsid w:val="006769C3"/>
    <w:rsid w:val="00676C2A"/>
    <w:rsid w:val="00676C8A"/>
    <w:rsid w:val="006770A0"/>
    <w:rsid w:val="006771C2"/>
    <w:rsid w:val="00677348"/>
    <w:rsid w:val="00677476"/>
    <w:rsid w:val="006774B9"/>
    <w:rsid w:val="00677620"/>
    <w:rsid w:val="00677813"/>
    <w:rsid w:val="00680421"/>
    <w:rsid w:val="00680503"/>
    <w:rsid w:val="006806B0"/>
    <w:rsid w:val="006806EC"/>
    <w:rsid w:val="00680AE3"/>
    <w:rsid w:val="006812D4"/>
    <w:rsid w:val="006812EA"/>
    <w:rsid w:val="006814A5"/>
    <w:rsid w:val="006815FF"/>
    <w:rsid w:val="0068177B"/>
    <w:rsid w:val="006818AA"/>
    <w:rsid w:val="00681A4B"/>
    <w:rsid w:val="00681D30"/>
    <w:rsid w:val="00681E6E"/>
    <w:rsid w:val="00681ED6"/>
    <w:rsid w:val="00681F41"/>
    <w:rsid w:val="0068232F"/>
    <w:rsid w:val="00682375"/>
    <w:rsid w:val="00682751"/>
    <w:rsid w:val="006828CB"/>
    <w:rsid w:val="00682CE5"/>
    <w:rsid w:val="0068312E"/>
    <w:rsid w:val="006831D8"/>
    <w:rsid w:val="006831D9"/>
    <w:rsid w:val="00683917"/>
    <w:rsid w:val="006839B2"/>
    <w:rsid w:val="00683A18"/>
    <w:rsid w:val="00683BA7"/>
    <w:rsid w:val="00683BED"/>
    <w:rsid w:val="00683C67"/>
    <w:rsid w:val="00683DA7"/>
    <w:rsid w:val="00683E5A"/>
    <w:rsid w:val="0068404D"/>
    <w:rsid w:val="0068408C"/>
    <w:rsid w:val="00684399"/>
    <w:rsid w:val="00684464"/>
    <w:rsid w:val="006845BF"/>
    <w:rsid w:val="00684617"/>
    <w:rsid w:val="00684661"/>
    <w:rsid w:val="006848BC"/>
    <w:rsid w:val="00684B37"/>
    <w:rsid w:val="00684BDE"/>
    <w:rsid w:val="00684D20"/>
    <w:rsid w:val="00684F72"/>
    <w:rsid w:val="00685096"/>
    <w:rsid w:val="006852D9"/>
    <w:rsid w:val="00685E76"/>
    <w:rsid w:val="00685F84"/>
    <w:rsid w:val="00686261"/>
    <w:rsid w:val="006863E9"/>
    <w:rsid w:val="006865EC"/>
    <w:rsid w:val="006866AD"/>
    <w:rsid w:val="006868D0"/>
    <w:rsid w:val="00686B23"/>
    <w:rsid w:val="00686B9C"/>
    <w:rsid w:val="00686CF4"/>
    <w:rsid w:val="0068736C"/>
    <w:rsid w:val="00687788"/>
    <w:rsid w:val="00687E4E"/>
    <w:rsid w:val="006906E5"/>
    <w:rsid w:val="00690C79"/>
    <w:rsid w:val="00690C86"/>
    <w:rsid w:val="00690CB3"/>
    <w:rsid w:val="006916B6"/>
    <w:rsid w:val="0069174E"/>
    <w:rsid w:val="0069189C"/>
    <w:rsid w:val="00691A25"/>
    <w:rsid w:val="00691B04"/>
    <w:rsid w:val="00691D61"/>
    <w:rsid w:val="00691D96"/>
    <w:rsid w:val="00692099"/>
    <w:rsid w:val="0069248C"/>
    <w:rsid w:val="00692649"/>
    <w:rsid w:val="00692A24"/>
    <w:rsid w:val="00692AE6"/>
    <w:rsid w:val="00692B06"/>
    <w:rsid w:val="00692B28"/>
    <w:rsid w:val="00693364"/>
    <w:rsid w:val="006933B9"/>
    <w:rsid w:val="0069341E"/>
    <w:rsid w:val="006935E7"/>
    <w:rsid w:val="006938B0"/>
    <w:rsid w:val="00693BD6"/>
    <w:rsid w:val="00693BFC"/>
    <w:rsid w:val="00693DCC"/>
    <w:rsid w:val="00694421"/>
    <w:rsid w:val="00694938"/>
    <w:rsid w:val="006949CA"/>
    <w:rsid w:val="006949F2"/>
    <w:rsid w:val="00694A4C"/>
    <w:rsid w:val="00694CF5"/>
    <w:rsid w:val="00694E7B"/>
    <w:rsid w:val="00694EF1"/>
    <w:rsid w:val="0069529E"/>
    <w:rsid w:val="006952F5"/>
    <w:rsid w:val="0069534B"/>
    <w:rsid w:val="006957A9"/>
    <w:rsid w:val="00695BF9"/>
    <w:rsid w:val="00695C98"/>
    <w:rsid w:val="00695DDD"/>
    <w:rsid w:val="00696782"/>
    <w:rsid w:val="0069695D"/>
    <w:rsid w:val="00696A4A"/>
    <w:rsid w:val="00696F3B"/>
    <w:rsid w:val="006975D1"/>
    <w:rsid w:val="00697A36"/>
    <w:rsid w:val="00697B09"/>
    <w:rsid w:val="00697B14"/>
    <w:rsid w:val="00697D5C"/>
    <w:rsid w:val="006A0110"/>
    <w:rsid w:val="006A0676"/>
    <w:rsid w:val="006A0AB6"/>
    <w:rsid w:val="006A0C09"/>
    <w:rsid w:val="006A0C16"/>
    <w:rsid w:val="006A0C3B"/>
    <w:rsid w:val="006A0E2B"/>
    <w:rsid w:val="006A12B4"/>
    <w:rsid w:val="006A1378"/>
    <w:rsid w:val="006A139B"/>
    <w:rsid w:val="006A1437"/>
    <w:rsid w:val="006A1579"/>
    <w:rsid w:val="006A1A9D"/>
    <w:rsid w:val="006A25B0"/>
    <w:rsid w:val="006A2BA8"/>
    <w:rsid w:val="006A2F7C"/>
    <w:rsid w:val="006A35D5"/>
    <w:rsid w:val="006A3EE1"/>
    <w:rsid w:val="006A404B"/>
    <w:rsid w:val="006A430A"/>
    <w:rsid w:val="006A44BD"/>
    <w:rsid w:val="006A46E3"/>
    <w:rsid w:val="006A4E1E"/>
    <w:rsid w:val="006A5124"/>
    <w:rsid w:val="006A51A2"/>
    <w:rsid w:val="006A5310"/>
    <w:rsid w:val="006A542B"/>
    <w:rsid w:val="006A55D4"/>
    <w:rsid w:val="006A55EC"/>
    <w:rsid w:val="006A594A"/>
    <w:rsid w:val="006A61A0"/>
    <w:rsid w:val="006A67AC"/>
    <w:rsid w:val="006A6A4A"/>
    <w:rsid w:val="006A6B29"/>
    <w:rsid w:val="006A6EAA"/>
    <w:rsid w:val="006A7173"/>
    <w:rsid w:val="006A755F"/>
    <w:rsid w:val="006A7865"/>
    <w:rsid w:val="006A79EA"/>
    <w:rsid w:val="006A7A69"/>
    <w:rsid w:val="006A7B3E"/>
    <w:rsid w:val="006A7CFA"/>
    <w:rsid w:val="006A7EC4"/>
    <w:rsid w:val="006B0069"/>
    <w:rsid w:val="006B0649"/>
    <w:rsid w:val="006B08A7"/>
    <w:rsid w:val="006B0C0D"/>
    <w:rsid w:val="006B0D8B"/>
    <w:rsid w:val="006B0E3F"/>
    <w:rsid w:val="006B0F2F"/>
    <w:rsid w:val="006B106A"/>
    <w:rsid w:val="006B136F"/>
    <w:rsid w:val="006B15D4"/>
    <w:rsid w:val="006B1D7E"/>
    <w:rsid w:val="006B278C"/>
    <w:rsid w:val="006B2924"/>
    <w:rsid w:val="006B292D"/>
    <w:rsid w:val="006B2F5A"/>
    <w:rsid w:val="006B343A"/>
    <w:rsid w:val="006B36B9"/>
    <w:rsid w:val="006B3D2F"/>
    <w:rsid w:val="006B401A"/>
    <w:rsid w:val="006B4112"/>
    <w:rsid w:val="006B43C4"/>
    <w:rsid w:val="006B46E5"/>
    <w:rsid w:val="006B4F9E"/>
    <w:rsid w:val="006B5338"/>
    <w:rsid w:val="006B55CF"/>
    <w:rsid w:val="006B55E9"/>
    <w:rsid w:val="006B5B5F"/>
    <w:rsid w:val="006B5E15"/>
    <w:rsid w:val="006B6179"/>
    <w:rsid w:val="006B6292"/>
    <w:rsid w:val="006B676A"/>
    <w:rsid w:val="006B68A2"/>
    <w:rsid w:val="006B695A"/>
    <w:rsid w:val="006B6C55"/>
    <w:rsid w:val="006B6D65"/>
    <w:rsid w:val="006B6D98"/>
    <w:rsid w:val="006B6EB9"/>
    <w:rsid w:val="006B7630"/>
    <w:rsid w:val="006B793B"/>
    <w:rsid w:val="006B7BB4"/>
    <w:rsid w:val="006B7C4E"/>
    <w:rsid w:val="006B7ECF"/>
    <w:rsid w:val="006C00AF"/>
    <w:rsid w:val="006C0556"/>
    <w:rsid w:val="006C0567"/>
    <w:rsid w:val="006C07E5"/>
    <w:rsid w:val="006C0A48"/>
    <w:rsid w:val="006C0CF0"/>
    <w:rsid w:val="006C106B"/>
    <w:rsid w:val="006C1117"/>
    <w:rsid w:val="006C1289"/>
    <w:rsid w:val="006C133F"/>
    <w:rsid w:val="006C1729"/>
    <w:rsid w:val="006C20A0"/>
    <w:rsid w:val="006C2191"/>
    <w:rsid w:val="006C25F6"/>
    <w:rsid w:val="006C26D9"/>
    <w:rsid w:val="006C29E0"/>
    <w:rsid w:val="006C2E1D"/>
    <w:rsid w:val="006C2E57"/>
    <w:rsid w:val="006C3484"/>
    <w:rsid w:val="006C3861"/>
    <w:rsid w:val="006C3997"/>
    <w:rsid w:val="006C3B87"/>
    <w:rsid w:val="006C3CAA"/>
    <w:rsid w:val="006C4101"/>
    <w:rsid w:val="006C411E"/>
    <w:rsid w:val="006C43B4"/>
    <w:rsid w:val="006C440E"/>
    <w:rsid w:val="006C47D7"/>
    <w:rsid w:val="006C4B7D"/>
    <w:rsid w:val="006C508B"/>
    <w:rsid w:val="006C5108"/>
    <w:rsid w:val="006C5152"/>
    <w:rsid w:val="006C51C6"/>
    <w:rsid w:val="006C53A2"/>
    <w:rsid w:val="006C5467"/>
    <w:rsid w:val="006C55F8"/>
    <w:rsid w:val="006C59B7"/>
    <w:rsid w:val="006C5C06"/>
    <w:rsid w:val="006C5C9B"/>
    <w:rsid w:val="006C5E0E"/>
    <w:rsid w:val="006C6405"/>
    <w:rsid w:val="006C6452"/>
    <w:rsid w:val="006C645A"/>
    <w:rsid w:val="006C65F3"/>
    <w:rsid w:val="006C67AF"/>
    <w:rsid w:val="006C6848"/>
    <w:rsid w:val="006C6B09"/>
    <w:rsid w:val="006C6CBF"/>
    <w:rsid w:val="006C6E2A"/>
    <w:rsid w:val="006C6E36"/>
    <w:rsid w:val="006C7053"/>
    <w:rsid w:val="006C7365"/>
    <w:rsid w:val="006C757F"/>
    <w:rsid w:val="006C767C"/>
    <w:rsid w:val="006C76DF"/>
    <w:rsid w:val="006C7D28"/>
    <w:rsid w:val="006C7DAE"/>
    <w:rsid w:val="006C7EE3"/>
    <w:rsid w:val="006C7F62"/>
    <w:rsid w:val="006D00B4"/>
    <w:rsid w:val="006D0130"/>
    <w:rsid w:val="006D01F7"/>
    <w:rsid w:val="006D037B"/>
    <w:rsid w:val="006D0579"/>
    <w:rsid w:val="006D0B93"/>
    <w:rsid w:val="006D0C2C"/>
    <w:rsid w:val="006D0C77"/>
    <w:rsid w:val="006D0DEB"/>
    <w:rsid w:val="006D0EFD"/>
    <w:rsid w:val="006D101E"/>
    <w:rsid w:val="006D1654"/>
    <w:rsid w:val="006D16E0"/>
    <w:rsid w:val="006D1B78"/>
    <w:rsid w:val="006D1F98"/>
    <w:rsid w:val="006D1FBA"/>
    <w:rsid w:val="006D20B6"/>
    <w:rsid w:val="006D21C5"/>
    <w:rsid w:val="006D2828"/>
    <w:rsid w:val="006D2962"/>
    <w:rsid w:val="006D29C4"/>
    <w:rsid w:val="006D2A62"/>
    <w:rsid w:val="006D2DCF"/>
    <w:rsid w:val="006D2F16"/>
    <w:rsid w:val="006D33FD"/>
    <w:rsid w:val="006D3BC2"/>
    <w:rsid w:val="006D3E98"/>
    <w:rsid w:val="006D3FBA"/>
    <w:rsid w:val="006D42E0"/>
    <w:rsid w:val="006D4310"/>
    <w:rsid w:val="006D4346"/>
    <w:rsid w:val="006D4405"/>
    <w:rsid w:val="006D4753"/>
    <w:rsid w:val="006D4AB5"/>
    <w:rsid w:val="006D4B58"/>
    <w:rsid w:val="006D4BBF"/>
    <w:rsid w:val="006D520F"/>
    <w:rsid w:val="006D542A"/>
    <w:rsid w:val="006D5460"/>
    <w:rsid w:val="006D570E"/>
    <w:rsid w:val="006D58C3"/>
    <w:rsid w:val="006D6013"/>
    <w:rsid w:val="006D66FF"/>
    <w:rsid w:val="006D694A"/>
    <w:rsid w:val="006D707F"/>
    <w:rsid w:val="006D72FE"/>
    <w:rsid w:val="006D7454"/>
    <w:rsid w:val="006D79F5"/>
    <w:rsid w:val="006D7A00"/>
    <w:rsid w:val="006D7D51"/>
    <w:rsid w:val="006D7EAC"/>
    <w:rsid w:val="006D7F86"/>
    <w:rsid w:val="006E03F9"/>
    <w:rsid w:val="006E056B"/>
    <w:rsid w:val="006E0FD8"/>
    <w:rsid w:val="006E116B"/>
    <w:rsid w:val="006E1326"/>
    <w:rsid w:val="006E1462"/>
    <w:rsid w:val="006E158E"/>
    <w:rsid w:val="006E172F"/>
    <w:rsid w:val="006E18C2"/>
    <w:rsid w:val="006E1B68"/>
    <w:rsid w:val="006E1BC2"/>
    <w:rsid w:val="006E1C7A"/>
    <w:rsid w:val="006E1D8A"/>
    <w:rsid w:val="006E21A9"/>
    <w:rsid w:val="006E24D1"/>
    <w:rsid w:val="006E2725"/>
    <w:rsid w:val="006E2839"/>
    <w:rsid w:val="006E2D22"/>
    <w:rsid w:val="006E2E01"/>
    <w:rsid w:val="006E3121"/>
    <w:rsid w:val="006E31B5"/>
    <w:rsid w:val="006E32D3"/>
    <w:rsid w:val="006E335E"/>
    <w:rsid w:val="006E3375"/>
    <w:rsid w:val="006E33EF"/>
    <w:rsid w:val="006E34A8"/>
    <w:rsid w:val="006E353B"/>
    <w:rsid w:val="006E3FB7"/>
    <w:rsid w:val="006E413A"/>
    <w:rsid w:val="006E44ED"/>
    <w:rsid w:val="006E491F"/>
    <w:rsid w:val="006E51E9"/>
    <w:rsid w:val="006E5262"/>
    <w:rsid w:val="006E537E"/>
    <w:rsid w:val="006E5453"/>
    <w:rsid w:val="006E55F0"/>
    <w:rsid w:val="006E57A5"/>
    <w:rsid w:val="006E5AB8"/>
    <w:rsid w:val="006E5B84"/>
    <w:rsid w:val="006E5F1F"/>
    <w:rsid w:val="006E5F30"/>
    <w:rsid w:val="006E63D6"/>
    <w:rsid w:val="006E65E5"/>
    <w:rsid w:val="006E6A2E"/>
    <w:rsid w:val="006E6CB7"/>
    <w:rsid w:val="006E71E3"/>
    <w:rsid w:val="006E74E9"/>
    <w:rsid w:val="006E769E"/>
    <w:rsid w:val="006E78C2"/>
    <w:rsid w:val="006E7CEF"/>
    <w:rsid w:val="006E7DFE"/>
    <w:rsid w:val="006F01FA"/>
    <w:rsid w:val="006F07B8"/>
    <w:rsid w:val="006F0861"/>
    <w:rsid w:val="006F0932"/>
    <w:rsid w:val="006F0A41"/>
    <w:rsid w:val="006F0A71"/>
    <w:rsid w:val="006F0ABE"/>
    <w:rsid w:val="006F0F4B"/>
    <w:rsid w:val="006F1062"/>
    <w:rsid w:val="006F11EF"/>
    <w:rsid w:val="006F1471"/>
    <w:rsid w:val="006F1C71"/>
    <w:rsid w:val="006F1D26"/>
    <w:rsid w:val="006F22C6"/>
    <w:rsid w:val="006F24D5"/>
    <w:rsid w:val="006F270B"/>
    <w:rsid w:val="006F2CE1"/>
    <w:rsid w:val="006F2EDB"/>
    <w:rsid w:val="006F2FA2"/>
    <w:rsid w:val="006F3683"/>
    <w:rsid w:val="006F394F"/>
    <w:rsid w:val="006F3A60"/>
    <w:rsid w:val="006F3C16"/>
    <w:rsid w:val="006F3DF6"/>
    <w:rsid w:val="006F3F09"/>
    <w:rsid w:val="006F3F23"/>
    <w:rsid w:val="006F42C2"/>
    <w:rsid w:val="006F43A4"/>
    <w:rsid w:val="006F4580"/>
    <w:rsid w:val="006F4753"/>
    <w:rsid w:val="006F47A3"/>
    <w:rsid w:val="006F47A4"/>
    <w:rsid w:val="006F4C52"/>
    <w:rsid w:val="006F4CFF"/>
    <w:rsid w:val="006F4DF7"/>
    <w:rsid w:val="006F4F40"/>
    <w:rsid w:val="006F4FFF"/>
    <w:rsid w:val="006F5026"/>
    <w:rsid w:val="006F5195"/>
    <w:rsid w:val="006F53E3"/>
    <w:rsid w:val="006F556F"/>
    <w:rsid w:val="006F57BE"/>
    <w:rsid w:val="006F57C8"/>
    <w:rsid w:val="006F57E4"/>
    <w:rsid w:val="006F5821"/>
    <w:rsid w:val="006F591C"/>
    <w:rsid w:val="006F59EB"/>
    <w:rsid w:val="006F5B12"/>
    <w:rsid w:val="006F5E03"/>
    <w:rsid w:val="006F603C"/>
    <w:rsid w:val="006F6197"/>
    <w:rsid w:val="006F61CF"/>
    <w:rsid w:val="006F630F"/>
    <w:rsid w:val="006F667D"/>
    <w:rsid w:val="006F7037"/>
    <w:rsid w:val="006F71B0"/>
    <w:rsid w:val="006F7258"/>
    <w:rsid w:val="006F7557"/>
    <w:rsid w:val="00700243"/>
    <w:rsid w:val="0070039D"/>
    <w:rsid w:val="00700420"/>
    <w:rsid w:val="00700A18"/>
    <w:rsid w:val="00700A82"/>
    <w:rsid w:val="00701513"/>
    <w:rsid w:val="007015E6"/>
    <w:rsid w:val="007018A8"/>
    <w:rsid w:val="007019D7"/>
    <w:rsid w:val="00702002"/>
    <w:rsid w:val="0070206E"/>
    <w:rsid w:val="007020C0"/>
    <w:rsid w:val="00702285"/>
    <w:rsid w:val="0070229C"/>
    <w:rsid w:val="00702344"/>
    <w:rsid w:val="0070273B"/>
    <w:rsid w:val="00702F4C"/>
    <w:rsid w:val="00703AA9"/>
    <w:rsid w:val="00703AD4"/>
    <w:rsid w:val="00703CE2"/>
    <w:rsid w:val="007041C5"/>
    <w:rsid w:val="0070422F"/>
    <w:rsid w:val="007043F2"/>
    <w:rsid w:val="00704464"/>
    <w:rsid w:val="00704689"/>
    <w:rsid w:val="00704D0F"/>
    <w:rsid w:val="00704D94"/>
    <w:rsid w:val="00704E7E"/>
    <w:rsid w:val="00705303"/>
    <w:rsid w:val="007056D2"/>
    <w:rsid w:val="00705929"/>
    <w:rsid w:val="00705A6C"/>
    <w:rsid w:val="00706530"/>
    <w:rsid w:val="00706699"/>
    <w:rsid w:val="007067C2"/>
    <w:rsid w:val="00706A0B"/>
    <w:rsid w:val="00706AE9"/>
    <w:rsid w:val="00706C58"/>
    <w:rsid w:val="00706CE1"/>
    <w:rsid w:val="00706EAB"/>
    <w:rsid w:val="007070AA"/>
    <w:rsid w:val="00707189"/>
    <w:rsid w:val="007074C1"/>
    <w:rsid w:val="00707873"/>
    <w:rsid w:val="0070795C"/>
    <w:rsid w:val="00707A10"/>
    <w:rsid w:val="00707A7A"/>
    <w:rsid w:val="007101EE"/>
    <w:rsid w:val="0071055C"/>
    <w:rsid w:val="00710FC6"/>
    <w:rsid w:val="0071102C"/>
    <w:rsid w:val="00711502"/>
    <w:rsid w:val="007119FD"/>
    <w:rsid w:val="00711A94"/>
    <w:rsid w:val="00711B10"/>
    <w:rsid w:val="00711BE2"/>
    <w:rsid w:val="00711EE2"/>
    <w:rsid w:val="00712288"/>
    <w:rsid w:val="00712360"/>
    <w:rsid w:val="0071283B"/>
    <w:rsid w:val="0071284A"/>
    <w:rsid w:val="00712890"/>
    <w:rsid w:val="00713112"/>
    <w:rsid w:val="00713627"/>
    <w:rsid w:val="00713AC0"/>
    <w:rsid w:val="00714102"/>
    <w:rsid w:val="00714525"/>
    <w:rsid w:val="00714814"/>
    <w:rsid w:val="00714C3E"/>
    <w:rsid w:val="00714F11"/>
    <w:rsid w:val="007150ED"/>
    <w:rsid w:val="00715373"/>
    <w:rsid w:val="0071558A"/>
    <w:rsid w:val="00715BF2"/>
    <w:rsid w:val="00715E11"/>
    <w:rsid w:val="00716175"/>
    <w:rsid w:val="00716343"/>
    <w:rsid w:val="007164F3"/>
    <w:rsid w:val="0071691D"/>
    <w:rsid w:val="007169FF"/>
    <w:rsid w:val="00716CCD"/>
    <w:rsid w:val="00716E74"/>
    <w:rsid w:val="00717776"/>
    <w:rsid w:val="007179E2"/>
    <w:rsid w:val="007200A3"/>
    <w:rsid w:val="0072022F"/>
    <w:rsid w:val="00720A3A"/>
    <w:rsid w:val="00720A9A"/>
    <w:rsid w:val="00720E57"/>
    <w:rsid w:val="0072134C"/>
    <w:rsid w:val="00721A9F"/>
    <w:rsid w:val="00721D15"/>
    <w:rsid w:val="007220EC"/>
    <w:rsid w:val="00722574"/>
    <w:rsid w:val="00722B13"/>
    <w:rsid w:val="00723291"/>
    <w:rsid w:val="0072371B"/>
    <w:rsid w:val="00723821"/>
    <w:rsid w:val="007238C8"/>
    <w:rsid w:val="00723BA2"/>
    <w:rsid w:val="007241D5"/>
    <w:rsid w:val="00724805"/>
    <w:rsid w:val="00724828"/>
    <w:rsid w:val="007248BB"/>
    <w:rsid w:val="007248CA"/>
    <w:rsid w:val="007248DA"/>
    <w:rsid w:val="00724A66"/>
    <w:rsid w:val="00724AEB"/>
    <w:rsid w:val="007255AA"/>
    <w:rsid w:val="0072574C"/>
    <w:rsid w:val="00725926"/>
    <w:rsid w:val="00725BB6"/>
    <w:rsid w:val="00725E49"/>
    <w:rsid w:val="00726061"/>
    <w:rsid w:val="00726184"/>
    <w:rsid w:val="0072684E"/>
    <w:rsid w:val="007268DA"/>
    <w:rsid w:val="00726CAF"/>
    <w:rsid w:val="00726E89"/>
    <w:rsid w:val="007270E3"/>
    <w:rsid w:val="0072765F"/>
    <w:rsid w:val="007276BF"/>
    <w:rsid w:val="00727C92"/>
    <w:rsid w:val="0073012C"/>
    <w:rsid w:val="0073059C"/>
    <w:rsid w:val="00730710"/>
    <w:rsid w:val="0073099F"/>
    <w:rsid w:val="00730AEE"/>
    <w:rsid w:val="00730CA8"/>
    <w:rsid w:val="00731268"/>
    <w:rsid w:val="0073163F"/>
    <w:rsid w:val="007318BE"/>
    <w:rsid w:val="007319B5"/>
    <w:rsid w:val="007319B9"/>
    <w:rsid w:val="00731A41"/>
    <w:rsid w:val="00731BD7"/>
    <w:rsid w:val="00731E1C"/>
    <w:rsid w:val="00731F96"/>
    <w:rsid w:val="00732043"/>
    <w:rsid w:val="007324C9"/>
    <w:rsid w:val="0073257F"/>
    <w:rsid w:val="00732726"/>
    <w:rsid w:val="0073296B"/>
    <w:rsid w:val="00732A3B"/>
    <w:rsid w:val="00732C45"/>
    <w:rsid w:val="00732E77"/>
    <w:rsid w:val="007332AA"/>
    <w:rsid w:val="007332C5"/>
    <w:rsid w:val="0073333F"/>
    <w:rsid w:val="00733784"/>
    <w:rsid w:val="00733B7F"/>
    <w:rsid w:val="00734291"/>
    <w:rsid w:val="007344F4"/>
    <w:rsid w:val="007347A8"/>
    <w:rsid w:val="00734A94"/>
    <w:rsid w:val="00734D10"/>
    <w:rsid w:val="00734D43"/>
    <w:rsid w:val="00734E3B"/>
    <w:rsid w:val="007356C4"/>
    <w:rsid w:val="007356CF"/>
    <w:rsid w:val="007359D3"/>
    <w:rsid w:val="00735DBF"/>
    <w:rsid w:val="00735F43"/>
    <w:rsid w:val="007365D7"/>
    <w:rsid w:val="007366E5"/>
    <w:rsid w:val="0073677E"/>
    <w:rsid w:val="00736790"/>
    <w:rsid w:val="00736AC9"/>
    <w:rsid w:val="00736EAF"/>
    <w:rsid w:val="007372E1"/>
    <w:rsid w:val="00740839"/>
    <w:rsid w:val="0074085C"/>
    <w:rsid w:val="007412A6"/>
    <w:rsid w:val="007414C4"/>
    <w:rsid w:val="00741577"/>
    <w:rsid w:val="00741D9F"/>
    <w:rsid w:val="0074211E"/>
    <w:rsid w:val="00742151"/>
    <w:rsid w:val="00742427"/>
    <w:rsid w:val="007427ED"/>
    <w:rsid w:val="00742C54"/>
    <w:rsid w:val="00742CFC"/>
    <w:rsid w:val="00742D54"/>
    <w:rsid w:val="00742EA6"/>
    <w:rsid w:val="007432DB"/>
    <w:rsid w:val="007438BF"/>
    <w:rsid w:val="007438F8"/>
    <w:rsid w:val="00743B7D"/>
    <w:rsid w:val="00743C70"/>
    <w:rsid w:val="0074437B"/>
    <w:rsid w:val="0074471B"/>
    <w:rsid w:val="00744AED"/>
    <w:rsid w:val="00744C33"/>
    <w:rsid w:val="00744C5B"/>
    <w:rsid w:val="00745573"/>
    <w:rsid w:val="00745918"/>
    <w:rsid w:val="007459D9"/>
    <w:rsid w:val="00745ABC"/>
    <w:rsid w:val="00745B45"/>
    <w:rsid w:val="00745DDA"/>
    <w:rsid w:val="00746793"/>
    <w:rsid w:val="007467C7"/>
    <w:rsid w:val="00746CD4"/>
    <w:rsid w:val="00746F9F"/>
    <w:rsid w:val="0074703D"/>
    <w:rsid w:val="00747BC8"/>
    <w:rsid w:val="0075011A"/>
    <w:rsid w:val="0075063A"/>
    <w:rsid w:val="007510BC"/>
    <w:rsid w:val="0075114A"/>
    <w:rsid w:val="0075115A"/>
    <w:rsid w:val="0075181D"/>
    <w:rsid w:val="00751AF6"/>
    <w:rsid w:val="00751C22"/>
    <w:rsid w:val="00752308"/>
    <w:rsid w:val="0075249A"/>
    <w:rsid w:val="007525CF"/>
    <w:rsid w:val="00752CCA"/>
    <w:rsid w:val="00752FC3"/>
    <w:rsid w:val="00753347"/>
    <w:rsid w:val="00753EFA"/>
    <w:rsid w:val="007540DE"/>
    <w:rsid w:val="00754116"/>
    <w:rsid w:val="0075429C"/>
    <w:rsid w:val="007542C4"/>
    <w:rsid w:val="0075431A"/>
    <w:rsid w:val="007548CB"/>
    <w:rsid w:val="00755059"/>
    <w:rsid w:val="007552A3"/>
    <w:rsid w:val="00755897"/>
    <w:rsid w:val="007559C6"/>
    <w:rsid w:val="00755B0F"/>
    <w:rsid w:val="00755DBE"/>
    <w:rsid w:val="00756387"/>
    <w:rsid w:val="00756668"/>
    <w:rsid w:val="00756917"/>
    <w:rsid w:val="0075691D"/>
    <w:rsid w:val="00757071"/>
    <w:rsid w:val="007570BD"/>
    <w:rsid w:val="00757163"/>
    <w:rsid w:val="00757588"/>
    <w:rsid w:val="007575FB"/>
    <w:rsid w:val="0075766F"/>
    <w:rsid w:val="00760646"/>
    <w:rsid w:val="0076069D"/>
    <w:rsid w:val="00760E0E"/>
    <w:rsid w:val="00760E72"/>
    <w:rsid w:val="007610D1"/>
    <w:rsid w:val="007613A5"/>
    <w:rsid w:val="00761567"/>
    <w:rsid w:val="007618E9"/>
    <w:rsid w:val="00761918"/>
    <w:rsid w:val="00761B86"/>
    <w:rsid w:val="00761BA7"/>
    <w:rsid w:val="00761BC6"/>
    <w:rsid w:val="00761C5A"/>
    <w:rsid w:val="0076206F"/>
    <w:rsid w:val="00762323"/>
    <w:rsid w:val="0076234C"/>
    <w:rsid w:val="00762A2F"/>
    <w:rsid w:val="00762A86"/>
    <w:rsid w:val="00762AE8"/>
    <w:rsid w:val="00762C12"/>
    <w:rsid w:val="00762D5A"/>
    <w:rsid w:val="00763333"/>
    <w:rsid w:val="00763370"/>
    <w:rsid w:val="0076337B"/>
    <w:rsid w:val="00763570"/>
    <w:rsid w:val="00763599"/>
    <w:rsid w:val="007638C8"/>
    <w:rsid w:val="00763905"/>
    <w:rsid w:val="00763AC7"/>
    <w:rsid w:val="00763C8C"/>
    <w:rsid w:val="00763CC6"/>
    <w:rsid w:val="00763F28"/>
    <w:rsid w:val="00764069"/>
    <w:rsid w:val="00764314"/>
    <w:rsid w:val="0076434D"/>
    <w:rsid w:val="00764A81"/>
    <w:rsid w:val="007651C8"/>
    <w:rsid w:val="00765476"/>
    <w:rsid w:val="00765782"/>
    <w:rsid w:val="00765908"/>
    <w:rsid w:val="007659CC"/>
    <w:rsid w:val="00765B94"/>
    <w:rsid w:val="00765E0B"/>
    <w:rsid w:val="00765EDC"/>
    <w:rsid w:val="007661F6"/>
    <w:rsid w:val="007663B9"/>
    <w:rsid w:val="0076663C"/>
    <w:rsid w:val="00766988"/>
    <w:rsid w:val="00766BC2"/>
    <w:rsid w:val="00767009"/>
    <w:rsid w:val="007671CC"/>
    <w:rsid w:val="007676FA"/>
    <w:rsid w:val="00767A14"/>
    <w:rsid w:val="00767B51"/>
    <w:rsid w:val="007701B3"/>
    <w:rsid w:val="00770278"/>
    <w:rsid w:val="0077036F"/>
    <w:rsid w:val="007705D7"/>
    <w:rsid w:val="00770AB8"/>
    <w:rsid w:val="00770CAA"/>
    <w:rsid w:val="00770F2A"/>
    <w:rsid w:val="0077141E"/>
    <w:rsid w:val="00771922"/>
    <w:rsid w:val="007721DE"/>
    <w:rsid w:val="007724D2"/>
    <w:rsid w:val="007727A6"/>
    <w:rsid w:val="00772CB3"/>
    <w:rsid w:val="00772DB8"/>
    <w:rsid w:val="00772E1F"/>
    <w:rsid w:val="00772FCE"/>
    <w:rsid w:val="0077334D"/>
    <w:rsid w:val="007736E0"/>
    <w:rsid w:val="00773E71"/>
    <w:rsid w:val="0077406A"/>
    <w:rsid w:val="00774318"/>
    <w:rsid w:val="007743F5"/>
    <w:rsid w:val="00774FA3"/>
    <w:rsid w:val="00775095"/>
    <w:rsid w:val="00775284"/>
    <w:rsid w:val="007753D1"/>
    <w:rsid w:val="0077542D"/>
    <w:rsid w:val="00775780"/>
    <w:rsid w:val="00775DB2"/>
    <w:rsid w:val="00775E2D"/>
    <w:rsid w:val="0077623E"/>
    <w:rsid w:val="007763A9"/>
    <w:rsid w:val="00776609"/>
    <w:rsid w:val="00776977"/>
    <w:rsid w:val="00776A07"/>
    <w:rsid w:val="00776A34"/>
    <w:rsid w:val="00776BA6"/>
    <w:rsid w:val="007771F9"/>
    <w:rsid w:val="00777BD0"/>
    <w:rsid w:val="0078035C"/>
    <w:rsid w:val="00780500"/>
    <w:rsid w:val="00780907"/>
    <w:rsid w:val="0078093F"/>
    <w:rsid w:val="00780B05"/>
    <w:rsid w:val="00780B29"/>
    <w:rsid w:val="00780CD7"/>
    <w:rsid w:val="00780CFB"/>
    <w:rsid w:val="00780DAA"/>
    <w:rsid w:val="007811FA"/>
    <w:rsid w:val="0078137E"/>
    <w:rsid w:val="007819F5"/>
    <w:rsid w:val="00781AD0"/>
    <w:rsid w:val="00781C7D"/>
    <w:rsid w:val="00781E52"/>
    <w:rsid w:val="0078235C"/>
    <w:rsid w:val="00782A20"/>
    <w:rsid w:val="00782A2C"/>
    <w:rsid w:val="00782D22"/>
    <w:rsid w:val="00782E8B"/>
    <w:rsid w:val="00783059"/>
    <w:rsid w:val="0078326F"/>
    <w:rsid w:val="0078328B"/>
    <w:rsid w:val="00783439"/>
    <w:rsid w:val="0078399D"/>
    <w:rsid w:val="00783A2C"/>
    <w:rsid w:val="00783B69"/>
    <w:rsid w:val="00783E08"/>
    <w:rsid w:val="00784074"/>
    <w:rsid w:val="007840DE"/>
    <w:rsid w:val="00784299"/>
    <w:rsid w:val="007842B6"/>
    <w:rsid w:val="00785337"/>
    <w:rsid w:val="007853C2"/>
    <w:rsid w:val="007855BF"/>
    <w:rsid w:val="00785B49"/>
    <w:rsid w:val="00785C42"/>
    <w:rsid w:val="00786287"/>
    <w:rsid w:val="007866BE"/>
    <w:rsid w:val="00786BE1"/>
    <w:rsid w:val="00786E54"/>
    <w:rsid w:val="00786F13"/>
    <w:rsid w:val="00786F38"/>
    <w:rsid w:val="00787135"/>
    <w:rsid w:val="00787151"/>
    <w:rsid w:val="007874A8"/>
    <w:rsid w:val="00787730"/>
    <w:rsid w:val="00787B67"/>
    <w:rsid w:val="007902F8"/>
    <w:rsid w:val="007903C7"/>
    <w:rsid w:val="0079046F"/>
    <w:rsid w:val="00790D06"/>
    <w:rsid w:val="00790DC6"/>
    <w:rsid w:val="00790DE2"/>
    <w:rsid w:val="00790DFF"/>
    <w:rsid w:val="00791564"/>
    <w:rsid w:val="00791CD3"/>
    <w:rsid w:val="007923CB"/>
    <w:rsid w:val="0079279F"/>
    <w:rsid w:val="0079290C"/>
    <w:rsid w:val="00792ACC"/>
    <w:rsid w:val="00792B35"/>
    <w:rsid w:val="00792BE9"/>
    <w:rsid w:val="00792BEA"/>
    <w:rsid w:val="00792BF6"/>
    <w:rsid w:val="0079363C"/>
    <w:rsid w:val="00793734"/>
    <w:rsid w:val="007937CC"/>
    <w:rsid w:val="00793C73"/>
    <w:rsid w:val="00793E80"/>
    <w:rsid w:val="00793ECF"/>
    <w:rsid w:val="00793F8D"/>
    <w:rsid w:val="00794197"/>
    <w:rsid w:val="007942EA"/>
    <w:rsid w:val="0079456F"/>
    <w:rsid w:val="0079544F"/>
    <w:rsid w:val="00795833"/>
    <w:rsid w:val="00795B0D"/>
    <w:rsid w:val="0079687A"/>
    <w:rsid w:val="00797231"/>
    <w:rsid w:val="00797A83"/>
    <w:rsid w:val="007A0131"/>
    <w:rsid w:val="007A0CD1"/>
    <w:rsid w:val="007A0E93"/>
    <w:rsid w:val="007A1134"/>
    <w:rsid w:val="007A120C"/>
    <w:rsid w:val="007A1891"/>
    <w:rsid w:val="007A193A"/>
    <w:rsid w:val="007A1AED"/>
    <w:rsid w:val="007A1BCF"/>
    <w:rsid w:val="007A1D2C"/>
    <w:rsid w:val="007A1F63"/>
    <w:rsid w:val="007A2105"/>
    <w:rsid w:val="007A230C"/>
    <w:rsid w:val="007A236E"/>
    <w:rsid w:val="007A23A3"/>
    <w:rsid w:val="007A27D5"/>
    <w:rsid w:val="007A2A1A"/>
    <w:rsid w:val="007A2DEB"/>
    <w:rsid w:val="007A2F53"/>
    <w:rsid w:val="007A2F87"/>
    <w:rsid w:val="007A3813"/>
    <w:rsid w:val="007A4841"/>
    <w:rsid w:val="007A4940"/>
    <w:rsid w:val="007A4AFA"/>
    <w:rsid w:val="007A4C98"/>
    <w:rsid w:val="007A4EE5"/>
    <w:rsid w:val="007A4FB8"/>
    <w:rsid w:val="007A5091"/>
    <w:rsid w:val="007A538D"/>
    <w:rsid w:val="007A54F0"/>
    <w:rsid w:val="007A5553"/>
    <w:rsid w:val="007A55B4"/>
    <w:rsid w:val="007A58B8"/>
    <w:rsid w:val="007A592E"/>
    <w:rsid w:val="007A6086"/>
    <w:rsid w:val="007A65DA"/>
    <w:rsid w:val="007A694B"/>
    <w:rsid w:val="007A6E16"/>
    <w:rsid w:val="007A6E7A"/>
    <w:rsid w:val="007A754E"/>
    <w:rsid w:val="007A7884"/>
    <w:rsid w:val="007A7A4A"/>
    <w:rsid w:val="007A7B09"/>
    <w:rsid w:val="007A7D7D"/>
    <w:rsid w:val="007A7EF7"/>
    <w:rsid w:val="007A7F0C"/>
    <w:rsid w:val="007A7FD4"/>
    <w:rsid w:val="007B0111"/>
    <w:rsid w:val="007B04FB"/>
    <w:rsid w:val="007B0A0F"/>
    <w:rsid w:val="007B0AA7"/>
    <w:rsid w:val="007B0E6D"/>
    <w:rsid w:val="007B1025"/>
    <w:rsid w:val="007B1149"/>
    <w:rsid w:val="007B11DB"/>
    <w:rsid w:val="007B1C22"/>
    <w:rsid w:val="007B1CBF"/>
    <w:rsid w:val="007B1DB2"/>
    <w:rsid w:val="007B2517"/>
    <w:rsid w:val="007B2562"/>
    <w:rsid w:val="007B2615"/>
    <w:rsid w:val="007B2B06"/>
    <w:rsid w:val="007B2B45"/>
    <w:rsid w:val="007B2D65"/>
    <w:rsid w:val="007B32C9"/>
    <w:rsid w:val="007B341D"/>
    <w:rsid w:val="007B36AE"/>
    <w:rsid w:val="007B3A22"/>
    <w:rsid w:val="007B3CEC"/>
    <w:rsid w:val="007B3D7C"/>
    <w:rsid w:val="007B3DCC"/>
    <w:rsid w:val="007B40C8"/>
    <w:rsid w:val="007B4271"/>
    <w:rsid w:val="007B4C93"/>
    <w:rsid w:val="007B4CF2"/>
    <w:rsid w:val="007B4F8C"/>
    <w:rsid w:val="007B5593"/>
    <w:rsid w:val="007B580D"/>
    <w:rsid w:val="007B5A35"/>
    <w:rsid w:val="007B5CFA"/>
    <w:rsid w:val="007B5D0B"/>
    <w:rsid w:val="007B62BF"/>
    <w:rsid w:val="007B652F"/>
    <w:rsid w:val="007B6545"/>
    <w:rsid w:val="007B6CCD"/>
    <w:rsid w:val="007B6D3E"/>
    <w:rsid w:val="007B6F83"/>
    <w:rsid w:val="007B7143"/>
    <w:rsid w:val="007B7149"/>
    <w:rsid w:val="007B7217"/>
    <w:rsid w:val="007B7A38"/>
    <w:rsid w:val="007B7ACD"/>
    <w:rsid w:val="007B7D52"/>
    <w:rsid w:val="007C008F"/>
    <w:rsid w:val="007C00E4"/>
    <w:rsid w:val="007C02E0"/>
    <w:rsid w:val="007C03FC"/>
    <w:rsid w:val="007C0503"/>
    <w:rsid w:val="007C056E"/>
    <w:rsid w:val="007C06A2"/>
    <w:rsid w:val="007C0858"/>
    <w:rsid w:val="007C09FC"/>
    <w:rsid w:val="007C0BB2"/>
    <w:rsid w:val="007C0CB2"/>
    <w:rsid w:val="007C0E87"/>
    <w:rsid w:val="007C0FC3"/>
    <w:rsid w:val="007C1086"/>
    <w:rsid w:val="007C14DC"/>
    <w:rsid w:val="007C174E"/>
    <w:rsid w:val="007C1A4E"/>
    <w:rsid w:val="007C1F09"/>
    <w:rsid w:val="007C2001"/>
    <w:rsid w:val="007C22A4"/>
    <w:rsid w:val="007C29D1"/>
    <w:rsid w:val="007C2B36"/>
    <w:rsid w:val="007C2BB7"/>
    <w:rsid w:val="007C3270"/>
    <w:rsid w:val="007C32AD"/>
    <w:rsid w:val="007C343D"/>
    <w:rsid w:val="007C3516"/>
    <w:rsid w:val="007C3586"/>
    <w:rsid w:val="007C3777"/>
    <w:rsid w:val="007C3C3E"/>
    <w:rsid w:val="007C3DD4"/>
    <w:rsid w:val="007C4491"/>
    <w:rsid w:val="007C4542"/>
    <w:rsid w:val="007C46E8"/>
    <w:rsid w:val="007C47D2"/>
    <w:rsid w:val="007C5137"/>
    <w:rsid w:val="007C5173"/>
    <w:rsid w:val="007C5811"/>
    <w:rsid w:val="007C5B27"/>
    <w:rsid w:val="007C5C00"/>
    <w:rsid w:val="007C5D25"/>
    <w:rsid w:val="007C5D3F"/>
    <w:rsid w:val="007C5D55"/>
    <w:rsid w:val="007C5F4B"/>
    <w:rsid w:val="007C5F60"/>
    <w:rsid w:val="007C5F82"/>
    <w:rsid w:val="007C6058"/>
    <w:rsid w:val="007C65E9"/>
    <w:rsid w:val="007C68AC"/>
    <w:rsid w:val="007C7764"/>
    <w:rsid w:val="007C77CE"/>
    <w:rsid w:val="007D04D5"/>
    <w:rsid w:val="007D10EF"/>
    <w:rsid w:val="007D111E"/>
    <w:rsid w:val="007D12B4"/>
    <w:rsid w:val="007D14AF"/>
    <w:rsid w:val="007D1C12"/>
    <w:rsid w:val="007D1D92"/>
    <w:rsid w:val="007D1F52"/>
    <w:rsid w:val="007D218F"/>
    <w:rsid w:val="007D24A6"/>
    <w:rsid w:val="007D26D2"/>
    <w:rsid w:val="007D2A0F"/>
    <w:rsid w:val="007D2B90"/>
    <w:rsid w:val="007D2BEA"/>
    <w:rsid w:val="007D2F44"/>
    <w:rsid w:val="007D346C"/>
    <w:rsid w:val="007D34BC"/>
    <w:rsid w:val="007D3785"/>
    <w:rsid w:val="007D37AF"/>
    <w:rsid w:val="007D3CB5"/>
    <w:rsid w:val="007D3D84"/>
    <w:rsid w:val="007D3F0B"/>
    <w:rsid w:val="007D40AD"/>
    <w:rsid w:val="007D4256"/>
    <w:rsid w:val="007D482C"/>
    <w:rsid w:val="007D4EFE"/>
    <w:rsid w:val="007D5115"/>
    <w:rsid w:val="007D5322"/>
    <w:rsid w:val="007D53ED"/>
    <w:rsid w:val="007D5505"/>
    <w:rsid w:val="007D5585"/>
    <w:rsid w:val="007D5BDF"/>
    <w:rsid w:val="007D5C7C"/>
    <w:rsid w:val="007D6559"/>
    <w:rsid w:val="007D6627"/>
    <w:rsid w:val="007D6951"/>
    <w:rsid w:val="007D6D93"/>
    <w:rsid w:val="007D6DFA"/>
    <w:rsid w:val="007D7054"/>
    <w:rsid w:val="007D7329"/>
    <w:rsid w:val="007D771C"/>
    <w:rsid w:val="007D7801"/>
    <w:rsid w:val="007D7AE4"/>
    <w:rsid w:val="007D7E5E"/>
    <w:rsid w:val="007E0015"/>
    <w:rsid w:val="007E00D8"/>
    <w:rsid w:val="007E035E"/>
    <w:rsid w:val="007E0411"/>
    <w:rsid w:val="007E091E"/>
    <w:rsid w:val="007E0E05"/>
    <w:rsid w:val="007E0EBD"/>
    <w:rsid w:val="007E113A"/>
    <w:rsid w:val="007E16E3"/>
    <w:rsid w:val="007E1A0B"/>
    <w:rsid w:val="007E1A1F"/>
    <w:rsid w:val="007E2294"/>
    <w:rsid w:val="007E23D7"/>
    <w:rsid w:val="007E2698"/>
    <w:rsid w:val="007E2809"/>
    <w:rsid w:val="007E2E3D"/>
    <w:rsid w:val="007E2E8B"/>
    <w:rsid w:val="007E3305"/>
    <w:rsid w:val="007E333D"/>
    <w:rsid w:val="007E3442"/>
    <w:rsid w:val="007E366E"/>
    <w:rsid w:val="007E3724"/>
    <w:rsid w:val="007E3784"/>
    <w:rsid w:val="007E3DDA"/>
    <w:rsid w:val="007E41BE"/>
    <w:rsid w:val="007E42F1"/>
    <w:rsid w:val="007E4787"/>
    <w:rsid w:val="007E4AD6"/>
    <w:rsid w:val="007E4AFB"/>
    <w:rsid w:val="007E5058"/>
    <w:rsid w:val="007E5378"/>
    <w:rsid w:val="007E5610"/>
    <w:rsid w:val="007E62C9"/>
    <w:rsid w:val="007E6F7E"/>
    <w:rsid w:val="007E713B"/>
    <w:rsid w:val="007E732F"/>
    <w:rsid w:val="007E756B"/>
    <w:rsid w:val="007E77AB"/>
    <w:rsid w:val="007E788C"/>
    <w:rsid w:val="007E78DD"/>
    <w:rsid w:val="007E7A3D"/>
    <w:rsid w:val="007E7A88"/>
    <w:rsid w:val="007E7EFF"/>
    <w:rsid w:val="007F03CA"/>
    <w:rsid w:val="007F0B8E"/>
    <w:rsid w:val="007F0EAC"/>
    <w:rsid w:val="007F0F5E"/>
    <w:rsid w:val="007F1131"/>
    <w:rsid w:val="007F1365"/>
    <w:rsid w:val="007F1435"/>
    <w:rsid w:val="007F1CD2"/>
    <w:rsid w:val="007F1E1F"/>
    <w:rsid w:val="007F1F67"/>
    <w:rsid w:val="007F1FFE"/>
    <w:rsid w:val="007F2100"/>
    <w:rsid w:val="007F2319"/>
    <w:rsid w:val="007F2701"/>
    <w:rsid w:val="007F2795"/>
    <w:rsid w:val="007F2A66"/>
    <w:rsid w:val="007F2AE2"/>
    <w:rsid w:val="007F2C1D"/>
    <w:rsid w:val="007F3130"/>
    <w:rsid w:val="007F3668"/>
    <w:rsid w:val="007F385D"/>
    <w:rsid w:val="007F3C54"/>
    <w:rsid w:val="007F3D17"/>
    <w:rsid w:val="007F4030"/>
    <w:rsid w:val="007F431E"/>
    <w:rsid w:val="007F4574"/>
    <w:rsid w:val="007F4A68"/>
    <w:rsid w:val="007F4C53"/>
    <w:rsid w:val="007F4CE9"/>
    <w:rsid w:val="007F4D59"/>
    <w:rsid w:val="007F4E2A"/>
    <w:rsid w:val="007F4E90"/>
    <w:rsid w:val="007F4FCC"/>
    <w:rsid w:val="007F545A"/>
    <w:rsid w:val="007F556A"/>
    <w:rsid w:val="007F57E7"/>
    <w:rsid w:val="007F586E"/>
    <w:rsid w:val="007F58F3"/>
    <w:rsid w:val="007F680B"/>
    <w:rsid w:val="007F6B75"/>
    <w:rsid w:val="007F6B97"/>
    <w:rsid w:val="007F6DC6"/>
    <w:rsid w:val="007F7025"/>
    <w:rsid w:val="007F7113"/>
    <w:rsid w:val="007F78EF"/>
    <w:rsid w:val="007F7CEC"/>
    <w:rsid w:val="007F7DC4"/>
    <w:rsid w:val="007F7DC8"/>
    <w:rsid w:val="007F7E5F"/>
    <w:rsid w:val="00800006"/>
    <w:rsid w:val="00800671"/>
    <w:rsid w:val="008006CD"/>
    <w:rsid w:val="00800B3B"/>
    <w:rsid w:val="00801113"/>
    <w:rsid w:val="008011C2"/>
    <w:rsid w:val="00801238"/>
    <w:rsid w:val="0080163F"/>
    <w:rsid w:val="0080175D"/>
    <w:rsid w:val="00801CDF"/>
    <w:rsid w:val="00801D3E"/>
    <w:rsid w:val="00802089"/>
    <w:rsid w:val="0080236F"/>
    <w:rsid w:val="008024C4"/>
    <w:rsid w:val="00802949"/>
    <w:rsid w:val="00802BC7"/>
    <w:rsid w:val="008030B9"/>
    <w:rsid w:val="00803353"/>
    <w:rsid w:val="00803470"/>
    <w:rsid w:val="00803963"/>
    <w:rsid w:val="00803C47"/>
    <w:rsid w:val="008041BA"/>
    <w:rsid w:val="008045C7"/>
    <w:rsid w:val="00804FC6"/>
    <w:rsid w:val="008057FA"/>
    <w:rsid w:val="0080581F"/>
    <w:rsid w:val="00805B71"/>
    <w:rsid w:val="00805C67"/>
    <w:rsid w:val="00805DF4"/>
    <w:rsid w:val="008060A5"/>
    <w:rsid w:val="0080622E"/>
    <w:rsid w:val="008065D9"/>
    <w:rsid w:val="008068F6"/>
    <w:rsid w:val="0080691C"/>
    <w:rsid w:val="008069CA"/>
    <w:rsid w:val="00806E19"/>
    <w:rsid w:val="008075F7"/>
    <w:rsid w:val="00807601"/>
    <w:rsid w:val="00807649"/>
    <w:rsid w:val="00807B26"/>
    <w:rsid w:val="00807C85"/>
    <w:rsid w:val="00810022"/>
    <w:rsid w:val="008102C4"/>
    <w:rsid w:val="008102F6"/>
    <w:rsid w:val="0081081C"/>
    <w:rsid w:val="00810A2E"/>
    <w:rsid w:val="00810BCB"/>
    <w:rsid w:val="00811275"/>
    <w:rsid w:val="0081143C"/>
    <w:rsid w:val="008117AE"/>
    <w:rsid w:val="008118B4"/>
    <w:rsid w:val="00811E8C"/>
    <w:rsid w:val="00812442"/>
    <w:rsid w:val="0081295A"/>
    <w:rsid w:val="00812DE9"/>
    <w:rsid w:val="00812E70"/>
    <w:rsid w:val="00813351"/>
    <w:rsid w:val="00813381"/>
    <w:rsid w:val="008139E5"/>
    <w:rsid w:val="00813BBF"/>
    <w:rsid w:val="00813BC4"/>
    <w:rsid w:val="008142C1"/>
    <w:rsid w:val="008142FD"/>
    <w:rsid w:val="0081445F"/>
    <w:rsid w:val="0081457B"/>
    <w:rsid w:val="0081461B"/>
    <w:rsid w:val="00814917"/>
    <w:rsid w:val="00814B7D"/>
    <w:rsid w:val="00814C3B"/>
    <w:rsid w:val="00814DDA"/>
    <w:rsid w:val="00815032"/>
    <w:rsid w:val="00815889"/>
    <w:rsid w:val="00815895"/>
    <w:rsid w:val="00815994"/>
    <w:rsid w:val="00815A99"/>
    <w:rsid w:val="00815D3F"/>
    <w:rsid w:val="00816DE5"/>
    <w:rsid w:val="00816F0A"/>
    <w:rsid w:val="00817820"/>
    <w:rsid w:val="00817A09"/>
    <w:rsid w:val="00817E2B"/>
    <w:rsid w:val="008206A0"/>
    <w:rsid w:val="00820A46"/>
    <w:rsid w:val="00820A68"/>
    <w:rsid w:val="00820E26"/>
    <w:rsid w:val="0082106F"/>
    <w:rsid w:val="00821107"/>
    <w:rsid w:val="00821433"/>
    <w:rsid w:val="008219A4"/>
    <w:rsid w:val="00822125"/>
    <w:rsid w:val="008223E2"/>
    <w:rsid w:val="00822474"/>
    <w:rsid w:val="008224A5"/>
    <w:rsid w:val="00822750"/>
    <w:rsid w:val="0082281C"/>
    <w:rsid w:val="00822B2E"/>
    <w:rsid w:val="00822B8D"/>
    <w:rsid w:val="00823145"/>
    <w:rsid w:val="00823565"/>
    <w:rsid w:val="008237BE"/>
    <w:rsid w:val="00824EA4"/>
    <w:rsid w:val="008258FA"/>
    <w:rsid w:val="00825C0F"/>
    <w:rsid w:val="00825F7C"/>
    <w:rsid w:val="00825FFE"/>
    <w:rsid w:val="00826132"/>
    <w:rsid w:val="008263DC"/>
    <w:rsid w:val="00826551"/>
    <w:rsid w:val="008267B3"/>
    <w:rsid w:val="00826917"/>
    <w:rsid w:val="008272A9"/>
    <w:rsid w:val="00827BD7"/>
    <w:rsid w:val="00830095"/>
    <w:rsid w:val="0083014E"/>
    <w:rsid w:val="008305EB"/>
    <w:rsid w:val="00830B67"/>
    <w:rsid w:val="008312A5"/>
    <w:rsid w:val="00831A6C"/>
    <w:rsid w:val="00831C14"/>
    <w:rsid w:val="00831C5F"/>
    <w:rsid w:val="00831CE1"/>
    <w:rsid w:val="00831E8E"/>
    <w:rsid w:val="008320C7"/>
    <w:rsid w:val="00832CF3"/>
    <w:rsid w:val="00832F43"/>
    <w:rsid w:val="008331A5"/>
    <w:rsid w:val="00833276"/>
    <w:rsid w:val="00833638"/>
    <w:rsid w:val="008339C9"/>
    <w:rsid w:val="00833B0B"/>
    <w:rsid w:val="00834077"/>
    <w:rsid w:val="00834208"/>
    <w:rsid w:val="0083426C"/>
    <w:rsid w:val="00834420"/>
    <w:rsid w:val="00834453"/>
    <w:rsid w:val="00834AC7"/>
    <w:rsid w:val="00834B41"/>
    <w:rsid w:val="00834CB7"/>
    <w:rsid w:val="00834D83"/>
    <w:rsid w:val="00835018"/>
    <w:rsid w:val="008350D6"/>
    <w:rsid w:val="008353DB"/>
    <w:rsid w:val="00835407"/>
    <w:rsid w:val="0083564B"/>
    <w:rsid w:val="00835A27"/>
    <w:rsid w:val="00835A74"/>
    <w:rsid w:val="00835DFA"/>
    <w:rsid w:val="008360DA"/>
    <w:rsid w:val="0083632C"/>
    <w:rsid w:val="008369C2"/>
    <w:rsid w:val="00836B21"/>
    <w:rsid w:val="00836BC2"/>
    <w:rsid w:val="0083772A"/>
    <w:rsid w:val="008377F2"/>
    <w:rsid w:val="00837803"/>
    <w:rsid w:val="00837BCC"/>
    <w:rsid w:val="00837C22"/>
    <w:rsid w:val="00837CD1"/>
    <w:rsid w:val="00837CD6"/>
    <w:rsid w:val="00837E5D"/>
    <w:rsid w:val="0084003F"/>
    <w:rsid w:val="008401E2"/>
    <w:rsid w:val="00840ACD"/>
    <w:rsid w:val="00840C40"/>
    <w:rsid w:val="00840D9D"/>
    <w:rsid w:val="00840EC0"/>
    <w:rsid w:val="008411B2"/>
    <w:rsid w:val="008414A3"/>
    <w:rsid w:val="0084168B"/>
    <w:rsid w:val="00841B5A"/>
    <w:rsid w:val="00841CCB"/>
    <w:rsid w:val="00841EB0"/>
    <w:rsid w:val="0084207B"/>
    <w:rsid w:val="00842652"/>
    <w:rsid w:val="00842B25"/>
    <w:rsid w:val="00842BB3"/>
    <w:rsid w:val="008437EF"/>
    <w:rsid w:val="00843B6B"/>
    <w:rsid w:val="00843BCC"/>
    <w:rsid w:val="00843C81"/>
    <w:rsid w:val="00843F07"/>
    <w:rsid w:val="0084411B"/>
    <w:rsid w:val="008443D3"/>
    <w:rsid w:val="0084457F"/>
    <w:rsid w:val="00844654"/>
    <w:rsid w:val="00844DA1"/>
    <w:rsid w:val="00844FBB"/>
    <w:rsid w:val="008457F1"/>
    <w:rsid w:val="0084580A"/>
    <w:rsid w:val="00845BC6"/>
    <w:rsid w:val="00846100"/>
    <w:rsid w:val="00846243"/>
    <w:rsid w:val="00846329"/>
    <w:rsid w:val="008464B3"/>
    <w:rsid w:val="00846761"/>
    <w:rsid w:val="00846D9C"/>
    <w:rsid w:val="00846DEA"/>
    <w:rsid w:val="00846E31"/>
    <w:rsid w:val="008475F8"/>
    <w:rsid w:val="00847722"/>
    <w:rsid w:val="00847774"/>
    <w:rsid w:val="00847E40"/>
    <w:rsid w:val="00847E6B"/>
    <w:rsid w:val="00847ECC"/>
    <w:rsid w:val="00850262"/>
    <w:rsid w:val="00850552"/>
    <w:rsid w:val="00850624"/>
    <w:rsid w:val="0085084C"/>
    <w:rsid w:val="00850A68"/>
    <w:rsid w:val="00850CFA"/>
    <w:rsid w:val="00850D55"/>
    <w:rsid w:val="00850DCE"/>
    <w:rsid w:val="008510CC"/>
    <w:rsid w:val="00851A2E"/>
    <w:rsid w:val="00851AED"/>
    <w:rsid w:val="00852057"/>
    <w:rsid w:val="00852593"/>
    <w:rsid w:val="00852F5E"/>
    <w:rsid w:val="008531D0"/>
    <w:rsid w:val="00853C96"/>
    <w:rsid w:val="00853CC0"/>
    <w:rsid w:val="00853E37"/>
    <w:rsid w:val="0085408F"/>
    <w:rsid w:val="008544CD"/>
    <w:rsid w:val="008545B5"/>
    <w:rsid w:val="00854A57"/>
    <w:rsid w:val="00854DAB"/>
    <w:rsid w:val="00855491"/>
    <w:rsid w:val="00855669"/>
    <w:rsid w:val="00855C93"/>
    <w:rsid w:val="00856140"/>
    <w:rsid w:val="008562AF"/>
    <w:rsid w:val="008568A6"/>
    <w:rsid w:val="00856F9C"/>
    <w:rsid w:val="00856FC7"/>
    <w:rsid w:val="0085777B"/>
    <w:rsid w:val="008577BC"/>
    <w:rsid w:val="008579E9"/>
    <w:rsid w:val="00857BF4"/>
    <w:rsid w:val="00857F02"/>
    <w:rsid w:val="0086004D"/>
    <w:rsid w:val="008600F2"/>
    <w:rsid w:val="008604B0"/>
    <w:rsid w:val="00860A51"/>
    <w:rsid w:val="00860E28"/>
    <w:rsid w:val="008611A9"/>
    <w:rsid w:val="00861551"/>
    <w:rsid w:val="008615C6"/>
    <w:rsid w:val="00861821"/>
    <w:rsid w:val="00861944"/>
    <w:rsid w:val="00861B2D"/>
    <w:rsid w:val="00861E23"/>
    <w:rsid w:val="00862570"/>
    <w:rsid w:val="008626A9"/>
    <w:rsid w:val="00862707"/>
    <w:rsid w:val="00862957"/>
    <w:rsid w:val="0086299C"/>
    <w:rsid w:val="00862B36"/>
    <w:rsid w:val="008636EB"/>
    <w:rsid w:val="00863731"/>
    <w:rsid w:val="008637AF"/>
    <w:rsid w:val="008638EE"/>
    <w:rsid w:val="00863A16"/>
    <w:rsid w:val="00863B5D"/>
    <w:rsid w:val="00863BC4"/>
    <w:rsid w:val="00864427"/>
    <w:rsid w:val="0086483B"/>
    <w:rsid w:val="00864B5B"/>
    <w:rsid w:val="00864E8C"/>
    <w:rsid w:val="0086513A"/>
    <w:rsid w:val="00865473"/>
    <w:rsid w:val="0086569F"/>
    <w:rsid w:val="008658C8"/>
    <w:rsid w:val="00865D6E"/>
    <w:rsid w:val="00866184"/>
    <w:rsid w:val="008664A8"/>
    <w:rsid w:val="008665E4"/>
    <w:rsid w:val="00866641"/>
    <w:rsid w:val="00867163"/>
    <w:rsid w:val="008675B0"/>
    <w:rsid w:val="00867B0F"/>
    <w:rsid w:val="00867BE6"/>
    <w:rsid w:val="00867E42"/>
    <w:rsid w:val="0087038E"/>
    <w:rsid w:val="008705AB"/>
    <w:rsid w:val="0087067B"/>
    <w:rsid w:val="008706D2"/>
    <w:rsid w:val="00870755"/>
    <w:rsid w:val="008709FE"/>
    <w:rsid w:val="00870E67"/>
    <w:rsid w:val="00870F93"/>
    <w:rsid w:val="008710FB"/>
    <w:rsid w:val="008711E5"/>
    <w:rsid w:val="00871760"/>
    <w:rsid w:val="00871F2A"/>
    <w:rsid w:val="0087202D"/>
    <w:rsid w:val="00872318"/>
    <w:rsid w:val="00872805"/>
    <w:rsid w:val="00872995"/>
    <w:rsid w:val="00872C30"/>
    <w:rsid w:val="008733F2"/>
    <w:rsid w:val="00873B71"/>
    <w:rsid w:val="00873B78"/>
    <w:rsid w:val="008740AE"/>
    <w:rsid w:val="00874553"/>
    <w:rsid w:val="008746CB"/>
    <w:rsid w:val="00874DEF"/>
    <w:rsid w:val="00874FBB"/>
    <w:rsid w:val="00875314"/>
    <w:rsid w:val="00875689"/>
    <w:rsid w:val="00875BD9"/>
    <w:rsid w:val="008762DA"/>
    <w:rsid w:val="0087641F"/>
    <w:rsid w:val="00876434"/>
    <w:rsid w:val="0087649D"/>
    <w:rsid w:val="0087664C"/>
    <w:rsid w:val="008769BB"/>
    <w:rsid w:val="00876E3A"/>
    <w:rsid w:val="008772AA"/>
    <w:rsid w:val="00877406"/>
    <w:rsid w:val="008775F0"/>
    <w:rsid w:val="00877A56"/>
    <w:rsid w:val="00877BBE"/>
    <w:rsid w:val="00877FDD"/>
    <w:rsid w:val="00880246"/>
    <w:rsid w:val="00880314"/>
    <w:rsid w:val="008803C1"/>
    <w:rsid w:val="008806A1"/>
    <w:rsid w:val="008808C0"/>
    <w:rsid w:val="00880932"/>
    <w:rsid w:val="008809AA"/>
    <w:rsid w:val="00880A72"/>
    <w:rsid w:val="00880A9B"/>
    <w:rsid w:val="00880CA7"/>
    <w:rsid w:val="00880FF8"/>
    <w:rsid w:val="008810A5"/>
    <w:rsid w:val="00881233"/>
    <w:rsid w:val="008813E1"/>
    <w:rsid w:val="00881490"/>
    <w:rsid w:val="0088157F"/>
    <w:rsid w:val="00881890"/>
    <w:rsid w:val="00881F34"/>
    <w:rsid w:val="008824C4"/>
    <w:rsid w:val="0088271E"/>
    <w:rsid w:val="008827F2"/>
    <w:rsid w:val="008827FB"/>
    <w:rsid w:val="00882CD9"/>
    <w:rsid w:val="0088302C"/>
    <w:rsid w:val="00883102"/>
    <w:rsid w:val="0088334F"/>
    <w:rsid w:val="0088347F"/>
    <w:rsid w:val="008835EC"/>
    <w:rsid w:val="0088397A"/>
    <w:rsid w:val="008840E7"/>
    <w:rsid w:val="00884332"/>
    <w:rsid w:val="00884455"/>
    <w:rsid w:val="0088511F"/>
    <w:rsid w:val="0088517A"/>
    <w:rsid w:val="008855D1"/>
    <w:rsid w:val="00885C67"/>
    <w:rsid w:val="00886119"/>
    <w:rsid w:val="008861F5"/>
    <w:rsid w:val="008863ED"/>
    <w:rsid w:val="0088652E"/>
    <w:rsid w:val="0088670C"/>
    <w:rsid w:val="00886A0B"/>
    <w:rsid w:val="00886D18"/>
    <w:rsid w:val="00887027"/>
    <w:rsid w:val="00887042"/>
    <w:rsid w:val="00887348"/>
    <w:rsid w:val="00887369"/>
    <w:rsid w:val="00887487"/>
    <w:rsid w:val="0088754D"/>
    <w:rsid w:val="0088765A"/>
    <w:rsid w:val="00887750"/>
    <w:rsid w:val="00887863"/>
    <w:rsid w:val="00887D1B"/>
    <w:rsid w:val="008901C3"/>
    <w:rsid w:val="00890363"/>
    <w:rsid w:val="008904AA"/>
    <w:rsid w:val="008907E1"/>
    <w:rsid w:val="00890881"/>
    <w:rsid w:val="00890F8E"/>
    <w:rsid w:val="008914DC"/>
    <w:rsid w:val="0089176D"/>
    <w:rsid w:val="00891B08"/>
    <w:rsid w:val="00891D33"/>
    <w:rsid w:val="008921F5"/>
    <w:rsid w:val="0089247F"/>
    <w:rsid w:val="0089283A"/>
    <w:rsid w:val="00892DFB"/>
    <w:rsid w:val="008936B8"/>
    <w:rsid w:val="00893705"/>
    <w:rsid w:val="008938DC"/>
    <w:rsid w:val="0089397E"/>
    <w:rsid w:val="008939F0"/>
    <w:rsid w:val="00893B1F"/>
    <w:rsid w:val="00893CF5"/>
    <w:rsid w:val="00894149"/>
    <w:rsid w:val="008944F9"/>
    <w:rsid w:val="00894590"/>
    <w:rsid w:val="00894E31"/>
    <w:rsid w:val="00894ED3"/>
    <w:rsid w:val="0089513D"/>
    <w:rsid w:val="008951C9"/>
    <w:rsid w:val="00895305"/>
    <w:rsid w:val="0089535F"/>
    <w:rsid w:val="00895930"/>
    <w:rsid w:val="00895A08"/>
    <w:rsid w:val="00895AB2"/>
    <w:rsid w:val="00895C66"/>
    <w:rsid w:val="008961C0"/>
    <w:rsid w:val="00896324"/>
    <w:rsid w:val="008964A9"/>
    <w:rsid w:val="0089691B"/>
    <w:rsid w:val="00896973"/>
    <w:rsid w:val="008970E8"/>
    <w:rsid w:val="00897269"/>
    <w:rsid w:val="00897755"/>
    <w:rsid w:val="008977FA"/>
    <w:rsid w:val="00897BA8"/>
    <w:rsid w:val="00897EDC"/>
    <w:rsid w:val="00897F77"/>
    <w:rsid w:val="008A0221"/>
    <w:rsid w:val="008A04DE"/>
    <w:rsid w:val="008A0A39"/>
    <w:rsid w:val="008A0C93"/>
    <w:rsid w:val="008A1B2E"/>
    <w:rsid w:val="008A1F9B"/>
    <w:rsid w:val="008A22C5"/>
    <w:rsid w:val="008A2643"/>
    <w:rsid w:val="008A27EC"/>
    <w:rsid w:val="008A2BDD"/>
    <w:rsid w:val="008A2C4C"/>
    <w:rsid w:val="008A3020"/>
    <w:rsid w:val="008A3254"/>
    <w:rsid w:val="008A3797"/>
    <w:rsid w:val="008A37D2"/>
    <w:rsid w:val="008A3838"/>
    <w:rsid w:val="008A3982"/>
    <w:rsid w:val="008A3E3A"/>
    <w:rsid w:val="008A3E68"/>
    <w:rsid w:val="008A411C"/>
    <w:rsid w:val="008A4297"/>
    <w:rsid w:val="008A437E"/>
    <w:rsid w:val="008A4BE4"/>
    <w:rsid w:val="008A531D"/>
    <w:rsid w:val="008A59CD"/>
    <w:rsid w:val="008A5A61"/>
    <w:rsid w:val="008A5F9C"/>
    <w:rsid w:val="008A619A"/>
    <w:rsid w:val="008A62F1"/>
    <w:rsid w:val="008A6399"/>
    <w:rsid w:val="008A6464"/>
    <w:rsid w:val="008A65AA"/>
    <w:rsid w:val="008A6A1E"/>
    <w:rsid w:val="008A6C38"/>
    <w:rsid w:val="008A6F1C"/>
    <w:rsid w:val="008A7088"/>
    <w:rsid w:val="008A7290"/>
    <w:rsid w:val="008A7BC7"/>
    <w:rsid w:val="008A7C90"/>
    <w:rsid w:val="008A7C9E"/>
    <w:rsid w:val="008A7CC7"/>
    <w:rsid w:val="008A7DB5"/>
    <w:rsid w:val="008A7FCF"/>
    <w:rsid w:val="008B0303"/>
    <w:rsid w:val="008B0B4A"/>
    <w:rsid w:val="008B0D43"/>
    <w:rsid w:val="008B187F"/>
    <w:rsid w:val="008B18AF"/>
    <w:rsid w:val="008B1A78"/>
    <w:rsid w:val="008B21AE"/>
    <w:rsid w:val="008B24FF"/>
    <w:rsid w:val="008B2735"/>
    <w:rsid w:val="008B2806"/>
    <w:rsid w:val="008B2971"/>
    <w:rsid w:val="008B2C4C"/>
    <w:rsid w:val="008B2C5D"/>
    <w:rsid w:val="008B2FC6"/>
    <w:rsid w:val="008B3665"/>
    <w:rsid w:val="008B3CF2"/>
    <w:rsid w:val="008B406E"/>
    <w:rsid w:val="008B445E"/>
    <w:rsid w:val="008B4688"/>
    <w:rsid w:val="008B47A0"/>
    <w:rsid w:val="008B4ABF"/>
    <w:rsid w:val="008B4B27"/>
    <w:rsid w:val="008B4C6A"/>
    <w:rsid w:val="008B4CB0"/>
    <w:rsid w:val="008B4EA2"/>
    <w:rsid w:val="008B4EC2"/>
    <w:rsid w:val="008B4ECD"/>
    <w:rsid w:val="008B4F53"/>
    <w:rsid w:val="008B5125"/>
    <w:rsid w:val="008B5194"/>
    <w:rsid w:val="008B53B0"/>
    <w:rsid w:val="008B573B"/>
    <w:rsid w:val="008B5C38"/>
    <w:rsid w:val="008B60D6"/>
    <w:rsid w:val="008B618D"/>
    <w:rsid w:val="008B631D"/>
    <w:rsid w:val="008B6445"/>
    <w:rsid w:val="008B6813"/>
    <w:rsid w:val="008B68E6"/>
    <w:rsid w:val="008B741B"/>
    <w:rsid w:val="008B7492"/>
    <w:rsid w:val="008B77E1"/>
    <w:rsid w:val="008C087F"/>
    <w:rsid w:val="008C0CE8"/>
    <w:rsid w:val="008C0D72"/>
    <w:rsid w:val="008C0F00"/>
    <w:rsid w:val="008C159A"/>
    <w:rsid w:val="008C15ED"/>
    <w:rsid w:val="008C1804"/>
    <w:rsid w:val="008C198B"/>
    <w:rsid w:val="008C199C"/>
    <w:rsid w:val="008C1EA0"/>
    <w:rsid w:val="008C1FEB"/>
    <w:rsid w:val="008C20B7"/>
    <w:rsid w:val="008C2711"/>
    <w:rsid w:val="008C2804"/>
    <w:rsid w:val="008C2D0A"/>
    <w:rsid w:val="008C2D9B"/>
    <w:rsid w:val="008C334C"/>
    <w:rsid w:val="008C33A9"/>
    <w:rsid w:val="008C340C"/>
    <w:rsid w:val="008C3AC0"/>
    <w:rsid w:val="008C3B17"/>
    <w:rsid w:val="008C4266"/>
    <w:rsid w:val="008C43BC"/>
    <w:rsid w:val="008C45DE"/>
    <w:rsid w:val="008C5342"/>
    <w:rsid w:val="008C54E8"/>
    <w:rsid w:val="008C553B"/>
    <w:rsid w:val="008C5959"/>
    <w:rsid w:val="008C5E05"/>
    <w:rsid w:val="008C5E53"/>
    <w:rsid w:val="008C6444"/>
    <w:rsid w:val="008C6838"/>
    <w:rsid w:val="008C6BC5"/>
    <w:rsid w:val="008C73B9"/>
    <w:rsid w:val="008C7806"/>
    <w:rsid w:val="008C7D48"/>
    <w:rsid w:val="008C7F50"/>
    <w:rsid w:val="008D00FB"/>
    <w:rsid w:val="008D0669"/>
    <w:rsid w:val="008D0DDA"/>
    <w:rsid w:val="008D1106"/>
    <w:rsid w:val="008D11F3"/>
    <w:rsid w:val="008D1AF6"/>
    <w:rsid w:val="008D1B0F"/>
    <w:rsid w:val="008D1C0D"/>
    <w:rsid w:val="008D1F8B"/>
    <w:rsid w:val="008D225A"/>
    <w:rsid w:val="008D2300"/>
    <w:rsid w:val="008D2705"/>
    <w:rsid w:val="008D273E"/>
    <w:rsid w:val="008D2876"/>
    <w:rsid w:val="008D288E"/>
    <w:rsid w:val="008D2975"/>
    <w:rsid w:val="008D2B66"/>
    <w:rsid w:val="008D31FD"/>
    <w:rsid w:val="008D34A3"/>
    <w:rsid w:val="008D3560"/>
    <w:rsid w:val="008D35B7"/>
    <w:rsid w:val="008D35E6"/>
    <w:rsid w:val="008D3665"/>
    <w:rsid w:val="008D367B"/>
    <w:rsid w:val="008D3998"/>
    <w:rsid w:val="008D3E37"/>
    <w:rsid w:val="008D4154"/>
    <w:rsid w:val="008D4426"/>
    <w:rsid w:val="008D46B5"/>
    <w:rsid w:val="008D4835"/>
    <w:rsid w:val="008D48A2"/>
    <w:rsid w:val="008D4C4C"/>
    <w:rsid w:val="008D4C79"/>
    <w:rsid w:val="008D4D27"/>
    <w:rsid w:val="008D4E7F"/>
    <w:rsid w:val="008D5099"/>
    <w:rsid w:val="008D5104"/>
    <w:rsid w:val="008D514B"/>
    <w:rsid w:val="008D5293"/>
    <w:rsid w:val="008D53BA"/>
    <w:rsid w:val="008D5890"/>
    <w:rsid w:val="008D59B4"/>
    <w:rsid w:val="008D59D1"/>
    <w:rsid w:val="008D5A38"/>
    <w:rsid w:val="008D6A2E"/>
    <w:rsid w:val="008D6C44"/>
    <w:rsid w:val="008D6C9D"/>
    <w:rsid w:val="008D6ECA"/>
    <w:rsid w:val="008D7327"/>
    <w:rsid w:val="008D747D"/>
    <w:rsid w:val="008D759A"/>
    <w:rsid w:val="008D7A6F"/>
    <w:rsid w:val="008D7C5B"/>
    <w:rsid w:val="008D7D99"/>
    <w:rsid w:val="008D7F6B"/>
    <w:rsid w:val="008E0067"/>
    <w:rsid w:val="008E02D4"/>
    <w:rsid w:val="008E036A"/>
    <w:rsid w:val="008E04D2"/>
    <w:rsid w:val="008E0CC9"/>
    <w:rsid w:val="008E0DE1"/>
    <w:rsid w:val="008E11A4"/>
    <w:rsid w:val="008E12C8"/>
    <w:rsid w:val="008E1333"/>
    <w:rsid w:val="008E1404"/>
    <w:rsid w:val="008E1438"/>
    <w:rsid w:val="008E1447"/>
    <w:rsid w:val="008E15B7"/>
    <w:rsid w:val="008E1EFB"/>
    <w:rsid w:val="008E1F74"/>
    <w:rsid w:val="008E2643"/>
    <w:rsid w:val="008E2759"/>
    <w:rsid w:val="008E287C"/>
    <w:rsid w:val="008E2A3A"/>
    <w:rsid w:val="008E338C"/>
    <w:rsid w:val="008E3564"/>
    <w:rsid w:val="008E3691"/>
    <w:rsid w:val="008E3829"/>
    <w:rsid w:val="008E3A42"/>
    <w:rsid w:val="008E3CE3"/>
    <w:rsid w:val="008E3DE1"/>
    <w:rsid w:val="008E43CF"/>
    <w:rsid w:val="008E46A8"/>
    <w:rsid w:val="008E4904"/>
    <w:rsid w:val="008E4A17"/>
    <w:rsid w:val="008E4D2A"/>
    <w:rsid w:val="008E5021"/>
    <w:rsid w:val="008E5063"/>
    <w:rsid w:val="008E54D5"/>
    <w:rsid w:val="008E5836"/>
    <w:rsid w:val="008E597D"/>
    <w:rsid w:val="008E5BCD"/>
    <w:rsid w:val="008E5D27"/>
    <w:rsid w:val="008E5F3B"/>
    <w:rsid w:val="008E66F4"/>
    <w:rsid w:val="008E6CEE"/>
    <w:rsid w:val="008E6F6B"/>
    <w:rsid w:val="008E7842"/>
    <w:rsid w:val="008E7B06"/>
    <w:rsid w:val="008F018C"/>
    <w:rsid w:val="008F01CD"/>
    <w:rsid w:val="008F02FD"/>
    <w:rsid w:val="008F0403"/>
    <w:rsid w:val="008F0CA4"/>
    <w:rsid w:val="008F0F83"/>
    <w:rsid w:val="008F1409"/>
    <w:rsid w:val="008F1B21"/>
    <w:rsid w:val="008F1C0D"/>
    <w:rsid w:val="008F1C82"/>
    <w:rsid w:val="008F1D98"/>
    <w:rsid w:val="008F20AC"/>
    <w:rsid w:val="008F2234"/>
    <w:rsid w:val="008F2433"/>
    <w:rsid w:val="008F2952"/>
    <w:rsid w:val="008F297F"/>
    <w:rsid w:val="008F2DD8"/>
    <w:rsid w:val="008F34C0"/>
    <w:rsid w:val="008F37F6"/>
    <w:rsid w:val="008F3D45"/>
    <w:rsid w:val="008F3F2A"/>
    <w:rsid w:val="008F3FA7"/>
    <w:rsid w:val="008F4266"/>
    <w:rsid w:val="008F4791"/>
    <w:rsid w:val="008F48B3"/>
    <w:rsid w:val="008F491B"/>
    <w:rsid w:val="008F4CFD"/>
    <w:rsid w:val="008F4E71"/>
    <w:rsid w:val="008F50BA"/>
    <w:rsid w:val="008F52A4"/>
    <w:rsid w:val="008F53B3"/>
    <w:rsid w:val="008F55E4"/>
    <w:rsid w:val="008F5691"/>
    <w:rsid w:val="008F56A4"/>
    <w:rsid w:val="008F5741"/>
    <w:rsid w:val="008F5CAE"/>
    <w:rsid w:val="008F5F79"/>
    <w:rsid w:val="008F5FE6"/>
    <w:rsid w:val="008F6150"/>
    <w:rsid w:val="008F6525"/>
    <w:rsid w:val="008F66E2"/>
    <w:rsid w:val="008F69E6"/>
    <w:rsid w:val="008F6A48"/>
    <w:rsid w:val="008F6CDA"/>
    <w:rsid w:val="008F6F40"/>
    <w:rsid w:val="008F6F7B"/>
    <w:rsid w:val="008F733D"/>
    <w:rsid w:val="008F745F"/>
    <w:rsid w:val="008F7852"/>
    <w:rsid w:val="008F791B"/>
    <w:rsid w:val="00900016"/>
    <w:rsid w:val="009003D4"/>
    <w:rsid w:val="009006CA"/>
    <w:rsid w:val="009006DE"/>
    <w:rsid w:val="00900868"/>
    <w:rsid w:val="00900FD5"/>
    <w:rsid w:val="009013AF"/>
    <w:rsid w:val="00901409"/>
    <w:rsid w:val="0090183D"/>
    <w:rsid w:val="00901D9D"/>
    <w:rsid w:val="00901E19"/>
    <w:rsid w:val="00901F52"/>
    <w:rsid w:val="00902150"/>
    <w:rsid w:val="009021C0"/>
    <w:rsid w:val="0090236E"/>
    <w:rsid w:val="00902D39"/>
    <w:rsid w:val="00903175"/>
    <w:rsid w:val="00903790"/>
    <w:rsid w:val="0090384E"/>
    <w:rsid w:val="009038BF"/>
    <w:rsid w:val="00903B36"/>
    <w:rsid w:val="00903EFB"/>
    <w:rsid w:val="00904252"/>
    <w:rsid w:val="00904433"/>
    <w:rsid w:val="009044B0"/>
    <w:rsid w:val="00904DF7"/>
    <w:rsid w:val="0090502D"/>
    <w:rsid w:val="009050B1"/>
    <w:rsid w:val="00905446"/>
    <w:rsid w:val="00905461"/>
    <w:rsid w:val="009054F7"/>
    <w:rsid w:val="0090558D"/>
    <w:rsid w:val="009056C0"/>
    <w:rsid w:val="0090614B"/>
    <w:rsid w:val="009063BA"/>
    <w:rsid w:val="009064E4"/>
    <w:rsid w:val="00906713"/>
    <w:rsid w:val="00906ED2"/>
    <w:rsid w:val="00906ED9"/>
    <w:rsid w:val="00906FB1"/>
    <w:rsid w:val="00907169"/>
    <w:rsid w:val="009072DF"/>
    <w:rsid w:val="0090766E"/>
    <w:rsid w:val="00907771"/>
    <w:rsid w:val="00907820"/>
    <w:rsid w:val="009106C2"/>
    <w:rsid w:val="00910946"/>
    <w:rsid w:val="00910A60"/>
    <w:rsid w:val="00910AF8"/>
    <w:rsid w:val="00910B1A"/>
    <w:rsid w:val="00910C7C"/>
    <w:rsid w:val="0091126E"/>
    <w:rsid w:val="00911312"/>
    <w:rsid w:val="0091160D"/>
    <w:rsid w:val="00911744"/>
    <w:rsid w:val="0091185A"/>
    <w:rsid w:val="00911C80"/>
    <w:rsid w:val="00911CA0"/>
    <w:rsid w:val="00911F70"/>
    <w:rsid w:val="00912238"/>
    <w:rsid w:val="009122F1"/>
    <w:rsid w:val="0091238E"/>
    <w:rsid w:val="009123FC"/>
    <w:rsid w:val="00912473"/>
    <w:rsid w:val="00912956"/>
    <w:rsid w:val="00912F4D"/>
    <w:rsid w:val="009130F2"/>
    <w:rsid w:val="00913226"/>
    <w:rsid w:val="0091374D"/>
    <w:rsid w:val="00913E57"/>
    <w:rsid w:val="009141A5"/>
    <w:rsid w:val="00914673"/>
    <w:rsid w:val="00914699"/>
    <w:rsid w:val="009146C8"/>
    <w:rsid w:val="00914867"/>
    <w:rsid w:val="00914BFA"/>
    <w:rsid w:val="00914D91"/>
    <w:rsid w:val="00915037"/>
    <w:rsid w:val="009156F8"/>
    <w:rsid w:val="009157EF"/>
    <w:rsid w:val="009157F3"/>
    <w:rsid w:val="00915876"/>
    <w:rsid w:val="00915920"/>
    <w:rsid w:val="00916C51"/>
    <w:rsid w:val="009172E5"/>
    <w:rsid w:val="009177E4"/>
    <w:rsid w:val="00917B75"/>
    <w:rsid w:val="00917C0B"/>
    <w:rsid w:val="00917C2D"/>
    <w:rsid w:val="009200E3"/>
    <w:rsid w:val="00920561"/>
    <w:rsid w:val="00921368"/>
    <w:rsid w:val="0092159F"/>
    <w:rsid w:val="00921F42"/>
    <w:rsid w:val="00922012"/>
    <w:rsid w:val="009222EA"/>
    <w:rsid w:val="0092257D"/>
    <w:rsid w:val="009227BF"/>
    <w:rsid w:val="00922AEF"/>
    <w:rsid w:val="00922DAB"/>
    <w:rsid w:val="00922EB0"/>
    <w:rsid w:val="00922EEC"/>
    <w:rsid w:val="00923054"/>
    <w:rsid w:val="00923131"/>
    <w:rsid w:val="00923167"/>
    <w:rsid w:val="0092338F"/>
    <w:rsid w:val="00923424"/>
    <w:rsid w:val="009237A7"/>
    <w:rsid w:val="0092385D"/>
    <w:rsid w:val="00923886"/>
    <w:rsid w:val="00923D5F"/>
    <w:rsid w:val="00923D9E"/>
    <w:rsid w:val="00924104"/>
    <w:rsid w:val="009241B7"/>
    <w:rsid w:val="009244A3"/>
    <w:rsid w:val="00924503"/>
    <w:rsid w:val="0092457D"/>
    <w:rsid w:val="00924790"/>
    <w:rsid w:val="00924D90"/>
    <w:rsid w:val="00924F82"/>
    <w:rsid w:val="00925238"/>
    <w:rsid w:val="00925603"/>
    <w:rsid w:val="00925A91"/>
    <w:rsid w:val="00925B41"/>
    <w:rsid w:val="00925FB4"/>
    <w:rsid w:val="00925FE6"/>
    <w:rsid w:val="009263DB"/>
    <w:rsid w:val="009264E8"/>
    <w:rsid w:val="0092676A"/>
    <w:rsid w:val="0092699F"/>
    <w:rsid w:val="00926A7C"/>
    <w:rsid w:val="00926EE9"/>
    <w:rsid w:val="00927081"/>
    <w:rsid w:val="00927118"/>
    <w:rsid w:val="0092728B"/>
    <w:rsid w:val="00927430"/>
    <w:rsid w:val="00927A33"/>
    <w:rsid w:val="00927D3B"/>
    <w:rsid w:val="0093002F"/>
    <w:rsid w:val="0093040A"/>
    <w:rsid w:val="00930815"/>
    <w:rsid w:val="009309CD"/>
    <w:rsid w:val="00930B22"/>
    <w:rsid w:val="00930DDD"/>
    <w:rsid w:val="00930EC1"/>
    <w:rsid w:val="00930F9E"/>
    <w:rsid w:val="00931B14"/>
    <w:rsid w:val="00931C71"/>
    <w:rsid w:val="00931DB5"/>
    <w:rsid w:val="009323C5"/>
    <w:rsid w:val="00932432"/>
    <w:rsid w:val="0093244D"/>
    <w:rsid w:val="009324B9"/>
    <w:rsid w:val="009325BD"/>
    <w:rsid w:val="00932961"/>
    <w:rsid w:val="00932DC1"/>
    <w:rsid w:val="00932F09"/>
    <w:rsid w:val="00932FE1"/>
    <w:rsid w:val="00933454"/>
    <w:rsid w:val="00933C46"/>
    <w:rsid w:val="00933F65"/>
    <w:rsid w:val="00933FF2"/>
    <w:rsid w:val="009341EE"/>
    <w:rsid w:val="009342B2"/>
    <w:rsid w:val="009346C5"/>
    <w:rsid w:val="00934ACC"/>
    <w:rsid w:val="00934BAE"/>
    <w:rsid w:val="00934C91"/>
    <w:rsid w:val="00934EE1"/>
    <w:rsid w:val="00934FDC"/>
    <w:rsid w:val="009352E4"/>
    <w:rsid w:val="00935868"/>
    <w:rsid w:val="00935C15"/>
    <w:rsid w:val="00935C72"/>
    <w:rsid w:val="00935FD6"/>
    <w:rsid w:val="00936149"/>
    <w:rsid w:val="009363BD"/>
    <w:rsid w:val="00936972"/>
    <w:rsid w:val="00936A79"/>
    <w:rsid w:val="00936DA0"/>
    <w:rsid w:val="00936E88"/>
    <w:rsid w:val="00936ED9"/>
    <w:rsid w:val="00936FFB"/>
    <w:rsid w:val="009371E6"/>
    <w:rsid w:val="00937B70"/>
    <w:rsid w:val="00937E87"/>
    <w:rsid w:val="00937EB6"/>
    <w:rsid w:val="0094020E"/>
    <w:rsid w:val="00940238"/>
    <w:rsid w:val="009404E4"/>
    <w:rsid w:val="00940BCE"/>
    <w:rsid w:val="00940D42"/>
    <w:rsid w:val="0094102B"/>
    <w:rsid w:val="00941542"/>
    <w:rsid w:val="009416ED"/>
    <w:rsid w:val="009418C8"/>
    <w:rsid w:val="00942139"/>
    <w:rsid w:val="009423B2"/>
    <w:rsid w:val="00942D04"/>
    <w:rsid w:val="00942DC1"/>
    <w:rsid w:val="00942FF5"/>
    <w:rsid w:val="009431EE"/>
    <w:rsid w:val="009433FA"/>
    <w:rsid w:val="0094343C"/>
    <w:rsid w:val="00943457"/>
    <w:rsid w:val="00943578"/>
    <w:rsid w:val="009436B9"/>
    <w:rsid w:val="0094377B"/>
    <w:rsid w:val="009437B9"/>
    <w:rsid w:val="00943840"/>
    <w:rsid w:val="00944204"/>
    <w:rsid w:val="009444AD"/>
    <w:rsid w:val="009444D9"/>
    <w:rsid w:val="009445FC"/>
    <w:rsid w:val="00944A1F"/>
    <w:rsid w:val="00944CD4"/>
    <w:rsid w:val="00944ED9"/>
    <w:rsid w:val="009452B8"/>
    <w:rsid w:val="00945C0B"/>
    <w:rsid w:val="009461C8"/>
    <w:rsid w:val="009462AA"/>
    <w:rsid w:val="009463C0"/>
    <w:rsid w:val="00946BA6"/>
    <w:rsid w:val="00946CFD"/>
    <w:rsid w:val="00946EDA"/>
    <w:rsid w:val="0094703A"/>
    <w:rsid w:val="009470BB"/>
    <w:rsid w:val="00947141"/>
    <w:rsid w:val="0094791D"/>
    <w:rsid w:val="009479F1"/>
    <w:rsid w:val="00947A17"/>
    <w:rsid w:val="00947EE4"/>
    <w:rsid w:val="00947F7D"/>
    <w:rsid w:val="00950429"/>
    <w:rsid w:val="00950629"/>
    <w:rsid w:val="009508B4"/>
    <w:rsid w:val="00950B50"/>
    <w:rsid w:val="00950C71"/>
    <w:rsid w:val="00950C7A"/>
    <w:rsid w:val="00951154"/>
    <w:rsid w:val="009519A9"/>
    <w:rsid w:val="00951AFE"/>
    <w:rsid w:val="00951B93"/>
    <w:rsid w:val="00951BD8"/>
    <w:rsid w:val="00951CD1"/>
    <w:rsid w:val="00951F68"/>
    <w:rsid w:val="0095225D"/>
    <w:rsid w:val="00952566"/>
    <w:rsid w:val="00952ED4"/>
    <w:rsid w:val="00953221"/>
    <w:rsid w:val="009533BB"/>
    <w:rsid w:val="00953529"/>
    <w:rsid w:val="00953658"/>
    <w:rsid w:val="009537A2"/>
    <w:rsid w:val="00954889"/>
    <w:rsid w:val="00954898"/>
    <w:rsid w:val="00954BBE"/>
    <w:rsid w:val="00954CC6"/>
    <w:rsid w:val="00954F7E"/>
    <w:rsid w:val="009550CD"/>
    <w:rsid w:val="00955190"/>
    <w:rsid w:val="00955441"/>
    <w:rsid w:val="009556D5"/>
    <w:rsid w:val="00955C1F"/>
    <w:rsid w:val="00955F1F"/>
    <w:rsid w:val="0095644B"/>
    <w:rsid w:val="0095672A"/>
    <w:rsid w:val="009567BB"/>
    <w:rsid w:val="00956930"/>
    <w:rsid w:val="00956D1F"/>
    <w:rsid w:val="00956E76"/>
    <w:rsid w:val="00957117"/>
    <w:rsid w:val="009573AD"/>
    <w:rsid w:val="00957584"/>
    <w:rsid w:val="009575CD"/>
    <w:rsid w:val="00957F74"/>
    <w:rsid w:val="0096006C"/>
    <w:rsid w:val="00960601"/>
    <w:rsid w:val="009608B9"/>
    <w:rsid w:val="00960B17"/>
    <w:rsid w:val="00960C7A"/>
    <w:rsid w:val="00961F42"/>
    <w:rsid w:val="00961FA8"/>
    <w:rsid w:val="0096207B"/>
    <w:rsid w:val="009625CE"/>
    <w:rsid w:val="009628B6"/>
    <w:rsid w:val="00962B34"/>
    <w:rsid w:val="00962B64"/>
    <w:rsid w:val="00962CFA"/>
    <w:rsid w:val="00962F50"/>
    <w:rsid w:val="0096328D"/>
    <w:rsid w:val="0096353E"/>
    <w:rsid w:val="009639B1"/>
    <w:rsid w:val="00963C1E"/>
    <w:rsid w:val="00963ED5"/>
    <w:rsid w:val="00963EED"/>
    <w:rsid w:val="00963EFD"/>
    <w:rsid w:val="00963F76"/>
    <w:rsid w:val="009642BB"/>
    <w:rsid w:val="009645EA"/>
    <w:rsid w:val="0096495C"/>
    <w:rsid w:val="00964C25"/>
    <w:rsid w:val="00964CE5"/>
    <w:rsid w:val="00964FB1"/>
    <w:rsid w:val="009650AC"/>
    <w:rsid w:val="00965339"/>
    <w:rsid w:val="009655A1"/>
    <w:rsid w:val="009655EA"/>
    <w:rsid w:val="00965B2A"/>
    <w:rsid w:val="00965EBB"/>
    <w:rsid w:val="00965FD0"/>
    <w:rsid w:val="009662CB"/>
    <w:rsid w:val="00966546"/>
    <w:rsid w:val="00966AB1"/>
    <w:rsid w:val="00966C43"/>
    <w:rsid w:val="00966E93"/>
    <w:rsid w:val="00967191"/>
    <w:rsid w:val="009671F4"/>
    <w:rsid w:val="00967322"/>
    <w:rsid w:val="00967341"/>
    <w:rsid w:val="0096756B"/>
    <w:rsid w:val="00967689"/>
    <w:rsid w:val="00967F0F"/>
    <w:rsid w:val="00970365"/>
    <w:rsid w:val="00970456"/>
    <w:rsid w:val="00970E4F"/>
    <w:rsid w:val="00971626"/>
    <w:rsid w:val="00971F51"/>
    <w:rsid w:val="00972243"/>
    <w:rsid w:val="009722A0"/>
    <w:rsid w:val="009724AC"/>
    <w:rsid w:val="0097253F"/>
    <w:rsid w:val="009725C3"/>
    <w:rsid w:val="0097280F"/>
    <w:rsid w:val="00972C57"/>
    <w:rsid w:val="009730AD"/>
    <w:rsid w:val="00973242"/>
    <w:rsid w:val="0097389E"/>
    <w:rsid w:val="00973A18"/>
    <w:rsid w:val="00973C1C"/>
    <w:rsid w:val="00973C9D"/>
    <w:rsid w:val="00973D85"/>
    <w:rsid w:val="00974042"/>
    <w:rsid w:val="00974B3F"/>
    <w:rsid w:val="00975634"/>
    <w:rsid w:val="00975C14"/>
    <w:rsid w:val="00976901"/>
    <w:rsid w:val="00976A9D"/>
    <w:rsid w:val="00976C68"/>
    <w:rsid w:val="00976F02"/>
    <w:rsid w:val="009770EE"/>
    <w:rsid w:val="00977159"/>
    <w:rsid w:val="00977927"/>
    <w:rsid w:val="00977DDB"/>
    <w:rsid w:val="00977ECF"/>
    <w:rsid w:val="00980371"/>
    <w:rsid w:val="00980375"/>
    <w:rsid w:val="0098044D"/>
    <w:rsid w:val="009804ED"/>
    <w:rsid w:val="009808B1"/>
    <w:rsid w:val="00980C92"/>
    <w:rsid w:val="00981BC3"/>
    <w:rsid w:val="00981D68"/>
    <w:rsid w:val="00981D89"/>
    <w:rsid w:val="00981FA7"/>
    <w:rsid w:val="0098226D"/>
    <w:rsid w:val="00982F45"/>
    <w:rsid w:val="009830AE"/>
    <w:rsid w:val="009832BC"/>
    <w:rsid w:val="0098344B"/>
    <w:rsid w:val="00983491"/>
    <w:rsid w:val="00983821"/>
    <w:rsid w:val="00983F7A"/>
    <w:rsid w:val="009840FD"/>
    <w:rsid w:val="009846C4"/>
    <w:rsid w:val="009849C0"/>
    <w:rsid w:val="00984DF9"/>
    <w:rsid w:val="00985062"/>
    <w:rsid w:val="0098537C"/>
    <w:rsid w:val="0098540F"/>
    <w:rsid w:val="009855F1"/>
    <w:rsid w:val="009855F8"/>
    <w:rsid w:val="00985FE2"/>
    <w:rsid w:val="009861B3"/>
    <w:rsid w:val="00986E4F"/>
    <w:rsid w:val="0098766B"/>
    <w:rsid w:val="0098774E"/>
    <w:rsid w:val="00987978"/>
    <w:rsid w:val="009879EC"/>
    <w:rsid w:val="00987B2D"/>
    <w:rsid w:val="0098BC62"/>
    <w:rsid w:val="009900F4"/>
    <w:rsid w:val="0099014B"/>
    <w:rsid w:val="009901FC"/>
    <w:rsid w:val="00990606"/>
    <w:rsid w:val="009909CB"/>
    <w:rsid w:val="00990A08"/>
    <w:rsid w:val="00990FCB"/>
    <w:rsid w:val="00991BCC"/>
    <w:rsid w:val="00991F0A"/>
    <w:rsid w:val="00991FDD"/>
    <w:rsid w:val="00992160"/>
    <w:rsid w:val="00992351"/>
    <w:rsid w:val="00992801"/>
    <w:rsid w:val="0099282B"/>
    <w:rsid w:val="00992A67"/>
    <w:rsid w:val="00992C78"/>
    <w:rsid w:val="00992F18"/>
    <w:rsid w:val="0099376A"/>
    <w:rsid w:val="009947E0"/>
    <w:rsid w:val="00994BA6"/>
    <w:rsid w:val="009951DC"/>
    <w:rsid w:val="00995286"/>
    <w:rsid w:val="009953CA"/>
    <w:rsid w:val="00995731"/>
    <w:rsid w:val="00995A89"/>
    <w:rsid w:val="00995C0A"/>
    <w:rsid w:val="00995C2D"/>
    <w:rsid w:val="00995CE8"/>
    <w:rsid w:val="00995FDE"/>
    <w:rsid w:val="009961E0"/>
    <w:rsid w:val="00996365"/>
    <w:rsid w:val="009963B2"/>
    <w:rsid w:val="00996600"/>
    <w:rsid w:val="009966FE"/>
    <w:rsid w:val="009969EE"/>
    <w:rsid w:val="00997146"/>
    <w:rsid w:val="0099735D"/>
    <w:rsid w:val="00997CA3"/>
    <w:rsid w:val="009A0067"/>
    <w:rsid w:val="009A0828"/>
    <w:rsid w:val="009A0CB3"/>
    <w:rsid w:val="009A0E10"/>
    <w:rsid w:val="009A0FE2"/>
    <w:rsid w:val="009A1156"/>
    <w:rsid w:val="009A169C"/>
    <w:rsid w:val="009A18EB"/>
    <w:rsid w:val="009A1ABF"/>
    <w:rsid w:val="009A1B1C"/>
    <w:rsid w:val="009A1B32"/>
    <w:rsid w:val="009A1B96"/>
    <w:rsid w:val="009A2493"/>
    <w:rsid w:val="009A2C27"/>
    <w:rsid w:val="009A2D0B"/>
    <w:rsid w:val="009A2FF7"/>
    <w:rsid w:val="009A304A"/>
    <w:rsid w:val="009A3461"/>
    <w:rsid w:val="009A3516"/>
    <w:rsid w:val="009A3664"/>
    <w:rsid w:val="009A37ED"/>
    <w:rsid w:val="009A3EE7"/>
    <w:rsid w:val="009A4090"/>
    <w:rsid w:val="009A41AA"/>
    <w:rsid w:val="009A46D8"/>
    <w:rsid w:val="009A4956"/>
    <w:rsid w:val="009A4A3B"/>
    <w:rsid w:val="009A519A"/>
    <w:rsid w:val="009A5358"/>
    <w:rsid w:val="009A5380"/>
    <w:rsid w:val="009A548E"/>
    <w:rsid w:val="009A5819"/>
    <w:rsid w:val="009A5CB1"/>
    <w:rsid w:val="009A6114"/>
    <w:rsid w:val="009A61DD"/>
    <w:rsid w:val="009A6603"/>
    <w:rsid w:val="009A6823"/>
    <w:rsid w:val="009A6A08"/>
    <w:rsid w:val="009A6B16"/>
    <w:rsid w:val="009A72E6"/>
    <w:rsid w:val="009A72F4"/>
    <w:rsid w:val="009A74B1"/>
    <w:rsid w:val="009A76DC"/>
    <w:rsid w:val="009A7945"/>
    <w:rsid w:val="009A7BFE"/>
    <w:rsid w:val="009A7C0E"/>
    <w:rsid w:val="009A7FEF"/>
    <w:rsid w:val="009B022A"/>
    <w:rsid w:val="009B0860"/>
    <w:rsid w:val="009B086B"/>
    <w:rsid w:val="009B0953"/>
    <w:rsid w:val="009B0A5A"/>
    <w:rsid w:val="009B1299"/>
    <w:rsid w:val="009B14C0"/>
    <w:rsid w:val="009B20AE"/>
    <w:rsid w:val="009B2136"/>
    <w:rsid w:val="009B25E4"/>
    <w:rsid w:val="009B260D"/>
    <w:rsid w:val="009B2932"/>
    <w:rsid w:val="009B2A15"/>
    <w:rsid w:val="009B2B44"/>
    <w:rsid w:val="009B2B8C"/>
    <w:rsid w:val="009B2CC2"/>
    <w:rsid w:val="009B2DB1"/>
    <w:rsid w:val="009B3347"/>
    <w:rsid w:val="009B3490"/>
    <w:rsid w:val="009B3F5B"/>
    <w:rsid w:val="009B42B0"/>
    <w:rsid w:val="009B430E"/>
    <w:rsid w:val="009B4A5B"/>
    <w:rsid w:val="009B4C56"/>
    <w:rsid w:val="009B4F47"/>
    <w:rsid w:val="009B571C"/>
    <w:rsid w:val="009B5C83"/>
    <w:rsid w:val="009B61BD"/>
    <w:rsid w:val="009B655D"/>
    <w:rsid w:val="009B69F3"/>
    <w:rsid w:val="009B6EAF"/>
    <w:rsid w:val="009B701F"/>
    <w:rsid w:val="009B7693"/>
    <w:rsid w:val="009B787D"/>
    <w:rsid w:val="009B7ECA"/>
    <w:rsid w:val="009C01B0"/>
    <w:rsid w:val="009C03F4"/>
    <w:rsid w:val="009C0698"/>
    <w:rsid w:val="009C1013"/>
    <w:rsid w:val="009C10EC"/>
    <w:rsid w:val="009C12AB"/>
    <w:rsid w:val="009C13FA"/>
    <w:rsid w:val="009C15BA"/>
    <w:rsid w:val="009C16A8"/>
    <w:rsid w:val="009C16B2"/>
    <w:rsid w:val="009C1716"/>
    <w:rsid w:val="009C1891"/>
    <w:rsid w:val="009C1AB5"/>
    <w:rsid w:val="009C24DD"/>
    <w:rsid w:val="009C2695"/>
    <w:rsid w:val="009C26B8"/>
    <w:rsid w:val="009C27E5"/>
    <w:rsid w:val="009C2A02"/>
    <w:rsid w:val="009C36F4"/>
    <w:rsid w:val="009C3A5D"/>
    <w:rsid w:val="009C415A"/>
    <w:rsid w:val="009C4868"/>
    <w:rsid w:val="009C4B9B"/>
    <w:rsid w:val="009C4E48"/>
    <w:rsid w:val="009C5884"/>
    <w:rsid w:val="009C5BEC"/>
    <w:rsid w:val="009C5BFE"/>
    <w:rsid w:val="009C5DAB"/>
    <w:rsid w:val="009C671C"/>
    <w:rsid w:val="009C676F"/>
    <w:rsid w:val="009C69AD"/>
    <w:rsid w:val="009C6C3C"/>
    <w:rsid w:val="009C6DA5"/>
    <w:rsid w:val="009C77B8"/>
    <w:rsid w:val="009C7920"/>
    <w:rsid w:val="009C7AE8"/>
    <w:rsid w:val="009C7AF0"/>
    <w:rsid w:val="009D0666"/>
    <w:rsid w:val="009D07D8"/>
    <w:rsid w:val="009D0A2E"/>
    <w:rsid w:val="009D0BC6"/>
    <w:rsid w:val="009D0EC4"/>
    <w:rsid w:val="009D0FC0"/>
    <w:rsid w:val="009D135A"/>
    <w:rsid w:val="009D1A66"/>
    <w:rsid w:val="009D212F"/>
    <w:rsid w:val="009D255B"/>
    <w:rsid w:val="009D3015"/>
    <w:rsid w:val="009D33DE"/>
    <w:rsid w:val="009D35A6"/>
    <w:rsid w:val="009D35DC"/>
    <w:rsid w:val="009D375A"/>
    <w:rsid w:val="009D3834"/>
    <w:rsid w:val="009D397E"/>
    <w:rsid w:val="009D3C99"/>
    <w:rsid w:val="009D3DEC"/>
    <w:rsid w:val="009D411F"/>
    <w:rsid w:val="009D41E3"/>
    <w:rsid w:val="009D461D"/>
    <w:rsid w:val="009D4625"/>
    <w:rsid w:val="009D5148"/>
    <w:rsid w:val="009D515B"/>
    <w:rsid w:val="009D51B9"/>
    <w:rsid w:val="009D5737"/>
    <w:rsid w:val="009D5A02"/>
    <w:rsid w:val="009D5CA4"/>
    <w:rsid w:val="009D5DB0"/>
    <w:rsid w:val="009D617F"/>
    <w:rsid w:val="009D6DC1"/>
    <w:rsid w:val="009D7034"/>
    <w:rsid w:val="009D73DC"/>
    <w:rsid w:val="009D74F5"/>
    <w:rsid w:val="009D770C"/>
    <w:rsid w:val="009D779A"/>
    <w:rsid w:val="009D7F9E"/>
    <w:rsid w:val="009E0419"/>
    <w:rsid w:val="009E05CB"/>
    <w:rsid w:val="009E0870"/>
    <w:rsid w:val="009E10D0"/>
    <w:rsid w:val="009E179F"/>
    <w:rsid w:val="009E1971"/>
    <w:rsid w:val="009E1DBF"/>
    <w:rsid w:val="009E1ED5"/>
    <w:rsid w:val="009E2342"/>
    <w:rsid w:val="009E245C"/>
    <w:rsid w:val="009E25B1"/>
    <w:rsid w:val="009E2608"/>
    <w:rsid w:val="009E27CE"/>
    <w:rsid w:val="009E29D1"/>
    <w:rsid w:val="009E2BC6"/>
    <w:rsid w:val="009E2FD5"/>
    <w:rsid w:val="009E3130"/>
    <w:rsid w:val="009E3165"/>
    <w:rsid w:val="009E38C5"/>
    <w:rsid w:val="009E3ACA"/>
    <w:rsid w:val="009E3D54"/>
    <w:rsid w:val="009E3E25"/>
    <w:rsid w:val="009E4045"/>
    <w:rsid w:val="009E423E"/>
    <w:rsid w:val="009E4528"/>
    <w:rsid w:val="009E45A4"/>
    <w:rsid w:val="009E45E7"/>
    <w:rsid w:val="009E4721"/>
    <w:rsid w:val="009E4E61"/>
    <w:rsid w:val="009E4F6B"/>
    <w:rsid w:val="009E522B"/>
    <w:rsid w:val="009E52F6"/>
    <w:rsid w:val="009E53AC"/>
    <w:rsid w:val="009E593C"/>
    <w:rsid w:val="009E59D2"/>
    <w:rsid w:val="009E5D2B"/>
    <w:rsid w:val="009E61D7"/>
    <w:rsid w:val="009E6233"/>
    <w:rsid w:val="009E63DC"/>
    <w:rsid w:val="009E642A"/>
    <w:rsid w:val="009E6BB2"/>
    <w:rsid w:val="009E7899"/>
    <w:rsid w:val="009E7AE4"/>
    <w:rsid w:val="009F0189"/>
    <w:rsid w:val="009F02F2"/>
    <w:rsid w:val="009F0343"/>
    <w:rsid w:val="009F0403"/>
    <w:rsid w:val="009F0A79"/>
    <w:rsid w:val="009F107C"/>
    <w:rsid w:val="009F1263"/>
    <w:rsid w:val="009F1876"/>
    <w:rsid w:val="009F18DB"/>
    <w:rsid w:val="009F1A86"/>
    <w:rsid w:val="009F1D1C"/>
    <w:rsid w:val="009F1F90"/>
    <w:rsid w:val="009F226C"/>
    <w:rsid w:val="009F2421"/>
    <w:rsid w:val="009F2441"/>
    <w:rsid w:val="009F280E"/>
    <w:rsid w:val="009F2993"/>
    <w:rsid w:val="009F2A2F"/>
    <w:rsid w:val="009F2AE1"/>
    <w:rsid w:val="009F3040"/>
    <w:rsid w:val="009F306D"/>
    <w:rsid w:val="009F30A7"/>
    <w:rsid w:val="009F349D"/>
    <w:rsid w:val="009F3AC9"/>
    <w:rsid w:val="009F3F31"/>
    <w:rsid w:val="009F3F9A"/>
    <w:rsid w:val="009F3FB1"/>
    <w:rsid w:val="009F4255"/>
    <w:rsid w:val="009F4265"/>
    <w:rsid w:val="009F4419"/>
    <w:rsid w:val="009F46D2"/>
    <w:rsid w:val="009F4862"/>
    <w:rsid w:val="009F52B9"/>
    <w:rsid w:val="009F549B"/>
    <w:rsid w:val="009F5559"/>
    <w:rsid w:val="009F5673"/>
    <w:rsid w:val="009F5869"/>
    <w:rsid w:val="009F5ABB"/>
    <w:rsid w:val="009F5BAD"/>
    <w:rsid w:val="009F5F32"/>
    <w:rsid w:val="009F6777"/>
    <w:rsid w:val="009F71D2"/>
    <w:rsid w:val="009F7308"/>
    <w:rsid w:val="009F7757"/>
    <w:rsid w:val="009F7934"/>
    <w:rsid w:val="009F79D2"/>
    <w:rsid w:val="009F7DDB"/>
    <w:rsid w:val="00A00399"/>
    <w:rsid w:val="00A00498"/>
    <w:rsid w:val="00A00667"/>
    <w:rsid w:val="00A006A2"/>
    <w:rsid w:val="00A00743"/>
    <w:rsid w:val="00A00800"/>
    <w:rsid w:val="00A00D10"/>
    <w:rsid w:val="00A015C4"/>
    <w:rsid w:val="00A016E1"/>
    <w:rsid w:val="00A01881"/>
    <w:rsid w:val="00A01BDC"/>
    <w:rsid w:val="00A01FD1"/>
    <w:rsid w:val="00A025EC"/>
    <w:rsid w:val="00A026C2"/>
    <w:rsid w:val="00A02869"/>
    <w:rsid w:val="00A02941"/>
    <w:rsid w:val="00A02A74"/>
    <w:rsid w:val="00A02A90"/>
    <w:rsid w:val="00A0315E"/>
    <w:rsid w:val="00A0330D"/>
    <w:rsid w:val="00A034EF"/>
    <w:rsid w:val="00A035AE"/>
    <w:rsid w:val="00A03742"/>
    <w:rsid w:val="00A03901"/>
    <w:rsid w:val="00A03BA8"/>
    <w:rsid w:val="00A03C4B"/>
    <w:rsid w:val="00A03C7E"/>
    <w:rsid w:val="00A03F96"/>
    <w:rsid w:val="00A04256"/>
    <w:rsid w:val="00A042B5"/>
    <w:rsid w:val="00A04435"/>
    <w:rsid w:val="00A04495"/>
    <w:rsid w:val="00A04538"/>
    <w:rsid w:val="00A0492E"/>
    <w:rsid w:val="00A0541E"/>
    <w:rsid w:val="00A056E0"/>
    <w:rsid w:val="00A05A2A"/>
    <w:rsid w:val="00A05C66"/>
    <w:rsid w:val="00A05D98"/>
    <w:rsid w:val="00A05DCB"/>
    <w:rsid w:val="00A05DD3"/>
    <w:rsid w:val="00A05F90"/>
    <w:rsid w:val="00A06380"/>
    <w:rsid w:val="00A063A8"/>
    <w:rsid w:val="00A063ED"/>
    <w:rsid w:val="00A067E8"/>
    <w:rsid w:val="00A068F8"/>
    <w:rsid w:val="00A06C98"/>
    <w:rsid w:val="00A0701E"/>
    <w:rsid w:val="00A073C4"/>
    <w:rsid w:val="00A076A8"/>
    <w:rsid w:val="00A07BC8"/>
    <w:rsid w:val="00A07C00"/>
    <w:rsid w:val="00A07D1C"/>
    <w:rsid w:val="00A103A7"/>
    <w:rsid w:val="00A10749"/>
    <w:rsid w:val="00A1076F"/>
    <w:rsid w:val="00A10C18"/>
    <w:rsid w:val="00A10F6F"/>
    <w:rsid w:val="00A11156"/>
    <w:rsid w:val="00A11235"/>
    <w:rsid w:val="00A1129B"/>
    <w:rsid w:val="00A113A8"/>
    <w:rsid w:val="00A11739"/>
    <w:rsid w:val="00A11808"/>
    <w:rsid w:val="00A118C3"/>
    <w:rsid w:val="00A11F5B"/>
    <w:rsid w:val="00A12209"/>
    <w:rsid w:val="00A122F7"/>
    <w:rsid w:val="00A129CA"/>
    <w:rsid w:val="00A12C9C"/>
    <w:rsid w:val="00A12DB7"/>
    <w:rsid w:val="00A12E5F"/>
    <w:rsid w:val="00A12EC3"/>
    <w:rsid w:val="00A12F2F"/>
    <w:rsid w:val="00A13098"/>
    <w:rsid w:val="00A134BD"/>
    <w:rsid w:val="00A134CC"/>
    <w:rsid w:val="00A136C9"/>
    <w:rsid w:val="00A142AB"/>
    <w:rsid w:val="00A14359"/>
    <w:rsid w:val="00A152FB"/>
    <w:rsid w:val="00A15734"/>
    <w:rsid w:val="00A15767"/>
    <w:rsid w:val="00A15A0A"/>
    <w:rsid w:val="00A15E21"/>
    <w:rsid w:val="00A1603E"/>
    <w:rsid w:val="00A1626E"/>
    <w:rsid w:val="00A162D6"/>
    <w:rsid w:val="00A166FA"/>
    <w:rsid w:val="00A16965"/>
    <w:rsid w:val="00A16F40"/>
    <w:rsid w:val="00A170CB"/>
    <w:rsid w:val="00A175F9"/>
    <w:rsid w:val="00A177E5"/>
    <w:rsid w:val="00A1796A"/>
    <w:rsid w:val="00A17D54"/>
    <w:rsid w:val="00A200A2"/>
    <w:rsid w:val="00A20465"/>
    <w:rsid w:val="00A20564"/>
    <w:rsid w:val="00A2083D"/>
    <w:rsid w:val="00A2084C"/>
    <w:rsid w:val="00A2086B"/>
    <w:rsid w:val="00A20A92"/>
    <w:rsid w:val="00A20AAB"/>
    <w:rsid w:val="00A20DE2"/>
    <w:rsid w:val="00A20F27"/>
    <w:rsid w:val="00A2164A"/>
    <w:rsid w:val="00A21726"/>
    <w:rsid w:val="00A2196C"/>
    <w:rsid w:val="00A21EE1"/>
    <w:rsid w:val="00A22611"/>
    <w:rsid w:val="00A228FA"/>
    <w:rsid w:val="00A22C6E"/>
    <w:rsid w:val="00A22CBB"/>
    <w:rsid w:val="00A22CE7"/>
    <w:rsid w:val="00A22D0A"/>
    <w:rsid w:val="00A22D44"/>
    <w:rsid w:val="00A22F46"/>
    <w:rsid w:val="00A2350D"/>
    <w:rsid w:val="00A238B6"/>
    <w:rsid w:val="00A23C25"/>
    <w:rsid w:val="00A23C7B"/>
    <w:rsid w:val="00A24371"/>
    <w:rsid w:val="00A24399"/>
    <w:rsid w:val="00A2476F"/>
    <w:rsid w:val="00A247D6"/>
    <w:rsid w:val="00A24B4B"/>
    <w:rsid w:val="00A24F69"/>
    <w:rsid w:val="00A252AC"/>
    <w:rsid w:val="00A25589"/>
    <w:rsid w:val="00A25734"/>
    <w:rsid w:val="00A2576B"/>
    <w:rsid w:val="00A258EA"/>
    <w:rsid w:val="00A25D5E"/>
    <w:rsid w:val="00A2631C"/>
    <w:rsid w:val="00A2654B"/>
    <w:rsid w:val="00A2654F"/>
    <w:rsid w:val="00A2698A"/>
    <w:rsid w:val="00A26B45"/>
    <w:rsid w:val="00A26DE2"/>
    <w:rsid w:val="00A2719E"/>
    <w:rsid w:val="00A277F8"/>
    <w:rsid w:val="00A27C33"/>
    <w:rsid w:val="00A27C4A"/>
    <w:rsid w:val="00A27CCD"/>
    <w:rsid w:val="00A30025"/>
    <w:rsid w:val="00A300AA"/>
    <w:rsid w:val="00A300AF"/>
    <w:rsid w:val="00A302D5"/>
    <w:rsid w:val="00A30DC6"/>
    <w:rsid w:val="00A31358"/>
    <w:rsid w:val="00A3167D"/>
    <w:rsid w:val="00A318E1"/>
    <w:rsid w:val="00A31C20"/>
    <w:rsid w:val="00A32537"/>
    <w:rsid w:val="00A328A8"/>
    <w:rsid w:val="00A32B96"/>
    <w:rsid w:val="00A32D44"/>
    <w:rsid w:val="00A32D8F"/>
    <w:rsid w:val="00A3332D"/>
    <w:rsid w:val="00A33659"/>
    <w:rsid w:val="00A3409C"/>
    <w:rsid w:val="00A34571"/>
    <w:rsid w:val="00A346A4"/>
    <w:rsid w:val="00A3489E"/>
    <w:rsid w:val="00A34CCB"/>
    <w:rsid w:val="00A352C1"/>
    <w:rsid w:val="00A35561"/>
    <w:rsid w:val="00A355F8"/>
    <w:rsid w:val="00A356E8"/>
    <w:rsid w:val="00A3595B"/>
    <w:rsid w:val="00A3599E"/>
    <w:rsid w:val="00A35E2C"/>
    <w:rsid w:val="00A36027"/>
    <w:rsid w:val="00A3617A"/>
    <w:rsid w:val="00A36855"/>
    <w:rsid w:val="00A36ADD"/>
    <w:rsid w:val="00A36E2E"/>
    <w:rsid w:val="00A37488"/>
    <w:rsid w:val="00A374AE"/>
    <w:rsid w:val="00A377B4"/>
    <w:rsid w:val="00A37B43"/>
    <w:rsid w:val="00A37D27"/>
    <w:rsid w:val="00A400BE"/>
    <w:rsid w:val="00A40281"/>
    <w:rsid w:val="00A402EC"/>
    <w:rsid w:val="00A4039B"/>
    <w:rsid w:val="00A40EA0"/>
    <w:rsid w:val="00A4106B"/>
    <w:rsid w:val="00A411D6"/>
    <w:rsid w:val="00A4133F"/>
    <w:rsid w:val="00A41390"/>
    <w:rsid w:val="00A41759"/>
    <w:rsid w:val="00A418C7"/>
    <w:rsid w:val="00A41D29"/>
    <w:rsid w:val="00A41D49"/>
    <w:rsid w:val="00A41F8A"/>
    <w:rsid w:val="00A41FC6"/>
    <w:rsid w:val="00A42702"/>
    <w:rsid w:val="00A42891"/>
    <w:rsid w:val="00A42A35"/>
    <w:rsid w:val="00A42BBF"/>
    <w:rsid w:val="00A42C3B"/>
    <w:rsid w:val="00A42C73"/>
    <w:rsid w:val="00A43783"/>
    <w:rsid w:val="00A43885"/>
    <w:rsid w:val="00A43893"/>
    <w:rsid w:val="00A43D77"/>
    <w:rsid w:val="00A43E3F"/>
    <w:rsid w:val="00A44535"/>
    <w:rsid w:val="00A44625"/>
    <w:rsid w:val="00A44685"/>
    <w:rsid w:val="00A4468D"/>
    <w:rsid w:val="00A44BD7"/>
    <w:rsid w:val="00A45884"/>
    <w:rsid w:val="00A45B0B"/>
    <w:rsid w:val="00A46130"/>
    <w:rsid w:val="00A461A9"/>
    <w:rsid w:val="00A46396"/>
    <w:rsid w:val="00A46443"/>
    <w:rsid w:val="00A46552"/>
    <w:rsid w:val="00A46696"/>
    <w:rsid w:val="00A4681B"/>
    <w:rsid w:val="00A46B4C"/>
    <w:rsid w:val="00A46BC2"/>
    <w:rsid w:val="00A47A4F"/>
    <w:rsid w:val="00A47FCC"/>
    <w:rsid w:val="00A5008C"/>
    <w:rsid w:val="00A5031C"/>
    <w:rsid w:val="00A5065D"/>
    <w:rsid w:val="00A50920"/>
    <w:rsid w:val="00A509BD"/>
    <w:rsid w:val="00A50D23"/>
    <w:rsid w:val="00A50E43"/>
    <w:rsid w:val="00A50FA4"/>
    <w:rsid w:val="00A510A7"/>
    <w:rsid w:val="00A5229C"/>
    <w:rsid w:val="00A5270B"/>
    <w:rsid w:val="00A52737"/>
    <w:rsid w:val="00A527C4"/>
    <w:rsid w:val="00A53203"/>
    <w:rsid w:val="00A53668"/>
    <w:rsid w:val="00A53697"/>
    <w:rsid w:val="00A5388C"/>
    <w:rsid w:val="00A53929"/>
    <w:rsid w:val="00A5455A"/>
    <w:rsid w:val="00A54592"/>
    <w:rsid w:val="00A5463D"/>
    <w:rsid w:val="00A54892"/>
    <w:rsid w:val="00A5493A"/>
    <w:rsid w:val="00A54C14"/>
    <w:rsid w:val="00A5515C"/>
    <w:rsid w:val="00A55271"/>
    <w:rsid w:val="00A559E5"/>
    <w:rsid w:val="00A55CEC"/>
    <w:rsid w:val="00A55D00"/>
    <w:rsid w:val="00A561E0"/>
    <w:rsid w:val="00A563A4"/>
    <w:rsid w:val="00A563A7"/>
    <w:rsid w:val="00A563B6"/>
    <w:rsid w:val="00A565E7"/>
    <w:rsid w:val="00A56AF8"/>
    <w:rsid w:val="00A56C31"/>
    <w:rsid w:val="00A56C46"/>
    <w:rsid w:val="00A571C9"/>
    <w:rsid w:val="00A575FF"/>
    <w:rsid w:val="00A5761D"/>
    <w:rsid w:val="00A57A27"/>
    <w:rsid w:val="00A57A70"/>
    <w:rsid w:val="00A57D1A"/>
    <w:rsid w:val="00A603A5"/>
    <w:rsid w:val="00A60989"/>
    <w:rsid w:val="00A60F8C"/>
    <w:rsid w:val="00A6101E"/>
    <w:rsid w:val="00A61071"/>
    <w:rsid w:val="00A611AC"/>
    <w:rsid w:val="00A613CB"/>
    <w:rsid w:val="00A614B9"/>
    <w:rsid w:val="00A616C2"/>
    <w:rsid w:val="00A6177F"/>
    <w:rsid w:val="00A61846"/>
    <w:rsid w:val="00A61A2D"/>
    <w:rsid w:val="00A61F5B"/>
    <w:rsid w:val="00A62073"/>
    <w:rsid w:val="00A62245"/>
    <w:rsid w:val="00A62343"/>
    <w:rsid w:val="00A62766"/>
    <w:rsid w:val="00A62840"/>
    <w:rsid w:val="00A62C5E"/>
    <w:rsid w:val="00A62DC5"/>
    <w:rsid w:val="00A62E67"/>
    <w:rsid w:val="00A62F04"/>
    <w:rsid w:val="00A631A0"/>
    <w:rsid w:val="00A6352D"/>
    <w:rsid w:val="00A63622"/>
    <w:rsid w:val="00A63D10"/>
    <w:rsid w:val="00A63DC2"/>
    <w:rsid w:val="00A63F10"/>
    <w:rsid w:val="00A64108"/>
    <w:rsid w:val="00A6416D"/>
    <w:rsid w:val="00A6480C"/>
    <w:rsid w:val="00A65833"/>
    <w:rsid w:val="00A65B50"/>
    <w:rsid w:val="00A65C9C"/>
    <w:rsid w:val="00A65CFC"/>
    <w:rsid w:val="00A663CA"/>
    <w:rsid w:val="00A66B1E"/>
    <w:rsid w:val="00A66BB2"/>
    <w:rsid w:val="00A67C91"/>
    <w:rsid w:val="00A67E9B"/>
    <w:rsid w:val="00A706F5"/>
    <w:rsid w:val="00A70B9B"/>
    <w:rsid w:val="00A70CF5"/>
    <w:rsid w:val="00A711EC"/>
    <w:rsid w:val="00A7125F"/>
    <w:rsid w:val="00A7130A"/>
    <w:rsid w:val="00A7151E"/>
    <w:rsid w:val="00A716A6"/>
    <w:rsid w:val="00A71A74"/>
    <w:rsid w:val="00A71C1A"/>
    <w:rsid w:val="00A721C5"/>
    <w:rsid w:val="00A7220A"/>
    <w:rsid w:val="00A72606"/>
    <w:rsid w:val="00A72861"/>
    <w:rsid w:val="00A72B8A"/>
    <w:rsid w:val="00A72C5E"/>
    <w:rsid w:val="00A72FB5"/>
    <w:rsid w:val="00A73134"/>
    <w:rsid w:val="00A733E7"/>
    <w:rsid w:val="00A73426"/>
    <w:rsid w:val="00A73501"/>
    <w:rsid w:val="00A7358E"/>
    <w:rsid w:val="00A73891"/>
    <w:rsid w:val="00A73C62"/>
    <w:rsid w:val="00A73D8A"/>
    <w:rsid w:val="00A7402E"/>
    <w:rsid w:val="00A74212"/>
    <w:rsid w:val="00A743EA"/>
    <w:rsid w:val="00A745C5"/>
    <w:rsid w:val="00A74C7A"/>
    <w:rsid w:val="00A74F04"/>
    <w:rsid w:val="00A7539D"/>
    <w:rsid w:val="00A7581E"/>
    <w:rsid w:val="00A75849"/>
    <w:rsid w:val="00A75E9B"/>
    <w:rsid w:val="00A760CB"/>
    <w:rsid w:val="00A761EC"/>
    <w:rsid w:val="00A76B27"/>
    <w:rsid w:val="00A76F5A"/>
    <w:rsid w:val="00A76F6C"/>
    <w:rsid w:val="00A777BB"/>
    <w:rsid w:val="00A77A5E"/>
    <w:rsid w:val="00A77BCF"/>
    <w:rsid w:val="00A77EA1"/>
    <w:rsid w:val="00A77EEF"/>
    <w:rsid w:val="00A77F9C"/>
    <w:rsid w:val="00A80113"/>
    <w:rsid w:val="00A8016B"/>
    <w:rsid w:val="00A80345"/>
    <w:rsid w:val="00A81150"/>
    <w:rsid w:val="00A81161"/>
    <w:rsid w:val="00A81372"/>
    <w:rsid w:val="00A818BB"/>
    <w:rsid w:val="00A81BCE"/>
    <w:rsid w:val="00A81F04"/>
    <w:rsid w:val="00A81F1F"/>
    <w:rsid w:val="00A82581"/>
    <w:rsid w:val="00A826EC"/>
    <w:rsid w:val="00A82965"/>
    <w:rsid w:val="00A82A1E"/>
    <w:rsid w:val="00A82CE9"/>
    <w:rsid w:val="00A83076"/>
    <w:rsid w:val="00A8340F"/>
    <w:rsid w:val="00A83987"/>
    <w:rsid w:val="00A83AD9"/>
    <w:rsid w:val="00A83BCC"/>
    <w:rsid w:val="00A841F6"/>
    <w:rsid w:val="00A84487"/>
    <w:rsid w:val="00A848EE"/>
    <w:rsid w:val="00A84A4B"/>
    <w:rsid w:val="00A850C1"/>
    <w:rsid w:val="00A853BB"/>
    <w:rsid w:val="00A858DF"/>
    <w:rsid w:val="00A859BC"/>
    <w:rsid w:val="00A85A3E"/>
    <w:rsid w:val="00A85A67"/>
    <w:rsid w:val="00A85CE9"/>
    <w:rsid w:val="00A85D05"/>
    <w:rsid w:val="00A860E6"/>
    <w:rsid w:val="00A8649E"/>
    <w:rsid w:val="00A86D77"/>
    <w:rsid w:val="00A876D3"/>
    <w:rsid w:val="00A877B4"/>
    <w:rsid w:val="00A879E4"/>
    <w:rsid w:val="00A87B13"/>
    <w:rsid w:val="00A87C10"/>
    <w:rsid w:val="00A87F33"/>
    <w:rsid w:val="00A90113"/>
    <w:rsid w:val="00A901BA"/>
    <w:rsid w:val="00A9041D"/>
    <w:rsid w:val="00A9041F"/>
    <w:rsid w:val="00A9086B"/>
    <w:rsid w:val="00A90880"/>
    <w:rsid w:val="00A90A20"/>
    <w:rsid w:val="00A90AC9"/>
    <w:rsid w:val="00A90C98"/>
    <w:rsid w:val="00A90EF6"/>
    <w:rsid w:val="00A90FFA"/>
    <w:rsid w:val="00A911BB"/>
    <w:rsid w:val="00A91268"/>
    <w:rsid w:val="00A91368"/>
    <w:rsid w:val="00A9158E"/>
    <w:rsid w:val="00A916D5"/>
    <w:rsid w:val="00A917D7"/>
    <w:rsid w:val="00A918F7"/>
    <w:rsid w:val="00A91915"/>
    <w:rsid w:val="00A91B64"/>
    <w:rsid w:val="00A91D26"/>
    <w:rsid w:val="00A91D2E"/>
    <w:rsid w:val="00A91D97"/>
    <w:rsid w:val="00A92177"/>
    <w:rsid w:val="00A922CF"/>
    <w:rsid w:val="00A92419"/>
    <w:rsid w:val="00A9249C"/>
    <w:rsid w:val="00A92C3B"/>
    <w:rsid w:val="00A93546"/>
    <w:rsid w:val="00A939A3"/>
    <w:rsid w:val="00A93AD5"/>
    <w:rsid w:val="00A93F50"/>
    <w:rsid w:val="00A93FE1"/>
    <w:rsid w:val="00A945F4"/>
    <w:rsid w:val="00A94C34"/>
    <w:rsid w:val="00A9505C"/>
    <w:rsid w:val="00A954C0"/>
    <w:rsid w:val="00A95738"/>
    <w:rsid w:val="00A95F3C"/>
    <w:rsid w:val="00A9625C"/>
    <w:rsid w:val="00A96383"/>
    <w:rsid w:val="00A9668B"/>
    <w:rsid w:val="00A9695F"/>
    <w:rsid w:val="00A96AB3"/>
    <w:rsid w:val="00A97401"/>
    <w:rsid w:val="00A9744E"/>
    <w:rsid w:val="00A97711"/>
    <w:rsid w:val="00A977BB"/>
    <w:rsid w:val="00A97B57"/>
    <w:rsid w:val="00A97CE1"/>
    <w:rsid w:val="00A97FDA"/>
    <w:rsid w:val="00AA0350"/>
    <w:rsid w:val="00AA0815"/>
    <w:rsid w:val="00AA0965"/>
    <w:rsid w:val="00AA09CE"/>
    <w:rsid w:val="00AA0AEF"/>
    <w:rsid w:val="00AA11DC"/>
    <w:rsid w:val="00AA123F"/>
    <w:rsid w:val="00AA143C"/>
    <w:rsid w:val="00AA1466"/>
    <w:rsid w:val="00AA146B"/>
    <w:rsid w:val="00AA15CF"/>
    <w:rsid w:val="00AA1830"/>
    <w:rsid w:val="00AA19BE"/>
    <w:rsid w:val="00AA1B4B"/>
    <w:rsid w:val="00AA1D3E"/>
    <w:rsid w:val="00AA1EF8"/>
    <w:rsid w:val="00AA201C"/>
    <w:rsid w:val="00AA2245"/>
    <w:rsid w:val="00AA2701"/>
    <w:rsid w:val="00AA2F8E"/>
    <w:rsid w:val="00AA38F7"/>
    <w:rsid w:val="00AA3D84"/>
    <w:rsid w:val="00AA41FA"/>
    <w:rsid w:val="00AA4386"/>
    <w:rsid w:val="00AA4464"/>
    <w:rsid w:val="00AA48C4"/>
    <w:rsid w:val="00AA496C"/>
    <w:rsid w:val="00AA4DED"/>
    <w:rsid w:val="00AA557F"/>
    <w:rsid w:val="00AA565C"/>
    <w:rsid w:val="00AA5A0B"/>
    <w:rsid w:val="00AA5A90"/>
    <w:rsid w:val="00AA5B0A"/>
    <w:rsid w:val="00AA5CC7"/>
    <w:rsid w:val="00AA6064"/>
    <w:rsid w:val="00AA6329"/>
    <w:rsid w:val="00AA6781"/>
    <w:rsid w:val="00AA67B0"/>
    <w:rsid w:val="00AA6814"/>
    <w:rsid w:val="00AA6B1D"/>
    <w:rsid w:val="00AA6C89"/>
    <w:rsid w:val="00AA7175"/>
    <w:rsid w:val="00AA7232"/>
    <w:rsid w:val="00AA7491"/>
    <w:rsid w:val="00AA74CE"/>
    <w:rsid w:val="00AA76D1"/>
    <w:rsid w:val="00AA7B99"/>
    <w:rsid w:val="00AA7D7D"/>
    <w:rsid w:val="00AA7F62"/>
    <w:rsid w:val="00AB017E"/>
    <w:rsid w:val="00AB01B9"/>
    <w:rsid w:val="00AB0326"/>
    <w:rsid w:val="00AB04D2"/>
    <w:rsid w:val="00AB0504"/>
    <w:rsid w:val="00AB093D"/>
    <w:rsid w:val="00AB0F6C"/>
    <w:rsid w:val="00AB192A"/>
    <w:rsid w:val="00AB1DE1"/>
    <w:rsid w:val="00AB1E86"/>
    <w:rsid w:val="00AB1FE2"/>
    <w:rsid w:val="00AB2262"/>
    <w:rsid w:val="00AB22A8"/>
    <w:rsid w:val="00AB23C5"/>
    <w:rsid w:val="00AB25D6"/>
    <w:rsid w:val="00AB2F4F"/>
    <w:rsid w:val="00AB310F"/>
    <w:rsid w:val="00AB32E7"/>
    <w:rsid w:val="00AB336B"/>
    <w:rsid w:val="00AB3456"/>
    <w:rsid w:val="00AB345E"/>
    <w:rsid w:val="00AB3544"/>
    <w:rsid w:val="00AB358A"/>
    <w:rsid w:val="00AB3930"/>
    <w:rsid w:val="00AB396D"/>
    <w:rsid w:val="00AB3C1D"/>
    <w:rsid w:val="00AB3EEE"/>
    <w:rsid w:val="00AB4320"/>
    <w:rsid w:val="00AB4335"/>
    <w:rsid w:val="00AB44B2"/>
    <w:rsid w:val="00AB4729"/>
    <w:rsid w:val="00AB4A33"/>
    <w:rsid w:val="00AB4B59"/>
    <w:rsid w:val="00AB4C0E"/>
    <w:rsid w:val="00AB4C4D"/>
    <w:rsid w:val="00AB4D8B"/>
    <w:rsid w:val="00AB50BE"/>
    <w:rsid w:val="00AB5232"/>
    <w:rsid w:val="00AB59C6"/>
    <w:rsid w:val="00AB5A10"/>
    <w:rsid w:val="00AB635C"/>
    <w:rsid w:val="00AB6A94"/>
    <w:rsid w:val="00AB6C70"/>
    <w:rsid w:val="00AB7628"/>
    <w:rsid w:val="00AB764D"/>
    <w:rsid w:val="00AB7859"/>
    <w:rsid w:val="00AB79A7"/>
    <w:rsid w:val="00AB7B0B"/>
    <w:rsid w:val="00AB7DB1"/>
    <w:rsid w:val="00AB7DD2"/>
    <w:rsid w:val="00AC022F"/>
    <w:rsid w:val="00AC03A4"/>
    <w:rsid w:val="00AC03FD"/>
    <w:rsid w:val="00AC04B1"/>
    <w:rsid w:val="00AC07B5"/>
    <w:rsid w:val="00AC0C7B"/>
    <w:rsid w:val="00AC0D21"/>
    <w:rsid w:val="00AC0FD0"/>
    <w:rsid w:val="00AC15C2"/>
    <w:rsid w:val="00AC197E"/>
    <w:rsid w:val="00AC1BDF"/>
    <w:rsid w:val="00AC1E9D"/>
    <w:rsid w:val="00AC1FF5"/>
    <w:rsid w:val="00AC224C"/>
    <w:rsid w:val="00AC2358"/>
    <w:rsid w:val="00AC2528"/>
    <w:rsid w:val="00AC283D"/>
    <w:rsid w:val="00AC2A22"/>
    <w:rsid w:val="00AC2BC7"/>
    <w:rsid w:val="00AC3399"/>
    <w:rsid w:val="00AC33D7"/>
    <w:rsid w:val="00AC386A"/>
    <w:rsid w:val="00AC3C1D"/>
    <w:rsid w:val="00AC4002"/>
    <w:rsid w:val="00AC41CF"/>
    <w:rsid w:val="00AC449F"/>
    <w:rsid w:val="00AC453C"/>
    <w:rsid w:val="00AC45A6"/>
    <w:rsid w:val="00AC4A08"/>
    <w:rsid w:val="00AC4B4E"/>
    <w:rsid w:val="00AC4D6D"/>
    <w:rsid w:val="00AC4E8B"/>
    <w:rsid w:val="00AC5762"/>
    <w:rsid w:val="00AC58B7"/>
    <w:rsid w:val="00AC615C"/>
    <w:rsid w:val="00AC631D"/>
    <w:rsid w:val="00AC66DC"/>
    <w:rsid w:val="00AC6725"/>
    <w:rsid w:val="00AC6732"/>
    <w:rsid w:val="00AC677F"/>
    <w:rsid w:val="00AC6C89"/>
    <w:rsid w:val="00AC6D2E"/>
    <w:rsid w:val="00AC6E50"/>
    <w:rsid w:val="00AC6F3F"/>
    <w:rsid w:val="00AC6FC2"/>
    <w:rsid w:val="00AC70B8"/>
    <w:rsid w:val="00AC74DE"/>
    <w:rsid w:val="00AC74F4"/>
    <w:rsid w:val="00AC7CC0"/>
    <w:rsid w:val="00AC7CDC"/>
    <w:rsid w:val="00AD047E"/>
    <w:rsid w:val="00AD06E6"/>
    <w:rsid w:val="00AD0828"/>
    <w:rsid w:val="00AD0848"/>
    <w:rsid w:val="00AD0C80"/>
    <w:rsid w:val="00AD1106"/>
    <w:rsid w:val="00AD1201"/>
    <w:rsid w:val="00AD12CF"/>
    <w:rsid w:val="00AD155B"/>
    <w:rsid w:val="00AD15DD"/>
    <w:rsid w:val="00AD1769"/>
    <w:rsid w:val="00AD1788"/>
    <w:rsid w:val="00AD17CC"/>
    <w:rsid w:val="00AD1A51"/>
    <w:rsid w:val="00AD22CE"/>
    <w:rsid w:val="00AD2657"/>
    <w:rsid w:val="00AD26B4"/>
    <w:rsid w:val="00AD2717"/>
    <w:rsid w:val="00AD39C0"/>
    <w:rsid w:val="00AD3CF7"/>
    <w:rsid w:val="00AD3E3C"/>
    <w:rsid w:val="00AD3ECE"/>
    <w:rsid w:val="00AD3F81"/>
    <w:rsid w:val="00AD4610"/>
    <w:rsid w:val="00AD469D"/>
    <w:rsid w:val="00AD4949"/>
    <w:rsid w:val="00AD4A06"/>
    <w:rsid w:val="00AD4A9D"/>
    <w:rsid w:val="00AD4D63"/>
    <w:rsid w:val="00AD5043"/>
    <w:rsid w:val="00AD513D"/>
    <w:rsid w:val="00AD53C4"/>
    <w:rsid w:val="00AD5420"/>
    <w:rsid w:val="00AD54D1"/>
    <w:rsid w:val="00AD5642"/>
    <w:rsid w:val="00AD64D7"/>
    <w:rsid w:val="00AD677D"/>
    <w:rsid w:val="00AD67D2"/>
    <w:rsid w:val="00AD68E8"/>
    <w:rsid w:val="00AD7117"/>
    <w:rsid w:val="00AD74AD"/>
    <w:rsid w:val="00AD7774"/>
    <w:rsid w:val="00AD77BF"/>
    <w:rsid w:val="00AD7BD6"/>
    <w:rsid w:val="00AD7CBC"/>
    <w:rsid w:val="00AD7CD5"/>
    <w:rsid w:val="00AD7CDA"/>
    <w:rsid w:val="00AD7DE5"/>
    <w:rsid w:val="00AD7F51"/>
    <w:rsid w:val="00AE0585"/>
    <w:rsid w:val="00AE09B3"/>
    <w:rsid w:val="00AE0AAB"/>
    <w:rsid w:val="00AE0BD6"/>
    <w:rsid w:val="00AE0D62"/>
    <w:rsid w:val="00AE0EA2"/>
    <w:rsid w:val="00AE1192"/>
    <w:rsid w:val="00AE149B"/>
    <w:rsid w:val="00AE14A0"/>
    <w:rsid w:val="00AE1730"/>
    <w:rsid w:val="00AE1AEB"/>
    <w:rsid w:val="00AE1E69"/>
    <w:rsid w:val="00AE1FF2"/>
    <w:rsid w:val="00AE23D0"/>
    <w:rsid w:val="00AE244F"/>
    <w:rsid w:val="00AE2458"/>
    <w:rsid w:val="00AE2706"/>
    <w:rsid w:val="00AE2842"/>
    <w:rsid w:val="00AE2859"/>
    <w:rsid w:val="00AE2AB1"/>
    <w:rsid w:val="00AE332A"/>
    <w:rsid w:val="00AE3384"/>
    <w:rsid w:val="00AE38A3"/>
    <w:rsid w:val="00AE3A3D"/>
    <w:rsid w:val="00AE3BF8"/>
    <w:rsid w:val="00AE3F78"/>
    <w:rsid w:val="00AE4170"/>
    <w:rsid w:val="00AE41DE"/>
    <w:rsid w:val="00AE4791"/>
    <w:rsid w:val="00AE4947"/>
    <w:rsid w:val="00AE4B9A"/>
    <w:rsid w:val="00AE4D0F"/>
    <w:rsid w:val="00AE5156"/>
    <w:rsid w:val="00AE534D"/>
    <w:rsid w:val="00AE5402"/>
    <w:rsid w:val="00AE5498"/>
    <w:rsid w:val="00AE556D"/>
    <w:rsid w:val="00AE558F"/>
    <w:rsid w:val="00AE572D"/>
    <w:rsid w:val="00AE5DA1"/>
    <w:rsid w:val="00AE5F10"/>
    <w:rsid w:val="00AE63A4"/>
    <w:rsid w:val="00AE6579"/>
    <w:rsid w:val="00AE665A"/>
    <w:rsid w:val="00AE6720"/>
    <w:rsid w:val="00AE6DA6"/>
    <w:rsid w:val="00AE6EB9"/>
    <w:rsid w:val="00AE719C"/>
    <w:rsid w:val="00AE7202"/>
    <w:rsid w:val="00AE72ED"/>
    <w:rsid w:val="00AE7843"/>
    <w:rsid w:val="00AE7B11"/>
    <w:rsid w:val="00AE7C4D"/>
    <w:rsid w:val="00AE7D43"/>
    <w:rsid w:val="00AE7D58"/>
    <w:rsid w:val="00AE7FFC"/>
    <w:rsid w:val="00AF01BB"/>
    <w:rsid w:val="00AF07E7"/>
    <w:rsid w:val="00AF0B5B"/>
    <w:rsid w:val="00AF0B77"/>
    <w:rsid w:val="00AF0BB8"/>
    <w:rsid w:val="00AF0D1F"/>
    <w:rsid w:val="00AF0E70"/>
    <w:rsid w:val="00AF0EF3"/>
    <w:rsid w:val="00AF10B3"/>
    <w:rsid w:val="00AF12E3"/>
    <w:rsid w:val="00AF15D7"/>
    <w:rsid w:val="00AF188E"/>
    <w:rsid w:val="00AF1CE3"/>
    <w:rsid w:val="00AF274F"/>
    <w:rsid w:val="00AF2A0E"/>
    <w:rsid w:val="00AF2E65"/>
    <w:rsid w:val="00AF2E8C"/>
    <w:rsid w:val="00AF31C4"/>
    <w:rsid w:val="00AF33FB"/>
    <w:rsid w:val="00AF3887"/>
    <w:rsid w:val="00AF3AF1"/>
    <w:rsid w:val="00AF3CD3"/>
    <w:rsid w:val="00AF41C3"/>
    <w:rsid w:val="00AF430F"/>
    <w:rsid w:val="00AF44B7"/>
    <w:rsid w:val="00AF4643"/>
    <w:rsid w:val="00AF4C12"/>
    <w:rsid w:val="00AF4F41"/>
    <w:rsid w:val="00AF50C5"/>
    <w:rsid w:val="00AF50F9"/>
    <w:rsid w:val="00AF53BE"/>
    <w:rsid w:val="00AF5A6D"/>
    <w:rsid w:val="00AF5A9B"/>
    <w:rsid w:val="00AF6216"/>
    <w:rsid w:val="00AF6792"/>
    <w:rsid w:val="00AF6A2C"/>
    <w:rsid w:val="00AF6F6E"/>
    <w:rsid w:val="00AF7955"/>
    <w:rsid w:val="00AF7A68"/>
    <w:rsid w:val="00AF7C6A"/>
    <w:rsid w:val="00B000B7"/>
    <w:rsid w:val="00B00281"/>
    <w:rsid w:val="00B009DC"/>
    <w:rsid w:val="00B01241"/>
    <w:rsid w:val="00B01283"/>
    <w:rsid w:val="00B013BF"/>
    <w:rsid w:val="00B015CF"/>
    <w:rsid w:val="00B015EA"/>
    <w:rsid w:val="00B0161C"/>
    <w:rsid w:val="00B01808"/>
    <w:rsid w:val="00B01D4D"/>
    <w:rsid w:val="00B020E1"/>
    <w:rsid w:val="00B02218"/>
    <w:rsid w:val="00B024DE"/>
    <w:rsid w:val="00B02C85"/>
    <w:rsid w:val="00B02EF6"/>
    <w:rsid w:val="00B03222"/>
    <w:rsid w:val="00B0355D"/>
    <w:rsid w:val="00B03F24"/>
    <w:rsid w:val="00B0412C"/>
    <w:rsid w:val="00B044A3"/>
    <w:rsid w:val="00B04539"/>
    <w:rsid w:val="00B045B0"/>
    <w:rsid w:val="00B04D8F"/>
    <w:rsid w:val="00B050E1"/>
    <w:rsid w:val="00B0543C"/>
    <w:rsid w:val="00B05867"/>
    <w:rsid w:val="00B059DC"/>
    <w:rsid w:val="00B05BE8"/>
    <w:rsid w:val="00B05C46"/>
    <w:rsid w:val="00B06150"/>
    <w:rsid w:val="00B069C2"/>
    <w:rsid w:val="00B06B21"/>
    <w:rsid w:val="00B06C38"/>
    <w:rsid w:val="00B06E09"/>
    <w:rsid w:val="00B06F2B"/>
    <w:rsid w:val="00B071D4"/>
    <w:rsid w:val="00B07272"/>
    <w:rsid w:val="00B07278"/>
    <w:rsid w:val="00B07285"/>
    <w:rsid w:val="00B07754"/>
    <w:rsid w:val="00B07B21"/>
    <w:rsid w:val="00B07C00"/>
    <w:rsid w:val="00B07E9B"/>
    <w:rsid w:val="00B10996"/>
    <w:rsid w:val="00B109DD"/>
    <w:rsid w:val="00B10AEC"/>
    <w:rsid w:val="00B10B26"/>
    <w:rsid w:val="00B10D74"/>
    <w:rsid w:val="00B10D80"/>
    <w:rsid w:val="00B10DF4"/>
    <w:rsid w:val="00B11003"/>
    <w:rsid w:val="00B11416"/>
    <w:rsid w:val="00B12371"/>
    <w:rsid w:val="00B12379"/>
    <w:rsid w:val="00B12654"/>
    <w:rsid w:val="00B12921"/>
    <w:rsid w:val="00B129A0"/>
    <w:rsid w:val="00B12C6B"/>
    <w:rsid w:val="00B12D19"/>
    <w:rsid w:val="00B13455"/>
    <w:rsid w:val="00B135EE"/>
    <w:rsid w:val="00B13EA4"/>
    <w:rsid w:val="00B144BC"/>
    <w:rsid w:val="00B145D6"/>
    <w:rsid w:val="00B14692"/>
    <w:rsid w:val="00B14882"/>
    <w:rsid w:val="00B149CC"/>
    <w:rsid w:val="00B14F90"/>
    <w:rsid w:val="00B14FBD"/>
    <w:rsid w:val="00B1518D"/>
    <w:rsid w:val="00B15510"/>
    <w:rsid w:val="00B15618"/>
    <w:rsid w:val="00B1571E"/>
    <w:rsid w:val="00B1576E"/>
    <w:rsid w:val="00B15882"/>
    <w:rsid w:val="00B15A07"/>
    <w:rsid w:val="00B15BBD"/>
    <w:rsid w:val="00B15EF7"/>
    <w:rsid w:val="00B15FFE"/>
    <w:rsid w:val="00B162AF"/>
    <w:rsid w:val="00B16538"/>
    <w:rsid w:val="00B165D0"/>
    <w:rsid w:val="00B16720"/>
    <w:rsid w:val="00B17496"/>
    <w:rsid w:val="00B178D1"/>
    <w:rsid w:val="00B200D3"/>
    <w:rsid w:val="00B20226"/>
    <w:rsid w:val="00B204D7"/>
    <w:rsid w:val="00B20739"/>
    <w:rsid w:val="00B20D23"/>
    <w:rsid w:val="00B20D44"/>
    <w:rsid w:val="00B20FCE"/>
    <w:rsid w:val="00B21023"/>
    <w:rsid w:val="00B213FB"/>
    <w:rsid w:val="00B2164B"/>
    <w:rsid w:val="00B216BF"/>
    <w:rsid w:val="00B21A1C"/>
    <w:rsid w:val="00B21B31"/>
    <w:rsid w:val="00B21BF8"/>
    <w:rsid w:val="00B21E1D"/>
    <w:rsid w:val="00B21E57"/>
    <w:rsid w:val="00B22099"/>
    <w:rsid w:val="00B22352"/>
    <w:rsid w:val="00B226A1"/>
    <w:rsid w:val="00B22B6B"/>
    <w:rsid w:val="00B22BC8"/>
    <w:rsid w:val="00B22C9A"/>
    <w:rsid w:val="00B23226"/>
    <w:rsid w:val="00B23702"/>
    <w:rsid w:val="00B23957"/>
    <w:rsid w:val="00B239E3"/>
    <w:rsid w:val="00B23AF0"/>
    <w:rsid w:val="00B23FC8"/>
    <w:rsid w:val="00B242D6"/>
    <w:rsid w:val="00B2443A"/>
    <w:rsid w:val="00B24733"/>
    <w:rsid w:val="00B25349"/>
    <w:rsid w:val="00B25364"/>
    <w:rsid w:val="00B25922"/>
    <w:rsid w:val="00B25B22"/>
    <w:rsid w:val="00B264A5"/>
    <w:rsid w:val="00B26CA7"/>
    <w:rsid w:val="00B26FC1"/>
    <w:rsid w:val="00B27069"/>
    <w:rsid w:val="00B273C6"/>
    <w:rsid w:val="00B274D2"/>
    <w:rsid w:val="00B27CB4"/>
    <w:rsid w:val="00B27E56"/>
    <w:rsid w:val="00B30055"/>
    <w:rsid w:val="00B301F0"/>
    <w:rsid w:val="00B302C7"/>
    <w:rsid w:val="00B30A80"/>
    <w:rsid w:val="00B30B7A"/>
    <w:rsid w:val="00B30E51"/>
    <w:rsid w:val="00B30FA4"/>
    <w:rsid w:val="00B3101D"/>
    <w:rsid w:val="00B31B44"/>
    <w:rsid w:val="00B31BCD"/>
    <w:rsid w:val="00B3226B"/>
    <w:rsid w:val="00B322B4"/>
    <w:rsid w:val="00B327E9"/>
    <w:rsid w:val="00B32D70"/>
    <w:rsid w:val="00B32D9D"/>
    <w:rsid w:val="00B32F08"/>
    <w:rsid w:val="00B33392"/>
    <w:rsid w:val="00B334E2"/>
    <w:rsid w:val="00B3356A"/>
    <w:rsid w:val="00B336CC"/>
    <w:rsid w:val="00B33DEA"/>
    <w:rsid w:val="00B33E81"/>
    <w:rsid w:val="00B33FA0"/>
    <w:rsid w:val="00B34263"/>
    <w:rsid w:val="00B3444B"/>
    <w:rsid w:val="00B346F0"/>
    <w:rsid w:val="00B34978"/>
    <w:rsid w:val="00B34C2E"/>
    <w:rsid w:val="00B34EF8"/>
    <w:rsid w:val="00B355EA"/>
    <w:rsid w:val="00B359F1"/>
    <w:rsid w:val="00B35AA5"/>
    <w:rsid w:val="00B35B0B"/>
    <w:rsid w:val="00B35F97"/>
    <w:rsid w:val="00B36237"/>
    <w:rsid w:val="00B36C1F"/>
    <w:rsid w:val="00B36D50"/>
    <w:rsid w:val="00B37203"/>
    <w:rsid w:val="00B3739A"/>
    <w:rsid w:val="00B4037B"/>
    <w:rsid w:val="00B4068E"/>
    <w:rsid w:val="00B4095E"/>
    <w:rsid w:val="00B40EC4"/>
    <w:rsid w:val="00B4100C"/>
    <w:rsid w:val="00B412D3"/>
    <w:rsid w:val="00B412E9"/>
    <w:rsid w:val="00B419AE"/>
    <w:rsid w:val="00B419E0"/>
    <w:rsid w:val="00B41B7F"/>
    <w:rsid w:val="00B41C7C"/>
    <w:rsid w:val="00B423A3"/>
    <w:rsid w:val="00B42710"/>
    <w:rsid w:val="00B42810"/>
    <w:rsid w:val="00B42893"/>
    <w:rsid w:val="00B42BEE"/>
    <w:rsid w:val="00B42E58"/>
    <w:rsid w:val="00B42ED3"/>
    <w:rsid w:val="00B42ED9"/>
    <w:rsid w:val="00B434A9"/>
    <w:rsid w:val="00B435D9"/>
    <w:rsid w:val="00B43826"/>
    <w:rsid w:val="00B43961"/>
    <w:rsid w:val="00B43996"/>
    <w:rsid w:val="00B4445A"/>
    <w:rsid w:val="00B4484E"/>
    <w:rsid w:val="00B44ABC"/>
    <w:rsid w:val="00B44E7E"/>
    <w:rsid w:val="00B4516A"/>
    <w:rsid w:val="00B45893"/>
    <w:rsid w:val="00B45DE8"/>
    <w:rsid w:val="00B45DEF"/>
    <w:rsid w:val="00B45F6E"/>
    <w:rsid w:val="00B45FC1"/>
    <w:rsid w:val="00B4607B"/>
    <w:rsid w:val="00B46106"/>
    <w:rsid w:val="00B461A5"/>
    <w:rsid w:val="00B463B3"/>
    <w:rsid w:val="00B46A1D"/>
    <w:rsid w:val="00B46E1C"/>
    <w:rsid w:val="00B46FC7"/>
    <w:rsid w:val="00B471B6"/>
    <w:rsid w:val="00B47609"/>
    <w:rsid w:val="00B4760C"/>
    <w:rsid w:val="00B477D4"/>
    <w:rsid w:val="00B47C5A"/>
    <w:rsid w:val="00B47C9B"/>
    <w:rsid w:val="00B506D8"/>
    <w:rsid w:val="00B5133D"/>
    <w:rsid w:val="00B51CE2"/>
    <w:rsid w:val="00B51EA3"/>
    <w:rsid w:val="00B520D9"/>
    <w:rsid w:val="00B52296"/>
    <w:rsid w:val="00B52338"/>
    <w:rsid w:val="00B52AC6"/>
    <w:rsid w:val="00B52EAE"/>
    <w:rsid w:val="00B5321B"/>
    <w:rsid w:val="00B53835"/>
    <w:rsid w:val="00B54248"/>
    <w:rsid w:val="00B5449C"/>
    <w:rsid w:val="00B54587"/>
    <w:rsid w:val="00B546DC"/>
    <w:rsid w:val="00B54A23"/>
    <w:rsid w:val="00B55CFF"/>
    <w:rsid w:val="00B560D8"/>
    <w:rsid w:val="00B561C0"/>
    <w:rsid w:val="00B563F8"/>
    <w:rsid w:val="00B567B1"/>
    <w:rsid w:val="00B56C07"/>
    <w:rsid w:val="00B56C6A"/>
    <w:rsid w:val="00B56CCE"/>
    <w:rsid w:val="00B57279"/>
    <w:rsid w:val="00B5735F"/>
    <w:rsid w:val="00B574CA"/>
    <w:rsid w:val="00B57E5B"/>
    <w:rsid w:val="00B603E6"/>
    <w:rsid w:val="00B612C7"/>
    <w:rsid w:val="00B6133C"/>
    <w:rsid w:val="00B6135D"/>
    <w:rsid w:val="00B61433"/>
    <w:rsid w:val="00B616B2"/>
    <w:rsid w:val="00B61DEB"/>
    <w:rsid w:val="00B62C24"/>
    <w:rsid w:val="00B6391A"/>
    <w:rsid w:val="00B63AA3"/>
    <w:rsid w:val="00B63D6F"/>
    <w:rsid w:val="00B63DCC"/>
    <w:rsid w:val="00B63ED4"/>
    <w:rsid w:val="00B64B96"/>
    <w:rsid w:val="00B64C0D"/>
    <w:rsid w:val="00B64C64"/>
    <w:rsid w:val="00B64F0C"/>
    <w:rsid w:val="00B64F85"/>
    <w:rsid w:val="00B6501C"/>
    <w:rsid w:val="00B6509C"/>
    <w:rsid w:val="00B654F2"/>
    <w:rsid w:val="00B65884"/>
    <w:rsid w:val="00B6622E"/>
    <w:rsid w:val="00B66333"/>
    <w:rsid w:val="00B6643C"/>
    <w:rsid w:val="00B66500"/>
    <w:rsid w:val="00B671BB"/>
    <w:rsid w:val="00B677DD"/>
    <w:rsid w:val="00B67B71"/>
    <w:rsid w:val="00B702B5"/>
    <w:rsid w:val="00B702EF"/>
    <w:rsid w:val="00B70316"/>
    <w:rsid w:val="00B704A3"/>
    <w:rsid w:val="00B70647"/>
    <w:rsid w:val="00B71056"/>
    <w:rsid w:val="00B71FA7"/>
    <w:rsid w:val="00B72091"/>
    <w:rsid w:val="00B722F1"/>
    <w:rsid w:val="00B7254C"/>
    <w:rsid w:val="00B727DC"/>
    <w:rsid w:val="00B7284A"/>
    <w:rsid w:val="00B72F35"/>
    <w:rsid w:val="00B732A9"/>
    <w:rsid w:val="00B733C2"/>
    <w:rsid w:val="00B73507"/>
    <w:rsid w:val="00B7377D"/>
    <w:rsid w:val="00B73F4D"/>
    <w:rsid w:val="00B74383"/>
    <w:rsid w:val="00B74387"/>
    <w:rsid w:val="00B745CE"/>
    <w:rsid w:val="00B7462F"/>
    <w:rsid w:val="00B746D4"/>
    <w:rsid w:val="00B748CF"/>
    <w:rsid w:val="00B74F1E"/>
    <w:rsid w:val="00B751C1"/>
    <w:rsid w:val="00B75396"/>
    <w:rsid w:val="00B75487"/>
    <w:rsid w:val="00B75901"/>
    <w:rsid w:val="00B75D1A"/>
    <w:rsid w:val="00B75E26"/>
    <w:rsid w:val="00B76165"/>
    <w:rsid w:val="00B762FF"/>
    <w:rsid w:val="00B764E6"/>
    <w:rsid w:val="00B76688"/>
    <w:rsid w:val="00B766EE"/>
    <w:rsid w:val="00B76A72"/>
    <w:rsid w:val="00B76D66"/>
    <w:rsid w:val="00B76E42"/>
    <w:rsid w:val="00B77440"/>
    <w:rsid w:val="00B77877"/>
    <w:rsid w:val="00B778AC"/>
    <w:rsid w:val="00B77A2E"/>
    <w:rsid w:val="00B80087"/>
    <w:rsid w:val="00B803DC"/>
    <w:rsid w:val="00B8072F"/>
    <w:rsid w:val="00B80935"/>
    <w:rsid w:val="00B80D34"/>
    <w:rsid w:val="00B80F55"/>
    <w:rsid w:val="00B81170"/>
    <w:rsid w:val="00B81182"/>
    <w:rsid w:val="00B81543"/>
    <w:rsid w:val="00B81797"/>
    <w:rsid w:val="00B81D84"/>
    <w:rsid w:val="00B81E64"/>
    <w:rsid w:val="00B8209F"/>
    <w:rsid w:val="00B823BF"/>
    <w:rsid w:val="00B82716"/>
    <w:rsid w:val="00B82FB3"/>
    <w:rsid w:val="00B83437"/>
    <w:rsid w:val="00B839D3"/>
    <w:rsid w:val="00B83AAF"/>
    <w:rsid w:val="00B83B3C"/>
    <w:rsid w:val="00B83BE8"/>
    <w:rsid w:val="00B84060"/>
    <w:rsid w:val="00B8472C"/>
    <w:rsid w:val="00B8481E"/>
    <w:rsid w:val="00B84A04"/>
    <w:rsid w:val="00B8504C"/>
    <w:rsid w:val="00B852E3"/>
    <w:rsid w:val="00B855E5"/>
    <w:rsid w:val="00B85A10"/>
    <w:rsid w:val="00B85E6A"/>
    <w:rsid w:val="00B86A1F"/>
    <w:rsid w:val="00B873B6"/>
    <w:rsid w:val="00B87D43"/>
    <w:rsid w:val="00B906EF"/>
    <w:rsid w:val="00B9079A"/>
    <w:rsid w:val="00B90A4D"/>
    <w:rsid w:val="00B90E66"/>
    <w:rsid w:val="00B91446"/>
    <w:rsid w:val="00B915B6"/>
    <w:rsid w:val="00B915FB"/>
    <w:rsid w:val="00B91849"/>
    <w:rsid w:val="00B9198A"/>
    <w:rsid w:val="00B91BAA"/>
    <w:rsid w:val="00B91FC9"/>
    <w:rsid w:val="00B925B0"/>
    <w:rsid w:val="00B92768"/>
    <w:rsid w:val="00B9292E"/>
    <w:rsid w:val="00B92A8F"/>
    <w:rsid w:val="00B92BB2"/>
    <w:rsid w:val="00B9369A"/>
    <w:rsid w:val="00B93953"/>
    <w:rsid w:val="00B93D55"/>
    <w:rsid w:val="00B94352"/>
    <w:rsid w:val="00B94379"/>
    <w:rsid w:val="00B943A7"/>
    <w:rsid w:val="00B94483"/>
    <w:rsid w:val="00B94521"/>
    <w:rsid w:val="00B947E0"/>
    <w:rsid w:val="00B9531B"/>
    <w:rsid w:val="00B95343"/>
    <w:rsid w:val="00B95D64"/>
    <w:rsid w:val="00B960C4"/>
    <w:rsid w:val="00B960F3"/>
    <w:rsid w:val="00B96110"/>
    <w:rsid w:val="00B96650"/>
    <w:rsid w:val="00B968E5"/>
    <w:rsid w:val="00B96A27"/>
    <w:rsid w:val="00B96AB3"/>
    <w:rsid w:val="00B96D7F"/>
    <w:rsid w:val="00B96F13"/>
    <w:rsid w:val="00B971E3"/>
    <w:rsid w:val="00B973EA"/>
    <w:rsid w:val="00B975D0"/>
    <w:rsid w:val="00B97661"/>
    <w:rsid w:val="00B976A0"/>
    <w:rsid w:val="00B978C6"/>
    <w:rsid w:val="00B979C0"/>
    <w:rsid w:val="00B97B32"/>
    <w:rsid w:val="00B97BBB"/>
    <w:rsid w:val="00BA0208"/>
    <w:rsid w:val="00BA0B21"/>
    <w:rsid w:val="00BA0D03"/>
    <w:rsid w:val="00BA0D8D"/>
    <w:rsid w:val="00BA0E6A"/>
    <w:rsid w:val="00BA1127"/>
    <w:rsid w:val="00BA1587"/>
    <w:rsid w:val="00BA1DBA"/>
    <w:rsid w:val="00BA1E73"/>
    <w:rsid w:val="00BA22A1"/>
    <w:rsid w:val="00BA2408"/>
    <w:rsid w:val="00BA289D"/>
    <w:rsid w:val="00BA29B9"/>
    <w:rsid w:val="00BA2D0F"/>
    <w:rsid w:val="00BA309C"/>
    <w:rsid w:val="00BA3168"/>
    <w:rsid w:val="00BA343A"/>
    <w:rsid w:val="00BA38B5"/>
    <w:rsid w:val="00BA4256"/>
    <w:rsid w:val="00BA452D"/>
    <w:rsid w:val="00BA4845"/>
    <w:rsid w:val="00BA4B04"/>
    <w:rsid w:val="00BA4B8A"/>
    <w:rsid w:val="00BA4D72"/>
    <w:rsid w:val="00BA52E7"/>
    <w:rsid w:val="00BA52F2"/>
    <w:rsid w:val="00BA53C8"/>
    <w:rsid w:val="00BA5559"/>
    <w:rsid w:val="00BA5B94"/>
    <w:rsid w:val="00BA5D76"/>
    <w:rsid w:val="00BA654C"/>
    <w:rsid w:val="00BA6B14"/>
    <w:rsid w:val="00BA6B67"/>
    <w:rsid w:val="00BA6D47"/>
    <w:rsid w:val="00BA708F"/>
    <w:rsid w:val="00BA713E"/>
    <w:rsid w:val="00BA7A4B"/>
    <w:rsid w:val="00BA7DFA"/>
    <w:rsid w:val="00BA7F92"/>
    <w:rsid w:val="00BB03F5"/>
    <w:rsid w:val="00BB0783"/>
    <w:rsid w:val="00BB0EA6"/>
    <w:rsid w:val="00BB0FE2"/>
    <w:rsid w:val="00BB111B"/>
    <w:rsid w:val="00BB185F"/>
    <w:rsid w:val="00BB1954"/>
    <w:rsid w:val="00BB1D41"/>
    <w:rsid w:val="00BB1DAE"/>
    <w:rsid w:val="00BB225D"/>
    <w:rsid w:val="00BB22BC"/>
    <w:rsid w:val="00BB2A19"/>
    <w:rsid w:val="00BB2BE7"/>
    <w:rsid w:val="00BB2CAA"/>
    <w:rsid w:val="00BB39CD"/>
    <w:rsid w:val="00BB3A71"/>
    <w:rsid w:val="00BB3C7E"/>
    <w:rsid w:val="00BB3D89"/>
    <w:rsid w:val="00BB3EB4"/>
    <w:rsid w:val="00BB4619"/>
    <w:rsid w:val="00BB487F"/>
    <w:rsid w:val="00BB4D16"/>
    <w:rsid w:val="00BB4EA5"/>
    <w:rsid w:val="00BB5138"/>
    <w:rsid w:val="00BB5270"/>
    <w:rsid w:val="00BB52D9"/>
    <w:rsid w:val="00BB5353"/>
    <w:rsid w:val="00BB55DC"/>
    <w:rsid w:val="00BB5683"/>
    <w:rsid w:val="00BB5963"/>
    <w:rsid w:val="00BB5A6C"/>
    <w:rsid w:val="00BB5BC7"/>
    <w:rsid w:val="00BB6518"/>
    <w:rsid w:val="00BB656B"/>
    <w:rsid w:val="00BB6747"/>
    <w:rsid w:val="00BB684B"/>
    <w:rsid w:val="00BB6961"/>
    <w:rsid w:val="00BB6CA3"/>
    <w:rsid w:val="00BB6EA8"/>
    <w:rsid w:val="00BB710F"/>
    <w:rsid w:val="00BB74D9"/>
    <w:rsid w:val="00BB78FA"/>
    <w:rsid w:val="00BB7A20"/>
    <w:rsid w:val="00BB7D69"/>
    <w:rsid w:val="00BB7F20"/>
    <w:rsid w:val="00BC0CA8"/>
    <w:rsid w:val="00BC0DFF"/>
    <w:rsid w:val="00BC11A5"/>
    <w:rsid w:val="00BC16F7"/>
    <w:rsid w:val="00BC1A83"/>
    <w:rsid w:val="00BC1A95"/>
    <w:rsid w:val="00BC20F4"/>
    <w:rsid w:val="00BC22CB"/>
    <w:rsid w:val="00BC27F0"/>
    <w:rsid w:val="00BC3260"/>
    <w:rsid w:val="00BC3365"/>
    <w:rsid w:val="00BC34E8"/>
    <w:rsid w:val="00BC37E4"/>
    <w:rsid w:val="00BC386E"/>
    <w:rsid w:val="00BC396F"/>
    <w:rsid w:val="00BC39DA"/>
    <w:rsid w:val="00BC3D54"/>
    <w:rsid w:val="00BC4238"/>
    <w:rsid w:val="00BC42F2"/>
    <w:rsid w:val="00BC431C"/>
    <w:rsid w:val="00BC432C"/>
    <w:rsid w:val="00BC4764"/>
    <w:rsid w:val="00BC4808"/>
    <w:rsid w:val="00BC4ABD"/>
    <w:rsid w:val="00BC4DEF"/>
    <w:rsid w:val="00BC5674"/>
    <w:rsid w:val="00BC5863"/>
    <w:rsid w:val="00BC5AAC"/>
    <w:rsid w:val="00BC5D18"/>
    <w:rsid w:val="00BC5D77"/>
    <w:rsid w:val="00BC5DE1"/>
    <w:rsid w:val="00BC5E1B"/>
    <w:rsid w:val="00BC5FD6"/>
    <w:rsid w:val="00BC62B8"/>
    <w:rsid w:val="00BC635A"/>
    <w:rsid w:val="00BC66D5"/>
    <w:rsid w:val="00BC6874"/>
    <w:rsid w:val="00BC6D28"/>
    <w:rsid w:val="00BC70A4"/>
    <w:rsid w:val="00BC720F"/>
    <w:rsid w:val="00BC7CD3"/>
    <w:rsid w:val="00BC7DB7"/>
    <w:rsid w:val="00BC7F9D"/>
    <w:rsid w:val="00BD00D0"/>
    <w:rsid w:val="00BD0920"/>
    <w:rsid w:val="00BD0F29"/>
    <w:rsid w:val="00BD105E"/>
    <w:rsid w:val="00BD1116"/>
    <w:rsid w:val="00BD1452"/>
    <w:rsid w:val="00BD16CA"/>
    <w:rsid w:val="00BD177C"/>
    <w:rsid w:val="00BD1EBF"/>
    <w:rsid w:val="00BD25A1"/>
    <w:rsid w:val="00BD278A"/>
    <w:rsid w:val="00BD27C0"/>
    <w:rsid w:val="00BD2B1B"/>
    <w:rsid w:val="00BD3179"/>
    <w:rsid w:val="00BD37BA"/>
    <w:rsid w:val="00BD383D"/>
    <w:rsid w:val="00BD38EF"/>
    <w:rsid w:val="00BD390A"/>
    <w:rsid w:val="00BD39C0"/>
    <w:rsid w:val="00BD39C5"/>
    <w:rsid w:val="00BD3B17"/>
    <w:rsid w:val="00BD3BFE"/>
    <w:rsid w:val="00BD3F21"/>
    <w:rsid w:val="00BD40AC"/>
    <w:rsid w:val="00BD42C5"/>
    <w:rsid w:val="00BD4723"/>
    <w:rsid w:val="00BD48A7"/>
    <w:rsid w:val="00BD4FE1"/>
    <w:rsid w:val="00BD5077"/>
    <w:rsid w:val="00BD52FA"/>
    <w:rsid w:val="00BD6488"/>
    <w:rsid w:val="00BD64FC"/>
    <w:rsid w:val="00BD6781"/>
    <w:rsid w:val="00BD68F2"/>
    <w:rsid w:val="00BD6BB4"/>
    <w:rsid w:val="00BD6C09"/>
    <w:rsid w:val="00BD7048"/>
    <w:rsid w:val="00BD73E4"/>
    <w:rsid w:val="00BD7897"/>
    <w:rsid w:val="00BD7AF6"/>
    <w:rsid w:val="00BD7C43"/>
    <w:rsid w:val="00BE00D5"/>
    <w:rsid w:val="00BE0117"/>
    <w:rsid w:val="00BE029D"/>
    <w:rsid w:val="00BE03BF"/>
    <w:rsid w:val="00BE0716"/>
    <w:rsid w:val="00BE083D"/>
    <w:rsid w:val="00BE0BCD"/>
    <w:rsid w:val="00BE0D73"/>
    <w:rsid w:val="00BE1141"/>
    <w:rsid w:val="00BE1496"/>
    <w:rsid w:val="00BE171D"/>
    <w:rsid w:val="00BE1ADD"/>
    <w:rsid w:val="00BE1C40"/>
    <w:rsid w:val="00BE1DD9"/>
    <w:rsid w:val="00BE2458"/>
    <w:rsid w:val="00BE2B40"/>
    <w:rsid w:val="00BE2D7B"/>
    <w:rsid w:val="00BE319E"/>
    <w:rsid w:val="00BE42C2"/>
    <w:rsid w:val="00BE43F7"/>
    <w:rsid w:val="00BE4474"/>
    <w:rsid w:val="00BE4BD1"/>
    <w:rsid w:val="00BE4C1E"/>
    <w:rsid w:val="00BE4EBE"/>
    <w:rsid w:val="00BE582B"/>
    <w:rsid w:val="00BE5E44"/>
    <w:rsid w:val="00BE6076"/>
    <w:rsid w:val="00BE6589"/>
    <w:rsid w:val="00BE6899"/>
    <w:rsid w:val="00BE6AFB"/>
    <w:rsid w:val="00BE6B43"/>
    <w:rsid w:val="00BE6FC8"/>
    <w:rsid w:val="00BE7460"/>
    <w:rsid w:val="00BE76F6"/>
    <w:rsid w:val="00BE7846"/>
    <w:rsid w:val="00BE79D1"/>
    <w:rsid w:val="00BE79F4"/>
    <w:rsid w:val="00BF042B"/>
    <w:rsid w:val="00BF04AC"/>
    <w:rsid w:val="00BF08D9"/>
    <w:rsid w:val="00BF08E4"/>
    <w:rsid w:val="00BF0C32"/>
    <w:rsid w:val="00BF0DB3"/>
    <w:rsid w:val="00BF0F53"/>
    <w:rsid w:val="00BF0F7C"/>
    <w:rsid w:val="00BF1586"/>
    <w:rsid w:val="00BF1A13"/>
    <w:rsid w:val="00BF1AF8"/>
    <w:rsid w:val="00BF2307"/>
    <w:rsid w:val="00BF2399"/>
    <w:rsid w:val="00BF23BC"/>
    <w:rsid w:val="00BF243C"/>
    <w:rsid w:val="00BF24E7"/>
    <w:rsid w:val="00BF2FB3"/>
    <w:rsid w:val="00BF301E"/>
    <w:rsid w:val="00BF3094"/>
    <w:rsid w:val="00BF321C"/>
    <w:rsid w:val="00BF3424"/>
    <w:rsid w:val="00BF36F8"/>
    <w:rsid w:val="00BF3A1C"/>
    <w:rsid w:val="00BF3B1F"/>
    <w:rsid w:val="00BF4CEC"/>
    <w:rsid w:val="00BF5093"/>
    <w:rsid w:val="00BF52D6"/>
    <w:rsid w:val="00BF5410"/>
    <w:rsid w:val="00BF54B7"/>
    <w:rsid w:val="00BF5898"/>
    <w:rsid w:val="00BF591E"/>
    <w:rsid w:val="00BF5A81"/>
    <w:rsid w:val="00BF5B69"/>
    <w:rsid w:val="00BF662D"/>
    <w:rsid w:val="00BF692D"/>
    <w:rsid w:val="00BF6D27"/>
    <w:rsid w:val="00BF6D63"/>
    <w:rsid w:val="00BF76EB"/>
    <w:rsid w:val="00BF7774"/>
    <w:rsid w:val="00BF784E"/>
    <w:rsid w:val="00BF7B06"/>
    <w:rsid w:val="00BF7CA6"/>
    <w:rsid w:val="00BF7D4D"/>
    <w:rsid w:val="00BF7E0A"/>
    <w:rsid w:val="00C00155"/>
    <w:rsid w:val="00C002C7"/>
    <w:rsid w:val="00C0038E"/>
    <w:rsid w:val="00C006C9"/>
    <w:rsid w:val="00C0088A"/>
    <w:rsid w:val="00C00FFE"/>
    <w:rsid w:val="00C010F8"/>
    <w:rsid w:val="00C01123"/>
    <w:rsid w:val="00C0149D"/>
    <w:rsid w:val="00C01724"/>
    <w:rsid w:val="00C01741"/>
    <w:rsid w:val="00C0191E"/>
    <w:rsid w:val="00C01B3C"/>
    <w:rsid w:val="00C01CDB"/>
    <w:rsid w:val="00C01DD6"/>
    <w:rsid w:val="00C01E75"/>
    <w:rsid w:val="00C02333"/>
    <w:rsid w:val="00C02384"/>
    <w:rsid w:val="00C027B5"/>
    <w:rsid w:val="00C03197"/>
    <w:rsid w:val="00C033A9"/>
    <w:rsid w:val="00C033B3"/>
    <w:rsid w:val="00C039B6"/>
    <w:rsid w:val="00C03A0E"/>
    <w:rsid w:val="00C03F05"/>
    <w:rsid w:val="00C04786"/>
    <w:rsid w:val="00C0486D"/>
    <w:rsid w:val="00C04C3B"/>
    <w:rsid w:val="00C0520C"/>
    <w:rsid w:val="00C059AB"/>
    <w:rsid w:val="00C05EAF"/>
    <w:rsid w:val="00C05F4A"/>
    <w:rsid w:val="00C05F7C"/>
    <w:rsid w:val="00C06384"/>
    <w:rsid w:val="00C0683E"/>
    <w:rsid w:val="00C06D8A"/>
    <w:rsid w:val="00C06DB5"/>
    <w:rsid w:val="00C07123"/>
    <w:rsid w:val="00C07327"/>
    <w:rsid w:val="00C07393"/>
    <w:rsid w:val="00C073B3"/>
    <w:rsid w:val="00C073F3"/>
    <w:rsid w:val="00C0775F"/>
    <w:rsid w:val="00C077AE"/>
    <w:rsid w:val="00C07C2E"/>
    <w:rsid w:val="00C07E2E"/>
    <w:rsid w:val="00C10070"/>
    <w:rsid w:val="00C10710"/>
    <w:rsid w:val="00C11086"/>
    <w:rsid w:val="00C112F8"/>
    <w:rsid w:val="00C12435"/>
    <w:rsid w:val="00C12474"/>
    <w:rsid w:val="00C126C8"/>
    <w:rsid w:val="00C126F2"/>
    <w:rsid w:val="00C12AEB"/>
    <w:rsid w:val="00C1310E"/>
    <w:rsid w:val="00C13224"/>
    <w:rsid w:val="00C13A62"/>
    <w:rsid w:val="00C13CD3"/>
    <w:rsid w:val="00C13DC7"/>
    <w:rsid w:val="00C13EED"/>
    <w:rsid w:val="00C1402D"/>
    <w:rsid w:val="00C14379"/>
    <w:rsid w:val="00C144A6"/>
    <w:rsid w:val="00C14514"/>
    <w:rsid w:val="00C14979"/>
    <w:rsid w:val="00C14A63"/>
    <w:rsid w:val="00C14A84"/>
    <w:rsid w:val="00C14B3E"/>
    <w:rsid w:val="00C14C58"/>
    <w:rsid w:val="00C14FDB"/>
    <w:rsid w:val="00C15422"/>
    <w:rsid w:val="00C157C1"/>
    <w:rsid w:val="00C158ED"/>
    <w:rsid w:val="00C15B00"/>
    <w:rsid w:val="00C15C11"/>
    <w:rsid w:val="00C163B8"/>
    <w:rsid w:val="00C16442"/>
    <w:rsid w:val="00C16934"/>
    <w:rsid w:val="00C17206"/>
    <w:rsid w:val="00C172CC"/>
    <w:rsid w:val="00C1782E"/>
    <w:rsid w:val="00C17982"/>
    <w:rsid w:val="00C2004A"/>
    <w:rsid w:val="00C200DC"/>
    <w:rsid w:val="00C2015D"/>
    <w:rsid w:val="00C20206"/>
    <w:rsid w:val="00C20207"/>
    <w:rsid w:val="00C2028B"/>
    <w:rsid w:val="00C202B8"/>
    <w:rsid w:val="00C202FC"/>
    <w:rsid w:val="00C2050B"/>
    <w:rsid w:val="00C20719"/>
    <w:rsid w:val="00C2079B"/>
    <w:rsid w:val="00C2097B"/>
    <w:rsid w:val="00C20A73"/>
    <w:rsid w:val="00C20B7A"/>
    <w:rsid w:val="00C20E58"/>
    <w:rsid w:val="00C20E69"/>
    <w:rsid w:val="00C210A5"/>
    <w:rsid w:val="00C2110D"/>
    <w:rsid w:val="00C211C8"/>
    <w:rsid w:val="00C211DF"/>
    <w:rsid w:val="00C21400"/>
    <w:rsid w:val="00C21540"/>
    <w:rsid w:val="00C2154F"/>
    <w:rsid w:val="00C2192E"/>
    <w:rsid w:val="00C219B0"/>
    <w:rsid w:val="00C219C3"/>
    <w:rsid w:val="00C21A04"/>
    <w:rsid w:val="00C21BC6"/>
    <w:rsid w:val="00C21C34"/>
    <w:rsid w:val="00C21E8D"/>
    <w:rsid w:val="00C22335"/>
    <w:rsid w:val="00C224F2"/>
    <w:rsid w:val="00C225C8"/>
    <w:rsid w:val="00C22632"/>
    <w:rsid w:val="00C2283B"/>
    <w:rsid w:val="00C22964"/>
    <w:rsid w:val="00C229FB"/>
    <w:rsid w:val="00C22F66"/>
    <w:rsid w:val="00C23114"/>
    <w:rsid w:val="00C23386"/>
    <w:rsid w:val="00C235ED"/>
    <w:rsid w:val="00C23A32"/>
    <w:rsid w:val="00C23B4A"/>
    <w:rsid w:val="00C23D50"/>
    <w:rsid w:val="00C23DFB"/>
    <w:rsid w:val="00C23F62"/>
    <w:rsid w:val="00C23F9A"/>
    <w:rsid w:val="00C2453E"/>
    <w:rsid w:val="00C248E0"/>
    <w:rsid w:val="00C24A43"/>
    <w:rsid w:val="00C24C7A"/>
    <w:rsid w:val="00C25266"/>
    <w:rsid w:val="00C257FF"/>
    <w:rsid w:val="00C25821"/>
    <w:rsid w:val="00C25A88"/>
    <w:rsid w:val="00C260C0"/>
    <w:rsid w:val="00C261FF"/>
    <w:rsid w:val="00C26BBA"/>
    <w:rsid w:val="00C27130"/>
    <w:rsid w:val="00C2751E"/>
    <w:rsid w:val="00C27DF1"/>
    <w:rsid w:val="00C27EDE"/>
    <w:rsid w:val="00C30721"/>
    <w:rsid w:val="00C3085F"/>
    <w:rsid w:val="00C30893"/>
    <w:rsid w:val="00C309D5"/>
    <w:rsid w:val="00C30C40"/>
    <w:rsid w:val="00C30E9B"/>
    <w:rsid w:val="00C31614"/>
    <w:rsid w:val="00C3161A"/>
    <w:rsid w:val="00C3186D"/>
    <w:rsid w:val="00C32036"/>
    <w:rsid w:val="00C32393"/>
    <w:rsid w:val="00C327A9"/>
    <w:rsid w:val="00C32973"/>
    <w:rsid w:val="00C32B4C"/>
    <w:rsid w:val="00C32E01"/>
    <w:rsid w:val="00C32FCB"/>
    <w:rsid w:val="00C33362"/>
    <w:rsid w:val="00C3367D"/>
    <w:rsid w:val="00C33731"/>
    <w:rsid w:val="00C33903"/>
    <w:rsid w:val="00C3398E"/>
    <w:rsid w:val="00C33BAB"/>
    <w:rsid w:val="00C33DF8"/>
    <w:rsid w:val="00C34DE9"/>
    <w:rsid w:val="00C34F2C"/>
    <w:rsid w:val="00C34FAA"/>
    <w:rsid w:val="00C350E7"/>
    <w:rsid w:val="00C35217"/>
    <w:rsid w:val="00C3550F"/>
    <w:rsid w:val="00C35641"/>
    <w:rsid w:val="00C35C5A"/>
    <w:rsid w:val="00C35FBF"/>
    <w:rsid w:val="00C36750"/>
    <w:rsid w:val="00C36AA4"/>
    <w:rsid w:val="00C36F60"/>
    <w:rsid w:val="00C36FA7"/>
    <w:rsid w:val="00C374D9"/>
    <w:rsid w:val="00C37D50"/>
    <w:rsid w:val="00C37F43"/>
    <w:rsid w:val="00C4021E"/>
    <w:rsid w:val="00C404C7"/>
    <w:rsid w:val="00C409FB"/>
    <w:rsid w:val="00C40CA6"/>
    <w:rsid w:val="00C40D50"/>
    <w:rsid w:val="00C4111F"/>
    <w:rsid w:val="00C4136D"/>
    <w:rsid w:val="00C413A6"/>
    <w:rsid w:val="00C41A98"/>
    <w:rsid w:val="00C41CDF"/>
    <w:rsid w:val="00C421D8"/>
    <w:rsid w:val="00C424E5"/>
    <w:rsid w:val="00C4291E"/>
    <w:rsid w:val="00C42A4A"/>
    <w:rsid w:val="00C42AA0"/>
    <w:rsid w:val="00C42E03"/>
    <w:rsid w:val="00C42EE7"/>
    <w:rsid w:val="00C432D8"/>
    <w:rsid w:val="00C435E6"/>
    <w:rsid w:val="00C435FD"/>
    <w:rsid w:val="00C4382B"/>
    <w:rsid w:val="00C439D7"/>
    <w:rsid w:val="00C43A40"/>
    <w:rsid w:val="00C4417A"/>
    <w:rsid w:val="00C4430C"/>
    <w:rsid w:val="00C4453E"/>
    <w:rsid w:val="00C44C1A"/>
    <w:rsid w:val="00C44CA5"/>
    <w:rsid w:val="00C4525D"/>
    <w:rsid w:val="00C455F4"/>
    <w:rsid w:val="00C45A08"/>
    <w:rsid w:val="00C45CC4"/>
    <w:rsid w:val="00C45D5B"/>
    <w:rsid w:val="00C45D7F"/>
    <w:rsid w:val="00C4612A"/>
    <w:rsid w:val="00C4626E"/>
    <w:rsid w:val="00C466E0"/>
    <w:rsid w:val="00C470BA"/>
    <w:rsid w:val="00C473D0"/>
    <w:rsid w:val="00C476E6"/>
    <w:rsid w:val="00C47DA2"/>
    <w:rsid w:val="00C47E73"/>
    <w:rsid w:val="00C5007F"/>
    <w:rsid w:val="00C5008B"/>
    <w:rsid w:val="00C5074F"/>
    <w:rsid w:val="00C50C00"/>
    <w:rsid w:val="00C50CDF"/>
    <w:rsid w:val="00C50D2E"/>
    <w:rsid w:val="00C50F12"/>
    <w:rsid w:val="00C5142A"/>
    <w:rsid w:val="00C5167A"/>
    <w:rsid w:val="00C51A43"/>
    <w:rsid w:val="00C52024"/>
    <w:rsid w:val="00C521B9"/>
    <w:rsid w:val="00C52360"/>
    <w:rsid w:val="00C52514"/>
    <w:rsid w:val="00C526E3"/>
    <w:rsid w:val="00C52823"/>
    <w:rsid w:val="00C52AA6"/>
    <w:rsid w:val="00C52AD9"/>
    <w:rsid w:val="00C52B72"/>
    <w:rsid w:val="00C52B99"/>
    <w:rsid w:val="00C52C68"/>
    <w:rsid w:val="00C52DB2"/>
    <w:rsid w:val="00C52E5D"/>
    <w:rsid w:val="00C533C7"/>
    <w:rsid w:val="00C534C7"/>
    <w:rsid w:val="00C539F8"/>
    <w:rsid w:val="00C53CE9"/>
    <w:rsid w:val="00C53D6C"/>
    <w:rsid w:val="00C53E5C"/>
    <w:rsid w:val="00C53F6B"/>
    <w:rsid w:val="00C54E0F"/>
    <w:rsid w:val="00C54E7A"/>
    <w:rsid w:val="00C54F27"/>
    <w:rsid w:val="00C5514F"/>
    <w:rsid w:val="00C556E9"/>
    <w:rsid w:val="00C55AC9"/>
    <w:rsid w:val="00C56669"/>
    <w:rsid w:val="00C568CC"/>
    <w:rsid w:val="00C56920"/>
    <w:rsid w:val="00C56E20"/>
    <w:rsid w:val="00C57057"/>
    <w:rsid w:val="00C57B1E"/>
    <w:rsid w:val="00C57BB5"/>
    <w:rsid w:val="00C57C18"/>
    <w:rsid w:val="00C60224"/>
    <w:rsid w:val="00C60275"/>
    <w:rsid w:val="00C60721"/>
    <w:rsid w:val="00C60731"/>
    <w:rsid w:val="00C60797"/>
    <w:rsid w:val="00C607A0"/>
    <w:rsid w:val="00C60DF3"/>
    <w:rsid w:val="00C61137"/>
    <w:rsid w:val="00C61234"/>
    <w:rsid w:val="00C61979"/>
    <w:rsid w:val="00C61A4B"/>
    <w:rsid w:val="00C61B4F"/>
    <w:rsid w:val="00C61DD2"/>
    <w:rsid w:val="00C61E52"/>
    <w:rsid w:val="00C6251A"/>
    <w:rsid w:val="00C6254F"/>
    <w:rsid w:val="00C626A5"/>
    <w:rsid w:val="00C626F6"/>
    <w:rsid w:val="00C62871"/>
    <w:rsid w:val="00C62F1E"/>
    <w:rsid w:val="00C62FE2"/>
    <w:rsid w:val="00C63014"/>
    <w:rsid w:val="00C6307C"/>
    <w:rsid w:val="00C6312C"/>
    <w:rsid w:val="00C63493"/>
    <w:rsid w:val="00C63650"/>
    <w:rsid w:val="00C63E29"/>
    <w:rsid w:val="00C63F1F"/>
    <w:rsid w:val="00C63FD0"/>
    <w:rsid w:val="00C643BA"/>
    <w:rsid w:val="00C644A4"/>
    <w:rsid w:val="00C64873"/>
    <w:rsid w:val="00C64885"/>
    <w:rsid w:val="00C64951"/>
    <w:rsid w:val="00C64AA8"/>
    <w:rsid w:val="00C64AF5"/>
    <w:rsid w:val="00C64CC4"/>
    <w:rsid w:val="00C64DFB"/>
    <w:rsid w:val="00C64E91"/>
    <w:rsid w:val="00C64F45"/>
    <w:rsid w:val="00C64F5E"/>
    <w:rsid w:val="00C65095"/>
    <w:rsid w:val="00C65550"/>
    <w:rsid w:val="00C655C3"/>
    <w:rsid w:val="00C65734"/>
    <w:rsid w:val="00C65CD3"/>
    <w:rsid w:val="00C65E4A"/>
    <w:rsid w:val="00C663B9"/>
    <w:rsid w:val="00C667F5"/>
    <w:rsid w:val="00C67489"/>
    <w:rsid w:val="00C676C2"/>
    <w:rsid w:val="00C676D3"/>
    <w:rsid w:val="00C6799A"/>
    <w:rsid w:val="00C7088E"/>
    <w:rsid w:val="00C708F5"/>
    <w:rsid w:val="00C70E96"/>
    <w:rsid w:val="00C710D6"/>
    <w:rsid w:val="00C710F4"/>
    <w:rsid w:val="00C7110B"/>
    <w:rsid w:val="00C713AD"/>
    <w:rsid w:val="00C717E4"/>
    <w:rsid w:val="00C718EA"/>
    <w:rsid w:val="00C71D53"/>
    <w:rsid w:val="00C71E47"/>
    <w:rsid w:val="00C7239E"/>
    <w:rsid w:val="00C72434"/>
    <w:rsid w:val="00C72622"/>
    <w:rsid w:val="00C72B40"/>
    <w:rsid w:val="00C72F78"/>
    <w:rsid w:val="00C73675"/>
    <w:rsid w:val="00C73737"/>
    <w:rsid w:val="00C73972"/>
    <w:rsid w:val="00C73B07"/>
    <w:rsid w:val="00C73F70"/>
    <w:rsid w:val="00C742B6"/>
    <w:rsid w:val="00C74377"/>
    <w:rsid w:val="00C74444"/>
    <w:rsid w:val="00C746CC"/>
    <w:rsid w:val="00C747D9"/>
    <w:rsid w:val="00C74C60"/>
    <w:rsid w:val="00C74E86"/>
    <w:rsid w:val="00C74EE6"/>
    <w:rsid w:val="00C756DD"/>
    <w:rsid w:val="00C7598F"/>
    <w:rsid w:val="00C75D86"/>
    <w:rsid w:val="00C760E2"/>
    <w:rsid w:val="00C76191"/>
    <w:rsid w:val="00C7627A"/>
    <w:rsid w:val="00C7665B"/>
    <w:rsid w:val="00C768C9"/>
    <w:rsid w:val="00C76B79"/>
    <w:rsid w:val="00C76BF8"/>
    <w:rsid w:val="00C76D15"/>
    <w:rsid w:val="00C772CA"/>
    <w:rsid w:val="00C77770"/>
    <w:rsid w:val="00C77C95"/>
    <w:rsid w:val="00C77CF1"/>
    <w:rsid w:val="00C800A8"/>
    <w:rsid w:val="00C804DD"/>
    <w:rsid w:val="00C80874"/>
    <w:rsid w:val="00C809B0"/>
    <w:rsid w:val="00C80A98"/>
    <w:rsid w:val="00C80BCE"/>
    <w:rsid w:val="00C814E6"/>
    <w:rsid w:val="00C8168C"/>
    <w:rsid w:val="00C81D66"/>
    <w:rsid w:val="00C82098"/>
    <w:rsid w:val="00C825E9"/>
    <w:rsid w:val="00C825FD"/>
    <w:rsid w:val="00C829EA"/>
    <w:rsid w:val="00C82DA0"/>
    <w:rsid w:val="00C82F03"/>
    <w:rsid w:val="00C8323F"/>
    <w:rsid w:val="00C8347C"/>
    <w:rsid w:val="00C8377C"/>
    <w:rsid w:val="00C83A42"/>
    <w:rsid w:val="00C83B50"/>
    <w:rsid w:val="00C84523"/>
    <w:rsid w:val="00C84603"/>
    <w:rsid w:val="00C846DB"/>
    <w:rsid w:val="00C84867"/>
    <w:rsid w:val="00C84A37"/>
    <w:rsid w:val="00C84A3B"/>
    <w:rsid w:val="00C84A94"/>
    <w:rsid w:val="00C85087"/>
    <w:rsid w:val="00C8520A"/>
    <w:rsid w:val="00C8535C"/>
    <w:rsid w:val="00C85584"/>
    <w:rsid w:val="00C8597F"/>
    <w:rsid w:val="00C859D0"/>
    <w:rsid w:val="00C85CD4"/>
    <w:rsid w:val="00C860C8"/>
    <w:rsid w:val="00C860DB"/>
    <w:rsid w:val="00C867C3"/>
    <w:rsid w:val="00C867E9"/>
    <w:rsid w:val="00C86B47"/>
    <w:rsid w:val="00C86E7A"/>
    <w:rsid w:val="00C8723E"/>
    <w:rsid w:val="00C90149"/>
    <w:rsid w:val="00C902CB"/>
    <w:rsid w:val="00C9069C"/>
    <w:rsid w:val="00C90809"/>
    <w:rsid w:val="00C90ADC"/>
    <w:rsid w:val="00C90E7D"/>
    <w:rsid w:val="00C9121A"/>
    <w:rsid w:val="00C913C5"/>
    <w:rsid w:val="00C913F2"/>
    <w:rsid w:val="00C9141C"/>
    <w:rsid w:val="00C914C6"/>
    <w:rsid w:val="00C915CE"/>
    <w:rsid w:val="00C9195E"/>
    <w:rsid w:val="00C91BBA"/>
    <w:rsid w:val="00C91C5E"/>
    <w:rsid w:val="00C91D65"/>
    <w:rsid w:val="00C91E3A"/>
    <w:rsid w:val="00C926A5"/>
    <w:rsid w:val="00C92822"/>
    <w:rsid w:val="00C92B47"/>
    <w:rsid w:val="00C930A1"/>
    <w:rsid w:val="00C93724"/>
    <w:rsid w:val="00C93A36"/>
    <w:rsid w:val="00C93DA3"/>
    <w:rsid w:val="00C93ED0"/>
    <w:rsid w:val="00C943E9"/>
    <w:rsid w:val="00C943FB"/>
    <w:rsid w:val="00C945CA"/>
    <w:rsid w:val="00C94B8F"/>
    <w:rsid w:val="00C94E3F"/>
    <w:rsid w:val="00C951A9"/>
    <w:rsid w:val="00C952BB"/>
    <w:rsid w:val="00C952F8"/>
    <w:rsid w:val="00C95409"/>
    <w:rsid w:val="00C954A4"/>
    <w:rsid w:val="00C958B3"/>
    <w:rsid w:val="00C95A89"/>
    <w:rsid w:val="00C95B3C"/>
    <w:rsid w:val="00C96313"/>
    <w:rsid w:val="00C96BF4"/>
    <w:rsid w:val="00C973E6"/>
    <w:rsid w:val="00C97763"/>
    <w:rsid w:val="00C978B2"/>
    <w:rsid w:val="00CA07DE"/>
    <w:rsid w:val="00CA08C7"/>
    <w:rsid w:val="00CA0B3F"/>
    <w:rsid w:val="00CA0B8B"/>
    <w:rsid w:val="00CA1620"/>
    <w:rsid w:val="00CA1B32"/>
    <w:rsid w:val="00CA1C55"/>
    <w:rsid w:val="00CA1E65"/>
    <w:rsid w:val="00CA22CD"/>
    <w:rsid w:val="00CA233C"/>
    <w:rsid w:val="00CA261B"/>
    <w:rsid w:val="00CA264C"/>
    <w:rsid w:val="00CA2776"/>
    <w:rsid w:val="00CA27D9"/>
    <w:rsid w:val="00CA2A5C"/>
    <w:rsid w:val="00CA2CD1"/>
    <w:rsid w:val="00CA36FD"/>
    <w:rsid w:val="00CA3734"/>
    <w:rsid w:val="00CA382B"/>
    <w:rsid w:val="00CA38A0"/>
    <w:rsid w:val="00CA3993"/>
    <w:rsid w:val="00CA39B5"/>
    <w:rsid w:val="00CA39DC"/>
    <w:rsid w:val="00CA43EB"/>
    <w:rsid w:val="00CA483D"/>
    <w:rsid w:val="00CA4D21"/>
    <w:rsid w:val="00CA4DC4"/>
    <w:rsid w:val="00CA507C"/>
    <w:rsid w:val="00CA54AA"/>
    <w:rsid w:val="00CA5654"/>
    <w:rsid w:val="00CA594D"/>
    <w:rsid w:val="00CA5FC5"/>
    <w:rsid w:val="00CA6013"/>
    <w:rsid w:val="00CA617F"/>
    <w:rsid w:val="00CA629A"/>
    <w:rsid w:val="00CA6599"/>
    <w:rsid w:val="00CA659F"/>
    <w:rsid w:val="00CA6ACE"/>
    <w:rsid w:val="00CA6D7B"/>
    <w:rsid w:val="00CA7366"/>
    <w:rsid w:val="00CA73D3"/>
    <w:rsid w:val="00CA73F2"/>
    <w:rsid w:val="00CA78E5"/>
    <w:rsid w:val="00CA7B79"/>
    <w:rsid w:val="00CA7BB5"/>
    <w:rsid w:val="00CB0749"/>
    <w:rsid w:val="00CB0B00"/>
    <w:rsid w:val="00CB0BFB"/>
    <w:rsid w:val="00CB0DE7"/>
    <w:rsid w:val="00CB11FF"/>
    <w:rsid w:val="00CB1501"/>
    <w:rsid w:val="00CB19EF"/>
    <w:rsid w:val="00CB1A26"/>
    <w:rsid w:val="00CB1B8A"/>
    <w:rsid w:val="00CB1C4A"/>
    <w:rsid w:val="00CB2547"/>
    <w:rsid w:val="00CB2754"/>
    <w:rsid w:val="00CB2758"/>
    <w:rsid w:val="00CB279D"/>
    <w:rsid w:val="00CB2942"/>
    <w:rsid w:val="00CB3735"/>
    <w:rsid w:val="00CB3B92"/>
    <w:rsid w:val="00CB4732"/>
    <w:rsid w:val="00CB4941"/>
    <w:rsid w:val="00CB4FB1"/>
    <w:rsid w:val="00CB5160"/>
    <w:rsid w:val="00CB54A5"/>
    <w:rsid w:val="00CB5795"/>
    <w:rsid w:val="00CB59E0"/>
    <w:rsid w:val="00CB5E80"/>
    <w:rsid w:val="00CB5EA5"/>
    <w:rsid w:val="00CB6241"/>
    <w:rsid w:val="00CB6245"/>
    <w:rsid w:val="00CB66DB"/>
    <w:rsid w:val="00CB6BC5"/>
    <w:rsid w:val="00CB6BE6"/>
    <w:rsid w:val="00CB6E89"/>
    <w:rsid w:val="00CB6FFB"/>
    <w:rsid w:val="00CB74C0"/>
    <w:rsid w:val="00CB781E"/>
    <w:rsid w:val="00CB7E2C"/>
    <w:rsid w:val="00CB7FCB"/>
    <w:rsid w:val="00CC0864"/>
    <w:rsid w:val="00CC0991"/>
    <w:rsid w:val="00CC11EE"/>
    <w:rsid w:val="00CC13C0"/>
    <w:rsid w:val="00CC1494"/>
    <w:rsid w:val="00CC16F0"/>
    <w:rsid w:val="00CC1A8F"/>
    <w:rsid w:val="00CC20B1"/>
    <w:rsid w:val="00CC2311"/>
    <w:rsid w:val="00CC2449"/>
    <w:rsid w:val="00CC25C7"/>
    <w:rsid w:val="00CC25FC"/>
    <w:rsid w:val="00CC2640"/>
    <w:rsid w:val="00CC26C3"/>
    <w:rsid w:val="00CC27F5"/>
    <w:rsid w:val="00CC27F6"/>
    <w:rsid w:val="00CC35CE"/>
    <w:rsid w:val="00CC3733"/>
    <w:rsid w:val="00CC3963"/>
    <w:rsid w:val="00CC3A1B"/>
    <w:rsid w:val="00CC3BB0"/>
    <w:rsid w:val="00CC4007"/>
    <w:rsid w:val="00CC418E"/>
    <w:rsid w:val="00CC41CC"/>
    <w:rsid w:val="00CC42FE"/>
    <w:rsid w:val="00CC45BA"/>
    <w:rsid w:val="00CC47E6"/>
    <w:rsid w:val="00CC4B45"/>
    <w:rsid w:val="00CC4CE2"/>
    <w:rsid w:val="00CC4D28"/>
    <w:rsid w:val="00CC4E6C"/>
    <w:rsid w:val="00CC54CF"/>
    <w:rsid w:val="00CC5576"/>
    <w:rsid w:val="00CC56E0"/>
    <w:rsid w:val="00CC59AB"/>
    <w:rsid w:val="00CC5D41"/>
    <w:rsid w:val="00CC661B"/>
    <w:rsid w:val="00CC69D7"/>
    <w:rsid w:val="00CC69F3"/>
    <w:rsid w:val="00CC6C33"/>
    <w:rsid w:val="00CC6E78"/>
    <w:rsid w:val="00CC6FB5"/>
    <w:rsid w:val="00CC70B2"/>
    <w:rsid w:val="00CC72B1"/>
    <w:rsid w:val="00CD016E"/>
    <w:rsid w:val="00CD03F9"/>
    <w:rsid w:val="00CD059B"/>
    <w:rsid w:val="00CD067A"/>
    <w:rsid w:val="00CD0A96"/>
    <w:rsid w:val="00CD0C2A"/>
    <w:rsid w:val="00CD0D81"/>
    <w:rsid w:val="00CD1446"/>
    <w:rsid w:val="00CD16B0"/>
    <w:rsid w:val="00CD1E48"/>
    <w:rsid w:val="00CD21A6"/>
    <w:rsid w:val="00CD2B54"/>
    <w:rsid w:val="00CD2E85"/>
    <w:rsid w:val="00CD32DD"/>
    <w:rsid w:val="00CD3591"/>
    <w:rsid w:val="00CD37AD"/>
    <w:rsid w:val="00CD3832"/>
    <w:rsid w:val="00CD3DBB"/>
    <w:rsid w:val="00CD4224"/>
    <w:rsid w:val="00CD44F2"/>
    <w:rsid w:val="00CD4713"/>
    <w:rsid w:val="00CD47A3"/>
    <w:rsid w:val="00CD49F7"/>
    <w:rsid w:val="00CD4B10"/>
    <w:rsid w:val="00CD4DDC"/>
    <w:rsid w:val="00CD4F02"/>
    <w:rsid w:val="00CD4F99"/>
    <w:rsid w:val="00CD4FDC"/>
    <w:rsid w:val="00CD5319"/>
    <w:rsid w:val="00CD54DB"/>
    <w:rsid w:val="00CD56DE"/>
    <w:rsid w:val="00CD628E"/>
    <w:rsid w:val="00CD6BC6"/>
    <w:rsid w:val="00CD6CFF"/>
    <w:rsid w:val="00CD7009"/>
    <w:rsid w:val="00CD7341"/>
    <w:rsid w:val="00CD758A"/>
    <w:rsid w:val="00CD78A6"/>
    <w:rsid w:val="00CD7AB2"/>
    <w:rsid w:val="00CE0081"/>
    <w:rsid w:val="00CE01C3"/>
    <w:rsid w:val="00CE0262"/>
    <w:rsid w:val="00CE02A6"/>
    <w:rsid w:val="00CE0325"/>
    <w:rsid w:val="00CE0883"/>
    <w:rsid w:val="00CE0B3F"/>
    <w:rsid w:val="00CE0BC7"/>
    <w:rsid w:val="00CE1076"/>
    <w:rsid w:val="00CE116F"/>
    <w:rsid w:val="00CE1210"/>
    <w:rsid w:val="00CE1237"/>
    <w:rsid w:val="00CE1461"/>
    <w:rsid w:val="00CE164E"/>
    <w:rsid w:val="00CE2AEE"/>
    <w:rsid w:val="00CE2D0C"/>
    <w:rsid w:val="00CE2E9B"/>
    <w:rsid w:val="00CE3101"/>
    <w:rsid w:val="00CE318A"/>
    <w:rsid w:val="00CE36F0"/>
    <w:rsid w:val="00CE3741"/>
    <w:rsid w:val="00CE37BC"/>
    <w:rsid w:val="00CE3881"/>
    <w:rsid w:val="00CE3DBA"/>
    <w:rsid w:val="00CE3E7B"/>
    <w:rsid w:val="00CE44DA"/>
    <w:rsid w:val="00CE46D6"/>
    <w:rsid w:val="00CE4D2D"/>
    <w:rsid w:val="00CE4DE2"/>
    <w:rsid w:val="00CE523E"/>
    <w:rsid w:val="00CE53A4"/>
    <w:rsid w:val="00CE573F"/>
    <w:rsid w:val="00CE58F0"/>
    <w:rsid w:val="00CE59D6"/>
    <w:rsid w:val="00CE5EB0"/>
    <w:rsid w:val="00CE5F25"/>
    <w:rsid w:val="00CE6144"/>
    <w:rsid w:val="00CE61B4"/>
    <w:rsid w:val="00CE6264"/>
    <w:rsid w:val="00CE6272"/>
    <w:rsid w:val="00CE64F7"/>
    <w:rsid w:val="00CE677C"/>
    <w:rsid w:val="00CE6DDB"/>
    <w:rsid w:val="00CE6FC6"/>
    <w:rsid w:val="00CE7604"/>
    <w:rsid w:val="00CE7985"/>
    <w:rsid w:val="00CE7A72"/>
    <w:rsid w:val="00CE7B61"/>
    <w:rsid w:val="00CE7EDC"/>
    <w:rsid w:val="00CF0098"/>
    <w:rsid w:val="00CF056C"/>
    <w:rsid w:val="00CF08EF"/>
    <w:rsid w:val="00CF10BD"/>
    <w:rsid w:val="00CF1179"/>
    <w:rsid w:val="00CF197B"/>
    <w:rsid w:val="00CF1A63"/>
    <w:rsid w:val="00CF1BF7"/>
    <w:rsid w:val="00CF1FEB"/>
    <w:rsid w:val="00CF2383"/>
    <w:rsid w:val="00CF24B7"/>
    <w:rsid w:val="00CF2859"/>
    <w:rsid w:val="00CF2861"/>
    <w:rsid w:val="00CF29C7"/>
    <w:rsid w:val="00CF29FD"/>
    <w:rsid w:val="00CF2A2B"/>
    <w:rsid w:val="00CF2BC6"/>
    <w:rsid w:val="00CF2E0E"/>
    <w:rsid w:val="00CF33FE"/>
    <w:rsid w:val="00CF3A8B"/>
    <w:rsid w:val="00CF3AA3"/>
    <w:rsid w:val="00CF3CA9"/>
    <w:rsid w:val="00CF423D"/>
    <w:rsid w:val="00CF46B8"/>
    <w:rsid w:val="00CF47B3"/>
    <w:rsid w:val="00CF47DD"/>
    <w:rsid w:val="00CF4E44"/>
    <w:rsid w:val="00CF5046"/>
    <w:rsid w:val="00CF5192"/>
    <w:rsid w:val="00CF5302"/>
    <w:rsid w:val="00CF540B"/>
    <w:rsid w:val="00CF54D3"/>
    <w:rsid w:val="00CF60B1"/>
    <w:rsid w:val="00CF60E5"/>
    <w:rsid w:val="00CF673B"/>
    <w:rsid w:val="00CF6D12"/>
    <w:rsid w:val="00CF6DB2"/>
    <w:rsid w:val="00CF71A8"/>
    <w:rsid w:val="00CF78D9"/>
    <w:rsid w:val="00CF7B03"/>
    <w:rsid w:val="00D000C7"/>
    <w:rsid w:val="00D003E2"/>
    <w:rsid w:val="00D007B3"/>
    <w:rsid w:val="00D0103E"/>
    <w:rsid w:val="00D014C0"/>
    <w:rsid w:val="00D016E0"/>
    <w:rsid w:val="00D01AFA"/>
    <w:rsid w:val="00D02501"/>
    <w:rsid w:val="00D02E45"/>
    <w:rsid w:val="00D02EDB"/>
    <w:rsid w:val="00D0330D"/>
    <w:rsid w:val="00D03502"/>
    <w:rsid w:val="00D03DF1"/>
    <w:rsid w:val="00D03FA2"/>
    <w:rsid w:val="00D04810"/>
    <w:rsid w:val="00D04A23"/>
    <w:rsid w:val="00D04EA1"/>
    <w:rsid w:val="00D04FA9"/>
    <w:rsid w:val="00D05285"/>
    <w:rsid w:val="00D052C5"/>
    <w:rsid w:val="00D057E9"/>
    <w:rsid w:val="00D05B25"/>
    <w:rsid w:val="00D05BF3"/>
    <w:rsid w:val="00D0612E"/>
    <w:rsid w:val="00D0645E"/>
    <w:rsid w:val="00D06496"/>
    <w:rsid w:val="00D06623"/>
    <w:rsid w:val="00D0685D"/>
    <w:rsid w:val="00D06A5F"/>
    <w:rsid w:val="00D06CEF"/>
    <w:rsid w:val="00D07235"/>
    <w:rsid w:val="00D0787C"/>
    <w:rsid w:val="00D078CD"/>
    <w:rsid w:val="00D07ABD"/>
    <w:rsid w:val="00D07E19"/>
    <w:rsid w:val="00D10121"/>
    <w:rsid w:val="00D10172"/>
    <w:rsid w:val="00D104BD"/>
    <w:rsid w:val="00D10566"/>
    <w:rsid w:val="00D106D3"/>
    <w:rsid w:val="00D10E0B"/>
    <w:rsid w:val="00D10E81"/>
    <w:rsid w:val="00D11E64"/>
    <w:rsid w:val="00D12238"/>
    <w:rsid w:val="00D12963"/>
    <w:rsid w:val="00D12F21"/>
    <w:rsid w:val="00D13008"/>
    <w:rsid w:val="00D13049"/>
    <w:rsid w:val="00D13663"/>
    <w:rsid w:val="00D13811"/>
    <w:rsid w:val="00D13CCA"/>
    <w:rsid w:val="00D147F6"/>
    <w:rsid w:val="00D14937"/>
    <w:rsid w:val="00D14A05"/>
    <w:rsid w:val="00D14C3E"/>
    <w:rsid w:val="00D14C62"/>
    <w:rsid w:val="00D150DF"/>
    <w:rsid w:val="00D1522A"/>
    <w:rsid w:val="00D1545C"/>
    <w:rsid w:val="00D15B57"/>
    <w:rsid w:val="00D15FF8"/>
    <w:rsid w:val="00D161ED"/>
    <w:rsid w:val="00D162D3"/>
    <w:rsid w:val="00D1680E"/>
    <w:rsid w:val="00D16A93"/>
    <w:rsid w:val="00D16B80"/>
    <w:rsid w:val="00D16C82"/>
    <w:rsid w:val="00D16E34"/>
    <w:rsid w:val="00D16FFF"/>
    <w:rsid w:val="00D1758C"/>
    <w:rsid w:val="00D17B3F"/>
    <w:rsid w:val="00D17B55"/>
    <w:rsid w:val="00D17F30"/>
    <w:rsid w:val="00D20091"/>
    <w:rsid w:val="00D2013D"/>
    <w:rsid w:val="00D204FB"/>
    <w:rsid w:val="00D20867"/>
    <w:rsid w:val="00D20CFA"/>
    <w:rsid w:val="00D20D77"/>
    <w:rsid w:val="00D20EE5"/>
    <w:rsid w:val="00D21136"/>
    <w:rsid w:val="00D21248"/>
    <w:rsid w:val="00D21619"/>
    <w:rsid w:val="00D216C1"/>
    <w:rsid w:val="00D219A2"/>
    <w:rsid w:val="00D21DF9"/>
    <w:rsid w:val="00D21E8F"/>
    <w:rsid w:val="00D22475"/>
    <w:rsid w:val="00D22659"/>
    <w:rsid w:val="00D22F09"/>
    <w:rsid w:val="00D23167"/>
    <w:rsid w:val="00D23363"/>
    <w:rsid w:val="00D23392"/>
    <w:rsid w:val="00D233E7"/>
    <w:rsid w:val="00D23836"/>
    <w:rsid w:val="00D23899"/>
    <w:rsid w:val="00D23B0A"/>
    <w:rsid w:val="00D23EED"/>
    <w:rsid w:val="00D23F22"/>
    <w:rsid w:val="00D23F93"/>
    <w:rsid w:val="00D241B1"/>
    <w:rsid w:val="00D2430B"/>
    <w:rsid w:val="00D2439D"/>
    <w:rsid w:val="00D2460A"/>
    <w:rsid w:val="00D249EB"/>
    <w:rsid w:val="00D24B95"/>
    <w:rsid w:val="00D24E22"/>
    <w:rsid w:val="00D2528B"/>
    <w:rsid w:val="00D253F2"/>
    <w:rsid w:val="00D2629F"/>
    <w:rsid w:val="00D26304"/>
    <w:rsid w:val="00D26428"/>
    <w:rsid w:val="00D26502"/>
    <w:rsid w:val="00D26610"/>
    <w:rsid w:val="00D269A6"/>
    <w:rsid w:val="00D26A9D"/>
    <w:rsid w:val="00D26AC2"/>
    <w:rsid w:val="00D26C0B"/>
    <w:rsid w:val="00D26D36"/>
    <w:rsid w:val="00D26D57"/>
    <w:rsid w:val="00D273DC"/>
    <w:rsid w:val="00D275D9"/>
    <w:rsid w:val="00D27831"/>
    <w:rsid w:val="00D30295"/>
    <w:rsid w:val="00D3096A"/>
    <w:rsid w:val="00D315F6"/>
    <w:rsid w:val="00D3173A"/>
    <w:rsid w:val="00D31991"/>
    <w:rsid w:val="00D31BFC"/>
    <w:rsid w:val="00D31C0E"/>
    <w:rsid w:val="00D31DD4"/>
    <w:rsid w:val="00D31E9B"/>
    <w:rsid w:val="00D31EC9"/>
    <w:rsid w:val="00D31FF5"/>
    <w:rsid w:val="00D32270"/>
    <w:rsid w:val="00D322DA"/>
    <w:rsid w:val="00D325CF"/>
    <w:rsid w:val="00D32984"/>
    <w:rsid w:val="00D32A78"/>
    <w:rsid w:val="00D32CB6"/>
    <w:rsid w:val="00D32EFB"/>
    <w:rsid w:val="00D332D5"/>
    <w:rsid w:val="00D333C9"/>
    <w:rsid w:val="00D335AE"/>
    <w:rsid w:val="00D335BB"/>
    <w:rsid w:val="00D33954"/>
    <w:rsid w:val="00D33DB4"/>
    <w:rsid w:val="00D33FE5"/>
    <w:rsid w:val="00D340C9"/>
    <w:rsid w:val="00D34117"/>
    <w:rsid w:val="00D34220"/>
    <w:rsid w:val="00D34477"/>
    <w:rsid w:val="00D3456E"/>
    <w:rsid w:val="00D34C27"/>
    <w:rsid w:val="00D350F5"/>
    <w:rsid w:val="00D3532F"/>
    <w:rsid w:val="00D358EB"/>
    <w:rsid w:val="00D3598A"/>
    <w:rsid w:val="00D359D0"/>
    <w:rsid w:val="00D35A1F"/>
    <w:rsid w:val="00D35B3D"/>
    <w:rsid w:val="00D35F1C"/>
    <w:rsid w:val="00D35F4B"/>
    <w:rsid w:val="00D361C7"/>
    <w:rsid w:val="00D3642A"/>
    <w:rsid w:val="00D36646"/>
    <w:rsid w:val="00D36876"/>
    <w:rsid w:val="00D368A5"/>
    <w:rsid w:val="00D368E4"/>
    <w:rsid w:val="00D36922"/>
    <w:rsid w:val="00D36B1E"/>
    <w:rsid w:val="00D36B89"/>
    <w:rsid w:val="00D36BE8"/>
    <w:rsid w:val="00D36D61"/>
    <w:rsid w:val="00D36F7C"/>
    <w:rsid w:val="00D37677"/>
    <w:rsid w:val="00D376D2"/>
    <w:rsid w:val="00D377ED"/>
    <w:rsid w:val="00D37D67"/>
    <w:rsid w:val="00D404D5"/>
    <w:rsid w:val="00D40A26"/>
    <w:rsid w:val="00D40B21"/>
    <w:rsid w:val="00D40F35"/>
    <w:rsid w:val="00D41619"/>
    <w:rsid w:val="00D41B2A"/>
    <w:rsid w:val="00D41B42"/>
    <w:rsid w:val="00D41D48"/>
    <w:rsid w:val="00D424BA"/>
    <w:rsid w:val="00D42A67"/>
    <w:rsid w:val="00D42E34"/>
    <w:rsid w:val="00D431AD"/>
    <w:rsid w:val="00D43467"/>
    <w:rsid w:val="00D439D7"/>
    <w:rsid w:val="00D43AC6"/>
    <w:rsid w:val="00D43B31"/>
    <w:rsid w:val="00D43B38"/>
    <w:rsid w:val="00D44195"/>
    <w:rsid w:val="00D44638"/>
    <w:rsid w:val="00D44980"/>
    <w:rsid w:val="00D44BC4"/>
    <w:rsid w:val="00D44C46"/>
    <w:rsid w:val="00D44E09"/>
    <w:rsid w:val="00D45448"/>
    <w:rsid w:val="00D45492"/>
    <w:rsid w:val="00D45D5E"/>
    <w:rsid w:val="00D45D98"/>
    <w:rsid w:val="00D4642F"/>
    <w:rsid w:val="00D4674B"/>
    <w:rsid w:val="00D46874"/>
    <w:rsid w:val="00D46D03"/>
    <w:rsid w:val="00D46E90"/>
    <w:rsid w:val="00D4706E"/>
    <w:rsid w:val="00D47263"/>
    <w:rsid w:val="00D4768C"/>
    <w:rsid w:val="00D47695"/>
    <w:rsid w:val="00D47883"/>
    <w:rsid w:val="00D47D31"/>
    <w:rsid w:val="00D501F5"/>
    <w:rsid w:val="00D50261"/>
    <w:rsid w:val="00D5033D"/>
    <w:rsid w:val="00D50374"/>
    <w:rsid w:val="00D5044A"/>
    <w:rsid w:val="00D50467"/>
    <w:rsid w:val="00D505F5"/>
    <w:rsid w:val="00D507CE"/>
    <w:rsid w:val="00D508B4"/>
    <w:rsid w:val="00D509FE"/>
    <w:rsid w:val="00D50DBB"/>
    <w:rsid w:val="00D510D8"/>
    <w:rsid w:val="00D515DB"/>
    <w:rsid w:val="00D5195D"/>
    <w:rsid w:val="00D51C1C"/>
    <w:rsid w:val="00D51E0F"/>
    <w:rsid w:val="00D5228F"/>
    <w:rsid w:val="00D523EB"/>
    <w:rsid w:val="00D5263F"/>
    <w:rsid w:val="00D52AE4"/>
    <w:rsid w:val="00D52B83"/>
    <w:rsid w:val="00D52C1B"/>
    <w:rsid w:val="00D52CD9"/>
    <w:rsid w:val="00D52FD3"/>
    <w:rsid w:val="00D5352C"/>
    <w:rsid w:val="00D53817"/>
    <w:rsid w:val="00D53AE8"/>
    <w:rsid w:val="00D53F89"/>
    <w:rsid w:val="00D540A8"/>
    <w:rsid w:val="00D540F3"/>
    <w:rsid w:val="00D54115"/>
    <w:rsid w:val="00D5418F"/>
    <w:rsid w:val="00D54208"/>
    <w:rsid w:val="00D54753"/>
    <w:rsid w:val="00D54792"/>
    <w:rsid w:val="00D54877"/>
    <w:rsid w:val="00D5494F"/>
    <w:rsid w:val="00D54ED2"/>
    <w:rsid w:val="00D5520D"/>
    <w:rsid w:val="00D553CF"/>
    <w:rsid w:val="00D55560"/>
    <w:rsid w:val="00D55C0D"/>
    <w:rsid w:val="00D55EE7"/>
    <w:rsid w:val="00D560BF"/>
    <w:rsid w:val="00D5613E"/>
    <w:rsid w:val="00D5650A"/>
    <w:rsid w:val="00D56556"/>
    <w:rsid w:val="00D567F5"/>
    <w:rsid w:val="00D569A9"/>
    <w:rsid w:val="00D5769A"/>
    <w:rsid w:val="00D578C6"/>
    <w:rsid w:val="00D579B2"/>
    <w:rsid w:val="00D57AE8"/>
    <w:rsid w:val="00D57C11"/>
    <w:rsid w:val="00D57CC0"/>
    <w:rsid w:val="00D57DD1"/>
    <w:rsid w:val="00D57F53"/>
    <w:rsid w:val="00D600A0"/>
    <w:rsid w:val="00D6058C"/>
    <w:rsid w:val="00D60762"/>
    <w:rsid w:val="00D60A49"/>
    <w:rsid w:val="00D60BC9"/>
    <w:rsid w:val="00D60F30"/>
    <w:rsid w:val="00D61A3D"/>
    <w:rsid w:val="00D61C3F"/>
    <w:rsid w:val="00D61EE9"/>
    <w:rsid w:val="00D6202F"/>
    <w:rsid w:val="00D62258"/>
    <w:rsid w:val="00D6268D"/>
    <w:rsid w:val="00D62C6D"/>
    <w:rsid w:val="00D62EC0"/>
    <w:rsid w:val="00D62F40"/>
    <w:rsid w:val="00D6374E"/>
    <w:rsid w:val="00D6379D"/>
    <w:rsid w:val="00D64025"/>
    <w:rsid w:val="00D6409F"/>
    <w:rsid w:val="00D64ACF"/>
    <w:rsid w:val="00D64B13"/>
    <w:rsid w:val="00D652E8"/>
    <w:rsid w:val="00D6571E"/>
    <w:rsid w:val="00D658B4"/>
    <w:rsid w:val="00D65909"/>
    <w:rsid w:val="00D65E05"/>
    <w:rsid w:val="00D65E1C"/>
    <w:rsid w:val="00D65E91"/>
    <w:rsid w:val="00D662EF"/>
    <w:rsid w:val="00D665F1"/>
    <w:rsid w:val="00D66D48"/>
    <w:rsid w:val="00D66D69"/>
    <w:rsid w:val="00D66DDC"/>
    <w:rsid w:val="00D66E15"/>
    <w:rsid w:val="00D671EA"/>
    <w:rsid w:val="00D6758B"/>
    <w:rsid w:val="00D67A0D"/>
    <w:rsid w:val="00D67B74"/>
    <w:rsid w:val="00D67C73"/>
    <w:rsid w:val="00D67DD7"/>
    <w:rsid w:val="00D70110"/>
    <w:rsid w:val="00D70211"/>
    <w:rsid w:val="00D702B5"/>
    <w:rsid w:val="00D70643"/>
    <w:rsid w:val="00D7064F"/>
    <w:rsid w:val="00D70DA7"/>
    <w:rsid w:val="00D7111A"/>
    <w:rsid w:val="00D71303"/>
    <w:rsid w:val="00D71475"/>
    <w:rsid w:val="00D719F0"/>
    <w:rsid w:val="00D71B25"/>
    <w:rsid w:val="00D71CF5"/>
    <w:rsid w:val="00D71E33"/>
    <w:rsid w:val="00D724FD"/>
    <w:rsid w:val="00D72FD3"/>
    <w:rsid w:val="00D731FE"/>
    <w:rsid w:val="00D7348C"/>
    <w:rsid w:val="00D734B2"/>
    <w:rsid w:val="00D73859"/>
    <w:rsid w:val="00D73E49"/>
    <w:rsid w:val="00D74248"/>
    <w:rsid w:val="00D7432C"/>
    <w:rsid w:val="00D74776"/>
    <w:rsid w:val="00D74915"/>
    <w:rsid w:val="00D74B93"/>
    <w:rsid w:val="00D74C71"/>
    <w:rsid w:val="00D74EF8"/>
    <w:rsid w:val="00D75004"/>
    <w:rsid w:val="00D75C87"/>
    <w:rsid w:val="00D75CD7"/>
    <w:rsid w:val="00D75EAB"/>
    <w:rsid w:val="00D7626F"/>
    <w:rsid w:val="00D7691A"/>
    <w:rsid w:val="00D76B7C"/>
    <w:rsid w:val="00D76D61"/>
    <w:rsid w:val="00D76EA8"/>
    <w:rsid w:val="00D7723E"/>
    <w:rsid w:val="00D77370"/>
    <w:rsid w:val="00D77805"/>
    <w:rsid w:val="00D779BF"/>
    <w:rsid w:val="00D77CE6"/>
    <w:rsid w:val="00D77E76"/>
    <w:rsid w:val="00D77FD7"/>
    <w:rsid w:val="00D80104"/>
    <w:rsid w:val="00D80539"/>
    <w:rsid w:val="00D80756"/>
    <w:rsid w:val="00D8093E"/>
    <w:rsid w:val="00D80C3F"/>
    <w:rsid w:val="00D80C62"/>
    <w:rsid w:val="00D80E5C"/>
    <w:rsid w:val="00D80FE2"/>
    <w:rsid w:val="00D81265"/>
    <w:rsid w:val="00D81732"/>
    <w:rsid w:val="00D81DDD"/>
    <w:rsid w:val="00D81ED0"/>
    <w:rsid w:val="00D82086"/>
    <w:rsid w:val="00D82102"/>
    <w:rsid w:val="00D82962"/>
    <w:rsid w:val="00D82C98"/>
    <w:rsid w:val="00D83073"/>
    <w:rsid w:val="00D8307C"/>
    <w:rsid w:val="00D832A4"/>
    <w:rsid w:val="00D833BA"/>
    <w:rsid w:val="00D834FD"/>
    <w:rsid w:val="00D8355A"/>
    <w:rsid w:val="00D8389D"/>
    <w:rsid w:val="00D838FF"/>
    <w:rsid w:val="00D83AF9"/>
    <w:rsid w:val="00D83DF9"/>
    <w:rsid w:val="00D83FF5"/>
    <w:rsid w:val="00D84423"/>
    <w:rsid w:val="00D84636"/>
    <w:rsid w:val="00D84BFD"/>
    <w:rsid w:val="00D84C38"/>
    <w:rsid w:val="00D84D42"/>
    <w:rsid w:val="00D84F58"/>
    <w:rsid w:val="00D852AF"/>
    <w:rsid w:val="00D8605A"/>
    <w:rsid w:val="00D864A1"/>
    <w:rsid w:val="00D86892"/>
    <w:rsid w:val="00D86A7F"/>
    <w:rsid w:val="00D86CFB"/>
    <w:rsid w:val="00D8772C"/>
    <w:rsid w:val="00D8790C"/>
    <w:rsid w:val="00D9032F"/>
    <w:rsid w:val="00D9053E"/>
    <w:rsid w:val="00D906AC"/>
    <w:rsid w:val="00D906FB"/>
    <w:rsid w:val="00D90CF6"/>
    <w:rsid w:val="00D91599"/>
    <w:rsid w:val="00D916A5"/>
    <w:rsid w:val="00D9170E"/>
    <w:rsid w:val="00D919BB"/>
    <w:rsid w:val="00D91AFA"/>
    <w:rsid w:val="00D91B3E"/>
    <w:rsid w:val="00D91B4D"/>
    <w:rsid w:val="00D91BB9"/>
    <w:rsid w:val="00D91F2A"/>
    <w:rsid w:val="00D925CE"/>
    <w:rsid w:val="00D927DB"/>
    <w:rsid w:val="00D92964"/>
    <w:rsid w:val="00D92B8E"/>
    <w:rsid w:val="00D92CA6"/>
    <w:rsid w:val="00D92EC1"/>
    <w:rsid w:val="00D92F8D"/>
    <w:rsid w:val="00D93158"/>
    <w:rsid w:val="00D93657"/>
    <w:rsid w:val="00D936F5"/>
    <w:rsid w:val="00D937FA"/>
    <w:rsid w:val="00D939B4"/>
    <w:rsid w:val="00D9433F"/>
    <w:rsid w:val="00D949BF"/>
    <w:rsid w:val="00D949DD"/>
    <w:rsid w:val="00D94C7F"/>
    <w:rsid w:val="00D94CB8"/>
    <w:rsid w:val="00D953AE"/>
    <w:rsid w:val="00D9541A"/>
    <w:rsid w:val="00D958A2"/>
    <w:rsid w:val="00D95EC9"/>
    <w:rsid w:val="00D961B9"/>
    <w:rsid w:val="00D97282"/>
    <w:rsid w:val="00D97336"/>
    <w:rsid w:val="00D975A9"/>
    <w:rsid w:val="00D97855"/>
    <w:rsid w:val="00D978B9"/>
    <w:rsid w:val="00D979AF"/>
    <w:rsid w:val="00D97B2E"/>
    <w:rsid w:val="00D97EAD"/>
    <w:rsid w:val="00D97EE0"/>
    <w:rsid w:val="00DA0194"/>
    <w:rsid w:val="00DA01E6"/>
    <w:rsid w:val="00DA0332"/>
    <w:rsid w:val="00DA05D3"/>
    <w:rsid w:val="00DA0A20"/>
    <w:rsid w:val="00DA0CCD"/>
    <w:rsid w:val="00DA0F1A"/>
    <w:rsid w:val="00DA107E"/>
    <w:rsid w:val="00DA107F"/>
    <w:rsid w:val="00DA1382"/>
    <w:rsid w:val="00DA1413"/>
    <w:rsid w:val="00DA15EE"/>
    <w:rsid w:val="00DA16AF"/>
    <w:rsid w:val="00DA16FD"/>
    <w:rsid w:val="00DA1777"/>
    <w:rsid w:val="00DA195B"/>
    <w:rsid w:val="00DA19A9"/>
    <w:rsid w:val="00DA1BF3"/>
    <w:rsid w:val="00DA1C2C"/>
    <w:rsid w:val="00DA22AA"/>
    <w:rsid w:val="00DA22DF"/>
    <w:rsid w:val="00DA25EA"/>
    <w:rsid w:val="00DA2753"/>
    <w:rsid w:val="00DA2906"/>
    <w:rsid w:val="00DA3156"/>
    <w:rsid w:val="00DA37AE"/>
    <w:rsid w:val="00DA3803"/>
    <w:rsid w:val="00DA3854"/>
    <w:rsid w:val="00DA38DC"/>
    <w:rsid w:val="00DA3E11"/>
    <w:rsid w:val="00DA41FD"/>
    <w:rsid w:val="00DA43DF"/>
    <w:rsid w:val="00DA44F5"/>
    <w:rsid w:val="00DA47EF"/>
    <w:rsid w:val="00DA488D"/>
    <w:rsid w:val="00DA48EE"/>
    <w:rsid w:val="00DA4965"/>
    <w:rsid w:val="00DA4B0A"/>
    <w:rsid w:val="00DA4C07"/>
    <w:rsid w:val="00DA4DA2"/>
    <w:rsid w:val="00DA4F8B"/>
    <w:rsid w:val="00DA52F3"/>
    <w:rsid w:val="00DA5404"/>
    <w:rsid w:val="00DA58DD"/>
    <w:rsid w:val="00DA5958"/>
    <w:rsid w:val="00DA5CD1"/>
    <w:rsid w:val="00DA5D0C"/>
    <w:rsid w:val="00DA5D34"/>
    <w:rsid w:val="00DA5DC2"/>
    <w:rsid w:val="00DA5FA7"/>
    <w:rsid w:val="00DA6051"/>
    <w:rsid w:val="00DA63E9"/>
    <w:rsid w:val="00DA6495"/>
    <w:rsid w:val="00DA6765"/>
    <w:rsid w:val="00DA68B5"/>
    <w:rsid w:val="00DA6DD6"/>
    <w:rsid w:val="00DA7179"/>
    <w:rsid w:val="00DA72BC"/>
    <w:rsid w:val="00DA73E7"/>
    <w:rsid w:val="00DA741C"/>
    <w:rsid w:val="00DA77DE"/>
    <w:rsid w:val="00DA7905"/>
    <w:rsid w:val="00DA79D9"/>
    <w:rsid w:val="00DA7A9A"/>
    <w:rsid w:val="00DA7B0A"/>
    <w:rsid w:val="00DA7C6E"/>
    <w:rsid w:val="00DA7E31"/>
    <w:rsid w:val="00DB00E9"/>
    <w:rsid w:val="00DB012A"/>
    <w:rsid w:val="00DB0647"/>
    <w:rsid w:val="00DB070F"/>
    <w:rsid w:val="00DB079C"/>
    <w:rsid w:val="00DB0AEA"/>
    <w:rsid w:val="00DB0B2E"/>
    <w:rsid w:val="00DB0CB1"/>
    <w:rsid w:val="00DB0DAB"/>
    <w:rsid w:val="00DB0E29"/>
    <w:rsid w:val="00DB0F09"/>
    <w:rsid w:val="00DB1158"/>
    <w:rsid w:val="00DB151C"/>
    <w:rsid w:val="00DB17D2"/>
    <w:rsid w:val="00DB1CF2"/>
    <w:rsid w:val="00DB1D10"/>
    <w:rsid w:val="00DB2164"/>
    <w:rsid w:val="00DB27A5"/>
    <w:rsid w:val="00DB2966"/>
    <w:rsid w:val="00DB2A39"/>
    <w:rsid w:val="00DB2B88"/>
    <w:rsid w:val="00DB2C1B"/>
    <w:rsid w:val="00DB3101"/>
    <w:rsid w:val="00DB31EE"/>
    <w:rsid w:val="00DB369B"/>
    <w:rsid w:val="00DB38A5"/>
    <w:rsid w:val="00DB3A12"/>
    <w:rsid w:val="00DB3B73"/>
    <w:rsid w:val="00DB3C68"/>
    <w:rsid w:val="00DB3CEC"/>
    <w:rsid w:val="00DB3D0E"/>
    <w:rsid w:val="00DB432C"/>
    <w:rsid w:val="00DB484B"/>
    <w:rsid w:val="00DB4C72"/>
    <w:rsid w:val="00DB4CCB"/>
    <w:rsid w:val="00DB4D4D"/>
    <w:rsid w:val="00DB5485"/>
    <w:rsid w:val="00DB57C5"/>
    <w:rsid w:val="00DB586D"/>
    <w:rsid w:val="00DB5A5C"/>
    <w:rsid w:val="00DB5E4F"/>
    <w:rsid w:val="00DB61FC"/>
    <w:rsid w:val="00DB66DA"/>
    <w:rsid w:val="00DB6F0C"/>
    <w:rsid w:val="00DB7175"/>
    <w:rsid w:val="00DB7520"/>
    <w:rsid w:val="00DB7845"/>
    <w:rsid w:val="00DB7A05"/>
    <w:rsid w:val="00DC08C8"/>
    <w:rsid w:val="00DC0F59"/>
    <w:rsid w:val="00DC1AF8"/>
    <w:rsid w:val="00DC20D4"/>
    <w:rsid w:val="00DC20E2"/>
    <w:rsid w:val="00DC247F"/>
    <w:rsid w:val="00DC2491"/>
    <w:rsid w:val="00DC2CF7"/>
    <w:rsid w:val="00DC2D24"/>
    <w:rsid w:val="00DC31E2"/>
    <w:rsid w:val="00DC3494"/>
    <w:rsid w:val="00DC3533"/>
    <w:rsid w:val="00DC3A4A"/>
    <w:rsid w:val="00DC3E2C"/>
    <w:rsid w:val="00DC3ED6"/>
    <w:rsid w:val="00DC415C"/>
    <w:rsid w:val="00DC4567"/>
    <w:rsid w:val="00DC45F0"/>
    <w:rsid w:val="00DC4684"/>
    <w:rsid w:val="00DC4A54"/>
    <w:rsid w:val="00DC502C"/>
    <w:rsid w:val="00DC5316"/>
    <w:rsid w:val="00DC555D"/>
    <w:rsid w:val="00DC5600"/>
    <w:rsid w:val="00DC5CE7"/>
    <w:rsid w:val="00DC626A"/>
    <w:rsid w:val="00DC6719"/>
    <w:rsid w:val="00DC69D3"/>
    <w:rsid w:val="00DC7DFC"/>
    <w:rsid w:val="00DC7ED0"/>
    <w:rsid w:val="00DD0110"/>
    <w:rsid w:val="00DD0488"/>
    <w:rsid w:val="00DD05E3"/>
    <w:rsid w:val="00DD05F8"/>
    <w:rsid w:val="00DD06BC"/>
    <w:rsid w:val="00DD06FF"/>
    <w:rsid w:val="00DD088B"/>
    <w:rsid w:val="00DD0937"/>
    <w:rsid w:val="00DD0C59"/>
    <w:rsid w:val="00DD1454"/>
    <w:rsid w:val="00DD18BD"/>
    <w:rsid w:val="00DD18E7"/>
    <w:rsid w:val="00DD1904"/>
    <w:rsid w:val="00DD1B69"/>
    <w:rsid w:val="00DD1D13"/>
    <w:rsid w:val="00DD1D1C"/>
    <w:rsid w:val="00DD1E38"/>
    <w:rsid w:val="00DD1EBB"/>
    <w:rsid w:val="00DD224E"/>
    <w:rsid w:val="00DD22A2"/>
    <w:rsid w:val="00DD22D4"/>
    <w:rsid w:val="00DD242D"/>
    <w:rsid w:val="00DD30A3"/>
    <w:rsid w:val="00DD3501"/>
    <w:rsid w:val="00DD3B40"/>
    <w:rsid w:val="00DD3C8A"/>
    <w:rsid w:val="00DD3E8A"/>
    <w:rsid w:val="00DD3FEC"/>
    <w:rsid w:val="00DD407A"/>
    <w:rsid w:val="00DD421A"/>
    <w:rsid w:val="00DD4376"/>
    <w:rsid w:val="00DD4495"/>
    <w:rsid w:val="00DD452B"/>
    <w:rsid w:val="00DD4547"/>
    <w:rsid w:val="00DD484E"/>
    <w:rsid w:val="00DD4C39"/>
    <w:rsid w:val="00DD5002"/>
    <w:rsid w:val="00DD5052"/>
    <w:rsid w:val="00DD5610"/>
    <w:rsid w:val="00DD5F04"/>
    <w:rsid w:val="00DD64D1"/>
    <w:rsid w:val="00DD65E3"/>
    <w:rsid w:val="00DD6F76"/>
    <w:rsid w:val="00DD7808"/>
    <w:rsid w:val="00DD7B4C"/>
    <w:rsid w:val="00DD7C10"/>
    <w:rsid w:val="00DD7C1E"/>
    <w:rsid w:val="00DE014B"/>
    <w:rsid w:val="00DE05A8"/>
    <w:rsid w:val="00DE06EE"/>
    <w:rsid w:val="00DE075B"/>
    <w:rsid w:val="00DE0B49"/>
    <w:rsid w:val="00DE0B59"/>
    <w:rsid w:val="00DE0C44"/>
    <w:rsid w:val="00DE0E1E"/>
    <w:rsid w:val="00DE1236"/>
    <w:rsid w:val="00DE1248"/>
    <w:rsid w:val="00DE155C"/>
    <w:rsid w:val="00DE1D13"/>
    <w:rsid w:val="00DE22A0"/>
    <w:rsid w:val="00DE22C4"/>
    <w:rsid w:val="00DE27F0"/>
    <w:rsid w:val="00DE2E7B"/>
    <w:rsid w:val="00DE3412"/>
    <w:rsid w:val="00DE357E"/>
    <w:rsid w:val="00DE380D"/>
    <w:rsid w:val="00DE39A9"/>
    <w:rsid w:val="00DE3C7E"/>
    <w:rsid w:val="00DE3D79"/>
    <w:rsid w:val="00DE3F7E"/>
    <w:rsid w:val="00DE4044"/>
    <w:rsid w:val="00DE4774"/>
    <w:rsid w:val="00DE4A37"/>
    <w:rsid w:val="00DE4A6C"/>
    <w:rsid w:val="00DE4B57"/>
    <w:rsid w:val="00DE4BD3"/>
    <w:rsid w:val="00DE5037"/>
    <w:rsid w:val="00DE5066"/>
    <w:rsid w:val="00DE5321"/>
    <w:rsid w:val="00DE5895"/>
    <w:rsid w:val="00DE58ED"/>
    <w:rsid w:val="00DE5AE1"/>
    <w:rsid w:val="00DE5BCA"/>
    <w:rsid w:val="00DE5BCD"/>
    <w:rsid w:val="00DE5CD3"/>
    <w:rsid w:val="00DE5E64"/>
    <w:rsid w:val="00DE60F9"/>
    <w:rsid w:val="00DE6582"/>
    <w:rsid w:val="00DE692A"/>
    <w:rsid w:val="00DE6CF9"/>
    <w:rsid w:val="00DE6EF0"/>
    <w:rsid w:val="00DE7040"/>
    <w:rsid w:val="00DE71C1"/>
    <w:rsid w:val="00DE72D7"/>
    <w:rsid w:val="00DE73C8"/>
    <w:rsid w:val="00DE73D5"/>
    <w:rsid w:val="00DE7840"/>
    <w:rsid w:val="00DE78A5"/>
    <w:rsid w:val="00DE78DD"/>
    <w:rsid w:val="00DE7A5E"/>
    <w:rsid w:val="00DE7E7B"/>
    <w:rsid w:val="00DE7FFA"/>
    <w:rsid w:val="00DF0512"/>
    <w:rsid w:val="00DF0561"/>
    <w:rsid w:val="00DF0993"/>
    <w:rsid w:val="00DF0BD5"/>
    <w:rsid w:val="00DF0E0B"/>
    <w:rsid w:val="00DF1061"/>
    <w:rsid w:val="00DF11DF"/>
    <w:rsid w:val="00DF1329"/>
    <w:rsid w:val="00DF15B8"/>
    <w:rsid w:val="00DF1BB8"/>
    <w:rsid w:val="00DF1BCF"/>
    <w:rsid w:val="00DF2C6A"/>
    <w:rsid w:val="00DF3382"/>
    <w:rsid w:val="00DF3911"/>
    <w:rsid w:val="00DF4371"/>
    <w:rsid w:val="00DF4D73"/>
    <w:rsid w:val="00DF4E44"/>
    <w:rsid w:val="00DF51F8"/>
    <w:rsid w:val="00DF52F5"/>
    <w:rsid w:val="00DF5330"/>
    <w:rsid w:val="00DF5CBE"/>
    <w:rsid w:val="00DF6FF8"/>
    <w:rsid w:val="00DF7524"/>
    <w:rsid w:val="00DF7586"/>
    <w:rsid w:val="00DF78AF"/>
    <w:rsid w:val="00DF7A45"/>
    <w:rsid w:val="00E00085"/>
    <w:rsid w:val="00E0065A"/>
    <w:rsid w:val="00E0078C"/>
    <w:rsid w:val="00E008D4"/>
    <w:rsid w:val="00E00961"/>
    <w:rsid w:val="00E00A01"/>
    <w:rsid w:val="00E00EBD"/>
    <w:rsid w:val="00E011D7"/>
    <w:rsid w:val="00E013C2"/>
    <w:rsid w:val="00E014A8"/>
    <w:rsid w:val="00E015BF"/>
    <w:rsid w:val="00E016D3"/>
    <w:rsid w:val="00E01A2F"/>
    <w:rsid w:val="00E01AB6"/>
    <w:rsid w:val="00E01F19"/>
    <w:rsid w:val="00E01F82"/>
    <w:rsid w:val="00E02589"/>
    <w:rsid w:val="00E0298A"/>
    <w:rsid w:val="00E03255"/>
    <w:rsid w:val="00E0352B"/>
    <w:rsid w:val="00E03580"/>
    <w:rsid w:val="00E03607"/>
    <w:rsid w:val="00E036B5"/>
    <w:rsid w:val="00E0379E"/>
    <w:rsid w:val="00E037FD"/>
    <w:rsid w:val="00E03C4F"/>
    <w:rsid w:val="00E03D41"/>
    <w:rsid w:val="00E04265"/>
    <w:rsid w:val="00E04369"/>
    <w:rsid w:val="00E0438B"/>
    <w:rsid w:val="00E04441"/>
    <w:rsid w:val="00E0454A"/>
    <w:rsid w:val="00E0468C"/>
    <w:rsid w:val="00E04A21"/>
    <w:rsid w:val="00E04B0C"/>
    <w:rsid w:val="00E04C13"/>
    <w:rsid w:val="00E04CE2"/>
    <w:rsid w:val="00E04F11"/>
    <w:rsid w:val="00E05232"/>
    <w:rsid w:val="00E0528D"/>
    <w:rsid w:val="00E0630D"/>
    <w:rsid w:val="00E06351"/>
    <w:rsid w:val="00E064F9"/>
    <w:rsid w:val="00E0688D"/>
    <w:rsid w:val="00E06BA8"/>
    <w:rsid w:val="00E06BE3"/>
    <w:rsid w:val="00E06F23"/>
    <w:rsid w:val="00E06F3A"/>
    <w:rsid w:val="00E072D8"/>
    <w:rsid w:val="00E07430"/>
    <w:rsid w:val="00E07994"/>
    <w:rsid w:val="00E10371"/>
    <w:rsid w:val="00E1067F"/>
    <w:rsid w:val="00E107D6"/>
    <w:rsid w:val="00E10A86"/>
    <w:rsid w:val="00E10FB8"/>
    <w:rsid w:val="00E1109B"/>
    <w:rsid w:val="00E115B3"/>
    <w:rsid w:val="00E11AA1"/>
    <w:rsid w:val="00E11AC2"/>
    <w:rsid w:val="00E11B65"/>
    <w:rsid w:val="00E11CCD"/>
    <w:rsid w:val="00E12592"/>
    <w:rsid w:val="00E12A13"/>
    <w:rsid w:val="00E12BD7"/>
    <w:rsid w:val="00E12FB5"/>
    <w:rsid w:val="00E1341D"/>
    <w:rsid w:val="00E1342F"/>
    <w:rsid w:val="00E13661"/>
    <w:rsid w:val="00E138D8"/>
    <w:rsid w:val="00E13BD8"/>
    <w:rsid w:val="00E13D1B"/>
    <w:rsid w:val="00E13E33"/>
    <w:rsid w:val="00E142A1"/>
    <w:rsid w:val="00E1444F"/>
    <w:rsid w:val="00E1481B"/>
    <w:rsid w:val="00E148BB"/>
    <w:rsid w:val="00E14C2A"/>
    <w:rsid w:val="00E1508A"/>
    <w:rsid w:val="00E154A5"/>
    <w:rsid w:val="00E159F9"/>
    <w:rsid w:val="00E15C4C"/>
    <w:rsid w:val="00E15FEA"/>
    <w:rsid w:val="00E1631E"/>
    <w:rsid w:val="00E16402"/>
    <w:rsid w:val="00E168AA"/>
    <w:rsid w:val="00E16A87"/>
    <w:rsid w:val="00E16D7F"/>
    <w:rsid w:val="00E171D6"/>
    <w:rsid w:val="00E1775E"/>
    <w:rsid w:val="00E177CB"/>
    <w:rsid w:val="00E17813"/>
    <w:rsid w:val="00E17C0D"/>
    <w:rsid w:val="00E17E8B"/>
    <w:rsid w:val="00E20253"/>
    <w:rsid w:val="00E208E3"/>
    <w:rsid w:val="00E20967"/>
    <w:rsid w:val="00E20A0A"/>
    <w:rsid w:val="00E20F80"/>
    <w:rsid w:val="00E21096"/>
    <w:rsid w:val="00E21263"/>
    <w:rsid w:val="00E216AA"/>
    <w:rsid w:val="00E21C27"/>
    <w:rsid w:val="00E220C3"/>
    <w:rsid w:val="00E22173"/>
    <w:rsid w:val="00E222A4"/>
    <w:rsid w:val="00E2270A"/>
    <w:rsid w:val="00E227D4"/>
    <w:rsid w:val="00E22900"/>
    <w:rsid w:val="00E22AAB"/>
    <w:rsid w:val="00E22B28"/>
    <w:rsid w:val="00E23011"/>
    <w:rsid w:val="00E230C6"/>
    <w:rsid w:val="00E2378E"/>
    <w:rsid w:val="00E23F47"/>
    <w:rsid w:val="00E24649"/>
    <w:rsid w:val="00E2473A"/>
    <w:rsid w:val="00E24742"/>
    <w:rsid w:val="00E24877"/>
    <w:rsid w:val="00E24C52"/>
    <w:rsid w:val="00E24FA9"/>
    <w:rsid w:val="00E2519A"/>
    <w:rsid w:val="00E25370"/>
    <w:rsid w:val="00E2553B"/>
    <w:rsid w:val="00E255FE"/>
    <w:rsid w:val="00E256C5"/>
    <w:rsid w:val="00E25934"/>
    <w:rsid w:val="00E25B81"/>
    <w:rsid w:val="00E25C40"/>
    <w:rsid w:val="00E25C88"/>
    <w:rsid w:val="00E25D21"/>
    <w:rsid w:val="00E25E4E"/>
    <w:rsid w:val="00E260A4"/>
    <w:rsid w:val="00E269AD"/>
    <w:rsid w:val="00E26B4B"/>
    <w:rsid w:val="00E26C5C"/>
    <w:rsid w:val="00E26E61"/>
    <w:rsid w:val="00E27124"/>
    <w:rsid w:val="00E27393"/>
    <w:rsid w:val="00E2771E"/>
    <w:rsid w:val="00E278CA"/>
    <w:rsid w:val="00E3015A"/>
    <w:rsid w:val="00E30210"/>
    <w:rsid w:val="00E30529"/>
    <w:rsid w:val="00E30608"/>
    <w:rsid w:val="00E307FC"/>
    <w:rsid w:val="00E30905"/>
    <w:rsid w:val="00E30AA3"/>
    <w:rsid w:val="00E30D9C"/>
    <w:rsid w:val="00E30E29"/>
    <w:rsid w:val="00E312E4"/>
    <w:rsid w:val="00E316AA"/>
    <w:rsid w:val="00E319EE"/>
    <w:rsid w:val="00E31B9E"/>
    <w:rsid w:val="00E323E6"/>
    <w:rsid w:val="00E32AD4"/>
    <w:rsid w:val="00E32CB9"/>
    <w:rsid w:val="00E32DF8"/>
    <w:rsid w:val="00E32FB3"/>
    <w:rsid w:val="00E33102"/>
    <w:rsid w:val="00E33168"/>
    <w:rsid w:val="00E33565"/>
    <w:rsid w:val="00E33CE4"/>
    <w:rsid w:val="00E33FC3"/>
    <w:rsid w:val="00E34219"/>
    <w:rsid w:val="00E346EA"/>
    <w:rsid w:val="00E346F4"/>
    <w:rsid w:val="00E348C4"/>
    <w:rsid w:val="00E34BA4"/>
    <w:rsid w:val="00E35345"/>
    <w:rsid w:val="00E35467"/>
    <w:rsid w:val="00E3586C"/>
    <w:rsid w:val="00E35BC2"/>
    <w:rsid w:val="00E36D6F"/>
    <w:rsid w:val="00E36F35"/>
    <w:rsid w:val="00E36F62"/>
    <w:rsid w:val="00E36F7B"/>
    <w:rsid w:val="00E37656"/>
    <w:rsid w:val="00E377EB"/>
    <w:rsid w:val="00E37C98"/>
    <w:rsid w:val="00E37ECB"/>
    <w:rsid w:val="00E4009E"/>
    <w:rsid w:val="00E40641"/>
    <w:rsid w:val="00E40F2E"/>
    <w:rsid w:val="00E410CF"/>
    <w:rsid w:val="00E411B6"/>
    <w:rsid w:val="00E4132B"/>
    <w:rsid w:val="00E414DF"/>
    <w:rsid w:val="00E419C4"/>
    <w:rsid w:val="00E42595"/>
    <w:rsid w:val="00E42830"/>
    <w:rsid w:val="00E42B38"/>
    <w:rsid w:val="00E42C32"/>
    <w:rsid w:val="00E43590"/>
    <w:rsid w:val="00E43BF1"/>
    <w:rsid w:val="00E43D8B"/>
    <w:rsid w:val="00E43E9B"/>
    <w:rsid w:val="00E44053"/>
    <w:rsid w:val="00E4453D"/>
    <w:rsid w:val="00E448F1"/>
    <w:rsid w:val="00E44B23"/>
    <w:rsid w:val="00E44C93"/>
    <w:rsid w:val="00E44FB4"/>
    <w:rsid w:val="00E4526A"/>
    <w:rsid w:val="00E4532B"/>
    <w:rsid w:val="00E455D1"/>
    <w:rsid w:val="00E45877"/>
    <w:rsid w:val="00E45FAB"/>
    <w:rsid w:val="00E462B2"/>
    <w:rsid w:val="00E464CF"/>
    <w:rsid w:val="00E467A8"/>
    <w:rsid w:val="00E469B0"/>
    <w:rsid w:val="00E46AB2"/>
    <w:rsid w:val="00E472E7"/>
    <w:rsid w:val="00E47409"/>
    <w:rsid w:val="00E49CFD"/>
    <w:rsid w:val="00E50122"/>
    <w:rsid w:val="00E501DE"/>
    <w:rsid w:val="00E50213"/>
    <w:rsid w:val="00E5062C"/>
    <w:rsid w:val="00E50AB8"/>
    <w:rsid w:val="00E50AE8"/>
    <w:rsid w:val="00E51494"/>
    <w:rsid w:val="00E51617"/>
    <w:rsid w:val="00E517B4"/>
    <w:rsid w:val="00E51DC2"/>
    <w:rsid w:val="00E51FA9"/>
    <w:rsid w:val="00E51FC3"/>
    <w:rsid w:val="00E51FFB"/>
    <w:rsid w:val="00E52054"/>
    <w:rsid w:val="00E52395"/>
    <w:rsid w:val="00E52900"/>
    <w:rsid w:val="00E52AB1"/>
    <w:rsid w:val="00E52EA5"/>
    <w:rsid w:val="00E531DA"/>
    <w:rsid w:val="00E533BF"/>
    <w:rsid w:val="00E534A8"/>
    <w:rsid w:val="00E538AC"/>
    <w:rsid w:val="00E5394A"/>
    <w:rsid w:val="00E53A06"/>
    <w:rsid w:val="00E53CF2"/>
    <w:rsid w:val="00E54186"/>
    <w:rsid w:val="00E54EBC"/>
    <w:rsid w:val="00E55930"/>
    <w:rsid w:val="00E559C6"/>
    <w:rsid w:val="00E559E9"/>
    <w:rsid w:val="00E55FFB"/>
    <w:rsid w:val="00E564C6"/>
    <w:rsid w:val="00E56AAE"/>
    <w:rsid w:val="00E56CE4"/>
    <w:rsid w:val="00E56D86"/>
    <w:rsid w:val="00E574EA"/>
    <w:rsid w:val="00E577C0"/>
    <w:rsid w:val="00E57A9F"/>
    <w:rsid w:val="00E57C28"/>
    <w:rsid w:val="00E57E14"/>
    <w:rsid w:val="00E60073"/>
    <w:rsid w:val="00E600DB"/>
    <w:rsid w:val="00E601AE"/>
    <w:rsid w:val="00E601EE"/>
    <w:rsid w:val="00E60228"/>
    <w:rsid w:val="00E6059A"/>
    <w:rsid w:val="00E60D9E"/>
    <w:rsid w:val="00E60E76"/>
    <w:rsid w:val="00E610A5"/>
    <w:rsid w:val="00E6115C"/>
    <w:rsid w:val="00E61547"/>
    <w:rsid w:val="00E616A8"/>
    <w:rsid w:val="00E61853"/>
    <w:rsid w:val="00E61B50"/>
    <w:rsid w:val="00E61C0E"/>
    <w:rsid w:val="00E6218B"/>
    <w:rsid w:val="00E62438"/>
    <w:rsid w:val="00E6278B"/>
    <w:rsid w:val="00E62DF5"/>
    <w:rsid w:val="00E6328D"/>
    <w:rsid w:val="00E638A7"/>
    <w:rsid w:val="00E63DBF"/>
    <w:rsid w:val="00E63ED6"/>
    <w:rsid w:val="00E63F61"/>
    <w:rsid w:val="00E640D4"/>
    <w:rsid w:val="00E646FA"/>
    <w:rsid w:val="00E6490C"/>
    <w:rsid w:val="00E64999"/>
    <w:rsid w:val="00E64A4E"/>
    <w:rsid w:val="00E64CE4"/>
    <w:rsid w:val="00E65577"/>
    <w:rsid w:val="00E65C3E"/>
    <w:rsid w:val="00E6645B"/>
    <w:rsid w:val="00E66473"/>
    <w:rsid w:val="00E667BC"/>
    <w:rsid w:val="00E6696D"/>
    <w:rsid w:val="00E67193"/>
    <w:rsid w:val="00E676B9"/>
    <w:rsid w:val="00E67E16"/>
    <w:rsid w:val="00E70265"/>
    <w:rsid w:val="00E702FC"/>
    <w:rsid w:val="00E714A6"/>
    <w:rsid w:val="00E715BA"/>
    <w:rsid w:val="00E7161E"/>
    <w:rsid w:val="00E71B9F"/>
    <w:rsid w:val="00E71E11"/>
    <w:rsid w:val="00E72235"/>
    <w:rsid w:val="00E72329"/>
    <w:rsid w:val="00E7248F"/>
    <w:rsid w:val="00E7337E"/>
    <w:rsid w:val="00E73A90"/>
    <w:rsid w:val="00E73B73"/>
    <w:rsid w:val="00E73E8E"/>
    <w:rsid w:val="00E74199"/>
    <w:rsid w:val="00E75613"/>
    <w:rsid w:val="00E75665"/>
    <w:rsid w:val="00E7575F"/>
    <w:rsid w:val="00E7586D"/>
    <w:rsid w:val="00E758A9"/>
    <w:rsid w:val="00E75BD8"/>
    <w:rsid w:val="00E75BDD"/>
    <w:rsid w:val="00E75BF1"/>
    <w:rsid w:val="00E75C08"/>
    <w:rsid w:val="00E76170"/>
    <w:rsid w:val="00E76263"/>
    <w:rsid w:val="00E76AE7"/>
    <w:rsid w:val="00E76CF1"/>
    <w:rsid w:val="00E77259"/>
    <w:rsid w:val="00E777FC"/>
    <w:rsid w:val="00E77AC5"/>
    <w:rsid w:val="00E77B45"/>
    <w:rsid w:val="00E80073"/>
    <w:rsid w:val="00E8047F"/>
    <w:rsid w:val="00E80BC9"/>
    <w:rsid w:val="00E80C82"/>
    <w:rsid w:val="00E81023"/>
    <w:rsid w:val="00E81647"/>
    <w:rsid w:val="00E817BA"/>
    <w:rsid w:val="00E8196F"/>
    <w:rsid w:val="00E81C6C"/>
    <w:rsid w:val="00E81E83"/>
    <w:rsid w:val="00E81E8E"/>
    <w:rsid w:val="00E82088"/>
    <w:rsid w:val="00E825AF"/>
    <w:rsid w:val="00E82689"/>
    <w:rsid w:val="00E827F5"/>
    <w:rsid w:val="00E82D16"/>
    <w:rsid w:val="00E82D8F"/>
    <w:rsid w:val="00E82DB4"/>
    <w:rsid w:val="00E8300E"/>
    <w:rsid w:val="00E83156"/>
    <w:rsid w:val="00E83C2C"/>
    <w:rsid w:val="00E83EE8"/>
    <w:rsid w:val="00E83F4F"/>
    <w:rsid w:val="00E84194"/>
    <w:rsid w:val="00E84233"/>
    <w:rsid w:val="00E8468F"/>
    <w:rsid w:val="00E84716"/>
    <w:rsid w:val="00E848A1"/>
    <w:rsid w:val="00E84C68"/>
    <w:rsid w:val="00E84C9C"/>
    <w:rsid w:val="00E84D5C"/>
    <w:rsid w:val="00E84DCD"/>
    <w:rsid w:val="00E8532F"/>
    <w:rsid w:val="00E85336"/>
    <w:rsid w:val="00E85597"/>
    <w:rsid w:val="00E8580B"/>
    <w:rsid w:val="00E85909"/>
    <w:rsid w:val="00E85A20"/>
    <w:rsid w:val="00E85A2A"/>
    <w:rsid w:val="00E85EED"/>
    <w:rsid w:val="00E8605B"/>
    <w:rsid w:val="00E8649D"/>
    <w:rsid w:val="00E86679"/>
    <w:rsid w:val="00E86685"/>
    <w:rsid w:val="00E866E1"/>
    <w:rsid w:val="00E868BD"/>
    <w:rsid w:val="00E86A07"/>
    <w:rsid w:val="00E86D70"/>
    <w:rsid w:val="00E8704C"/>
    <w:rsid w:val="00E874ED"/>
    <w:rsid w:val="00E8769C"/>
    <w:rsid w:val="00E878FD"/>
    <w:rsid w:val="00E8792B"/>
    <w:rsid w:val="00E87DE2"/>
    <w:rsid w:val="00E90456"/>
    <w:rsid w:val="00E9055C"/>
    <w:rsid w:val="00E90573"/>
    <w:rsid w:val="00E907A4"/>
    <w:rsid w:val="00E908F8"/>
    <w:rsid w:val="00E90B34"/>
    <w:rsid w:val="00E90B49"/>
    <w:rsid w:val="00E90DB5"/>
    <w:rsid w:val="00E9110F"/>
    <w:rsid w:val="00E92723"/>
    <w:rsid w:val="00E92918"/>
    <w:rsid w:val="00E929B1"/>
    <w:rsid w:val="00E92B20"/>
    <w:rsid w:val="00E92BD8"/>
    <w:rsid w:val="00E92DC8"/>
    <w:rsid w:val="00E9319A"/>
    <w:rsid w:val="00E932D7"/>
    <w:rsid w:val="00E93443"/>
    <w:rsid w:val="00E938AC"/>
    <w:rsid w:val="00E9397C"/>
    <w:rsid w:val="00E93D01"/>
    <w:rsid w:val="00E9424A"/>
    <w:rsid w:val="00E94317"/>
    <w:rsid w:val="00E9508A"/>
    <w:rsid w:val="00E955D6"/>
    <w:rsid w:val="00E95652"/>
    <w:rsid w:val="00E95BC9"/>
    <w:rsid w:val="00E95C23"/>
    <w:rsid w:val="00E95F4A"/>
    <w:rsid w:val="00E9659F"/>
    <w:rsid w:val="00E967E7"/>
    <w:rsid w:val="00E96822"/>
    <w:rsid w:val="00E96831"/>
    <w:rsid w:val="00E96D0D"/>
    <w:rsid w:val="00E973BC"/>
    <w:rsid w:val="00E97814"/>
    <w:rsid w:val="00E9785E"/>
    <w:rsid w:val="00E97932"/>
    <w:rsid w:val="00E97C43"/>
    <w:rsid w:val="00E97FCE"/>
    <w:rsid w:val="00EA0066"/>
    <w:rsid w:val="00EA05D6"/>
    <w:rsid w:val="00EA0AB0"/>
    <w:rsid w:val="00EA0B6E"/>
    <w:rsid w:val="00EA0C06"/>
    <w:rsid w:val="00EA0FBE"/>
    <w:rsid w:val="00EA111A"/>
    <w:rsid w:val="00EA1430"/>
    <w:rsid w:val="00EA191B"/>
    <w:rsid w:val="00EA1B97"/>
    <w:rsid w:val="00EA1C8C"/>
    <w:rsid w:val="00EA2004"/>
    <w:rsid w:val="00EA2022"/>
    <w:rsid w:val="00EA210D"/>
    <w:rsid w:val="00EA2244"/>
    <w:rsid w:val="00EA232D"/>
    <w:rsid w:val="00EA23FB"/>
    <w:rsid w:val="00EA266C"/>
    <w:rsid w:val="00EA296D"/>
    <w:rsid w:val="00EA2A8E"/>
    <w:rsid w:val="00EA3507"/>
    <w:rsid w:val="00EA3C4B"/>
    <w:rsid w:val="00EA3CD2"/>
    <w:rsid w:val="00EA3E1A"/>
    <w:rsid w:val="00EA4197"/>
    <w:rsid w:val="00EA41A6"/>
    <w:rsid w:val="00EA4729"/>
    <w:rsid w:val="00EA47B4"/>
    <w:rsid w:val="00EA5068"/>
    <w:rsid w:val="00EA5321"/>
    <w:rsid w:val="00EA5E2C"/>
    <w:rsid w:val="00EA6210"/>
    <w:rsid w:val="00EA62FF"/>
    <w:rsid w:val="00EA64DA"/>
    <w:rsid w:val="00EA6888"/>
    <w:rsid w:val="00EA6AFF"/>
    <w:rsid w:val="00EA6B6C"/>
    <w:rsid w:val="00EA6C8C"/>
    <w:rsid w:val="00EA7862"/>
    <w:rsid w:val="00EA7CD1"/>
    <w:rsid w:val="00EA7D04"/>
    <w:rsid w:val="00EA7F6A"/>
    <w:rsid w:val="00EA7FF1"/>
    <w:rsid w:val="00EB0015"/>
    <w:rsid w:val="00EB0193"/>
    <w:rsid w:val="00EB0231"/>
    <w:rsid w:val="00EB0594"/>
    <w:rsid w:val="00EB0765"/>
    <w:rsid w:val="00EB07FE"/>
    <w:rsid w:val="00EB0B2F"/>
    <w:rsid w:val="00EB0B76"/>
    <w:rsid w:val="00EB0FBC"/>
    <w:rsid w:val="00EB1506"/>
    <w:rsid w:val="00EB16D8"/>
    <w:rsid w:val="00EB17D4"/>
    <w:rsid w:val="00EB1CFD"/>
    <w:rsid w:val="00EB1D2D"/>
    <w:rsid w:val="00EB216F"/>
    <w:rsid w:val="00EB2303"/>
    <w:rsid w:val="00EB23D3"/>
    <w:rsid w:val="00EB2402"/>
    <w:rsid w:val="00EB2747"/>
    <w:rsid w:val="00EB2798"/>
    <w:rsid w:val="00EB28EC"/>
    <w:rsid w:val="00EB29C7"/>
    <w:rsid w:val="00EB2AE2"/>
    <w:rsid w:val="00EB2B27"/>
    <w:rsid w:val="00EB2D4D"/>
    <w:rsid w:val="00EB342C"/>
    <w:rsid w:val="00EB344A"/>
    <w:rsid w:val="00EB35B1"/>
    <w:rsid w:val="00EB377C"/>
    <w:rsid w:val="00EB3CC6"/>
    <w:rsid w:val="00EB429F"/>
    <w:rsid w:val="00EB4C7A"/>
    <w:rsid w:val="00EB4DA6"/>
    <w:rsid w:val="00EB4EBA"/>
    <w:rsid w:val="00EB5002"/>
    <w:rsid w:val="00EB51D3"/>
    <w:rsid w:val="00EB5546"/>
    <w:rsid w:val="00EB56BB"/>
    <w:rsid w:val="00EB5C67"/>
    <w:rsid w:val="00EB5F00"/>
    <w:rsid w:val="00EB5F67"/>
    <w:rsid w:val="00EB60FB"/>
    <w:rsid w:val="00EB63B4"/>
    <w:rsid w:val="00EB6773"/>
    <w:rsid w:val="00EB6A92"/>
    <w:rsid w:val="00EB6DCC"/>
    <w:rsid w:val="00EB77D4"/>
    <w:rsid w:val="00EC0662"/>
    <w:rsid w:val="00EC070B"/>
    <w:rsid w:val="00EC0B6A"/>
    <w:rsid w:val="00EC0D9F"/>
    <w:rsid w:val="00EC0F07"/>
    <w:rsid w:val="00EC13F2"/>
    <w:rsid w:val="00EC167D"/>
    <w:rsid w:val="00EC1783"/>
    <w:rsid w:val="00EC1795"/>
    <w:rsid w:val="00EC1868"/>
    <w:rsid w:val="00EC1F56"/>
    <w:rsid w:val="00EC2000"/>
    <w:rsid w:val="00EC2C84"/>
    <w:rsid w:val="00EC2CD4"/>
    <w:rsid w:val="00EC2FB4"/>
    <w:rsid w:val="00EC30E2"/>
    <w:rsid w:val="00EC32E4"/>
    <w:rsid w:val="00EC333F"/>
    <w:rsid w:val="00EC35EA"/>
    <w:rsid w:val="00EC3886"/>
    <w:rsid w:val="00EC4235"/>
    <w:rsid w:val="00EC48A1"/>
    <w:rsid w:val="00EC4C86"/>
    <w:rsid w:val="00EC515D"/>
    <w:rsid w:val="00EC54B4"/>
    <w:rsid w:val="00EC5626"/>
    <w:rsid w:val="00EC5866"/>
    <w:rsid w:val="00EC5AC7"/>
    <w:rsid w:val="00EC5E9D"/>
    <w:rsid w:val="00EC600F"/>
    <w:rsid w:val="00EC608C"/>
    <w:rsid w:val="00EC6217"/>
    <w:rsid w:val="00EC635E"/>
    <w:rsid w:val="00EC69F7"/>
    <w:rsid w:val="00EC6CF1"/>
    <w:rsid w:val="00EC6D3B"/>
    <w:rsid w:val="00EC71BE"/>
    <w:rsid w:val="00EC71E6"/>
    <w:rsid w:val="00EC7349"/>
    <w:rsid w:val="00EC7771"/>
    <w:rsid w:val="00EC7A30"/>
    <w:rsid w:val="00EC7A3E"/>
    <w:rsid w:val="00EC7BCE"/>
    <w:rsid w:val="00EC7F3F"/>
    <w:rsid w:val="00EC7FBE"/>
    <w:rsid w:val="00ED049B"/>
    <w:rsid w:val="00ED087F"/>
    <w:rsid w:val="00ED0F83"/>
    <w:rsid w:val="00ED1222"/>
    <w:rsid w:val="00ED1582"/>
    <w:rsid w:val="00ED15DD"/>
    <w:rsid w:val="00ED17F3"/>
    <w:rsid w:val="00ED1954"/>
    <w:rsid w:val="00ED1A85"/>
    <w:rsid w:val="00ED22C1"/>
    <w:rsid w:val="00ED230E"/>
    <w:rsid w:val="00ED2402"/>
    <w:rsid w:val="00ED2815"/>
    <w:rsid w:val="00ED2875"/>
    <w:rsid w:val="00ED2884"/>
    <w:rsid w:val="00ED3228"/>
    <w:rsid w:val="00ED3A21"/>
    <w:rsid w:val="00ED3B4D"/>
    <w:rsid w:val="00ED3FC3"/>
    <w:rsid w:val="00ED42FB"/>
    <w:rsid w:val="00ED4501"/>
    <w:rsid w:val="00ED45F0"/>
    <w:rsid w:val="00ED4712"/>
    <w:rsid w:val="00ED4966"/>
    <w:rsid w:val="00ED4BBA"/>
    <w:rsid w:val="00ED4BCE"/>
    <w:rsid w:val="00ED4FAF"/>
    <w:rsid w:val="00ED5059"/>
    <w:rsid w:val="00ED51C6"/>
    <w:rsid w:val="00ED5315"/>
    <w:rsid w:val="00ED53DC"/>
    <w:rsid w:val="00ED564E"/>
    <w:rsid w:val="00ED586E"/>
    <w:rsid w:val="00ED5A6F"/>
    <w:rsid w:val="00ED5AB1"/>
    <w:rsid w:val="00ED60B7"/>
    <w:rsid w:val="00ED6227"/>
    <w:rsid w:val="00ED628F"/>
    <w:rsid w:val="00ED65FE"/>
    <w:rsid w:val="00ED6A5A"/>
    <w:rsid w:val="00ED6DB2"/>
    <w:rsid w:val="00ED705C"/>
    <w:rsid w:val="00ED71B5"/>
    <w:rsid w:val="00ED726C"/>
    <w:rsid w:val="00ED7456"/>
    <w:rsid w:val="00ED772C"/>
    <w:rsid w:val="00ED7944"/>
    <w:rsid w:val="00EE00D2"/>
    <w:rsid w:val="00EE0225"/>
    <w:rsid w:val="00EE07C1"/>
    <w:rsid w:val="00EE09A0"/>
    <w:rsid w:val="00EE0E66"/>
    <w:rsid w:val="00EE0EBE"/>
    <w:rsid w:val="00EE1084"/>
    <w:rsid w:val="00EE1137"/>
    <w:rsid w:val="00EE1B55"/>
    <w:rsid w:val="00EE1ECC"/>
    <w:rsid w:val="00EE1FB0"/>
    <w:rsid w:val="00EE20AC"/>
    <w:rsid w:val="00EE2264"/>
    <w:rsid w:val="00EE2877"/>
    <w:rsid w:val="00EE2D6C"/>
    <w:rsid w:val="00EE3397"/>
    <w:rsid w:val="00EE33CC"/>
    <w:rsid w:val="00EE33F0"/>
    <w:rsid w:val="00EE3426"/>
    <w:rsid w:val="00EE393B"/>
    <w:rsid w:val="00EE3ACB"/>
    <w:rsid w:val="00EE3BCD"/>
    <w:rsid w:val="00EE4131"/>
    <w:rsid w:val="00EE4719"/>
    <w:rsid w:val="00EE4EAF"/>
    <w:rsid w:val="00EE4EF2"/>
    <w:rsid w:val="00EE5286"/>
    <w:rsid w:val="00EE52EC"/>
    <w:rsid w:val="00EE5672"/>
    <w:rsid w:val="00EE59DF"/>
    <w:rsid w:val="00EE5E80"/>
    <w:rsid w:val="00EE654E"/>
    <w:rsid w:val="00EE678D"/>
    <w:rsid w:val="00EE6A2D"/>
    <w:rsid w:val="00EE6AAE"/>
    <w:rsid w:val="00EE6C43"/>
    <w:rsid w:val="00EE6C8C"/>
    <w:rsid w:val="00EE6D55"/>
    <w:rsid w:val="00EE6E08"/>
    <w:rsid w:val="00EE6F42"/>
    <w:rsid w:val="00EE70FD"/>
    <w:rsid w:val="00EE7283"/>
    <w:rsid w:val="00EE74E1"/>
    <w:rsid w:val="00EE76E9"/>
    <w:rsid w:val="00EE7720"/>
    <w:rsid w:val="00EE7841"/>
    <w:rsid w:val="00EE7C1A"/>
    <w:rsid w:val="00EE7C22"/>
    <w:rsid w:val="00EE7C3D"/>
    <w:rsid w:val="00EF007E"/>
    <w:rsid w:val="00EF02D0"/>
    <w:rsid w:val="00EF0410"/>
    <w:rsid w:val="00EF0612"/>
    <w:rsid w:val="00EF0858"/>
    <w:rsid w:val="00EF0956"/>
    <w:rsid w:val="00EF09E3"/>
    <w:rsid w:val="00EF0B85"/>
    <w:rsid w:val="00EF0FF4"/>
    <w:rsid w:val="00EF10D1"/>
    <w:rsid w:val="00EF10FF"/>
    <w:rsid w:val="00EF1283"/>
    <w:rsid w:val="00EF15FE"/>
    <w:rsid w:val="00EF1681"/>
    <w:rsid w:val="00EF18BA"/>
    <w:rsid w:val="00EF1B61"/>
    <w:rsid w:val="00EF1D67"/>
    <w:rsid w:val="00EF1DFE"/>
    <w:rsid w:val="00EF1F52"/>
    <w:rsid w:val="00EF1FC3"/>
    <w:rsid w:val="00EF22E8"/>
    <w:rsid w:val="00EF269E"/>
    <w:rsid w:val="00EF2882"/>
    <w:rsid w:val="00EF2ADA"/>
    <w:rsid w:val="00EF2C5E"/>
    <w:rsid w:val="00EF32CB"/>
    <w:rsid w:val="00EF3542"/>
    <w:rsid w:val="00EF3575"/>
    <w:rsid w:val="00EF35EE"/>
    <w:rsid w:val="00EF3AFC"/>
    <w:rsid w:val="00EF3D7E"/>
    <w:rsid w:val="00EF428F"/>
    <w:rsid w:val="00EF4984"/>
    <w:rsid w:val="00EF4A31"/>
    <w:rsid w:val="00EF4C47"/>
    <w:rsid w:val="00EF50A3"/>
    <w:rsid w:val="00EF511A"/>
    <w:rsid w:val="00EF518C"/>
    <w:rsid w:val="00EF53EB"/>
    <w:rsid w:val="00EF5696"/>
    <w:rsid w:val="00EF57A8"/>
    <w:rsid w:val="00EF59F8"/>
    <w:rsid w:val="00EF5A1A"/>
    <w:rsid w:val="00EF5B42"/>
    <w:rsid w:val="00EF5BD9"/>
    <w:rsid w:val="00EF5C77"/>
    <w:rsid w:val="00EF5E6F"/>
    <w:rsid w:val="00EF6259"/>
    <w:rsid w:val="00EF637D"/>
    <w:rsid w:val="00EF6ACA"/>
    <w:rsid w:val="00EF6C4C"/>
    <w:rsid w:val="00EF6DEA"/>
    <w:rsid w:val="00EF7021"/>
    <w:rsid w:val="00EF748E"/>
    <w:rsid w:val="00EF7650"/>
    <w:rsid w:val="00EF7B1A"/>
    <w:rsid w:val="00F004B4"/>
    <w:rsid w:val="00F009F0"/>
    <w:rsid w:val="00F00B70"/>
    <w:rsid w:val="00F01730"/>
    <w:rsid w:val="00F0180C"/>
    <w:rsid w:val="00F01D90"/>
    <w:rsid w:val="00F021C1"/>
    <w:rsid w:val="00F02791"/>
    <w:rsid w:val="00F028CE"/>
    <w:rsid w:val="00F02A3F"/>
    <w:rsid w:val="00F02A48"/>
    <w:rsid w:val="00F02C65"/>
    <w:rsid w:val="00F02C7E"/>
    <w:rsid w:val="00F02F34"/>
    <w:rsid w:val="00F03129"/>
    <w:rsid w:val="00F03247"/>
    <w:rsid w:val="00F03655"/>
    <w:rsid w:val="00F037A6"/>
    <w:rsid w:val="00F03B9F"/>
    <w:rsid w:val="00F03CC9"/>
    <w:rsid w:val="00F03D5B"/>
    <w:rsid w:val="00F03F5E"/>
    <w:rsid w:val="00F041FF"/>
    <w:rsid w:val="00F042EA"/>
    <w:rsid w:val="00F0457D"/>
    <w:rsid w:val="00F045C8"/>
    <w:rsid w:val="00F04882"/>
    <w:rsid w:val="00F04A3A"/>
    <w:rsid w:val="00F04D84"/>
    <w:rsid w:val="00F051A3"/>
    <w:rsid w:val="00F055F4"/>
    <w:rsid w:val="00F059D1"/>
    <w:rsid w:val="00F05A05"/>
    <w:rsid w:val="00F05EE0"/>
    <w:rsid w:val="00F05FC6"/>
    <w:rsid w:val="00F061C6"/>
    <w:rsid w:val="00F0622C"/>
    <w:rsid w:val="00F066DF"/>
    <w:rsid w:val="00F069A4"/>
    <w:rsid w:val="00F07198"/>
    <w:rsid w:val="00F0724F"/>
    <w:rsid w:val="00F07418"/>
    <w:rsid w:val="00F074F4"/>
    <w:rsid w:val="00F076F8"/>
    <w:rsid w:val="00F07CE5"/>
    <w:rsid w:val="00F07E2D"/>
    <w:rsid w:val="00F102EF"/>
    <w:rsid w:val="00F10875"/>
    <w:rsid w:val="00F10DAB"/>
    <w:rsid w:val="00F10E4D"/>
    <w:rsid w:val="00F11212"/>
    <w:rsid w:val="00F113B0"/>
    <w:rsid w:val="00F11546"/>
    <w:rsid w:val="00F119E2"/>
    <w:rsid w:val="00F11CC1"/>
    <w:rsid w:val="00F12AE3"/>
    <w:rsid w:val="00F12B8D"/>
    <w:rsid w:val="00F133AF"/>
    <w:rsid w:val="00F1384A"/>
    <w:rsid w:val="00F1399F"/>
    <w:rsid w:val="00F13B32"/>
    <w:rsid w:val="00F13C2D"/>
    <w:rsid w:val="00F13EB2"/>
    <w:rsid w:val="00F14494"/>
    <w:rsid w:val="00F14B33"/>
    <w:rsid w:val="00F14DBC"/>
    <w:rsid w:val="00F157D0"/>
    <w:rsid w:val="00F1585E"/>
    <w:rsid w:val="00F15894"/>
    <w:rsid w:val="00F15A37"/>
    <w:rsid w:val="00F15D82"/>
    <w:rsid w:val="00F163A8"/>
    <w:rsid w:val="00F167D1"/>
    <w:rsid w:val="00F16809"/>
    <w:rsid w:val="00F168CE"/>
    <w:rsid w:val="00F1696F"/>
    <w:rsid w:val="00F16C6C"/>
    <w:rsid w:val="00F16CA2"/>
    <w:rsid w:val="00F170E6"/>
    <w:rsid w:val="00F1733F"/>
    <w:rsid w:val="00F179A9"/>
    <w:rsid w:val="00F17AA3"/>
    <w:rsid w:val="00F17D31"/>
    <w:rsid w:val="00F17D80"/>
    <w:rsid w:val="00F17EB1"/>
    <w:rsid w:val="00F20036"/>
    <w:rsid w:val="00F200B0"/>
    <w:rsid w:val="00F206CD"/>
    <w:rsid w:val="00F20C0F"/>
    <w:rsid w:val="00F20CC2"/>
    <w:rsid w:val="00F20D8F"/>
    <w:rsid w:val="00F21347"/>
    <w:rsid w:val="00F21677"/>
    <w:rsid w:val="00F2174E"/>
    <w:rsid w:val="00F21831"/>
    <w:rsid w:val="00F218C7"/>
    <w:rsid w:val="00F21FBD"/>
    <w:rsid w:val="00F2248D"/>
    <w:rsid w:val="00F22817"/>
    <w:rsid w:val="00F22F87"/>
    <w:rsid w:val="00F23DE7"/>
    <w:rsid w:val="00F23E1C"/>
    <w:rsid w:val="00F23F1D"/>
    <w:rsid w:val="00F24010"/>
    <w:rsid w:val="00F24754"/>
    <w:rsid w:val="00F24842"/>
    <w:rsid w:val="00F24E8A"/>
    <w:rsid w:val="00F24EC8"/>
    <w:rsid w:val="00F2602D"/>
    <w:rsid w:val="00F2663F"/>
    <w:rsid w:val="00F26646"/>
    <w:rsid w:val="00F266FE"/>
    <w:rsid w:val="00F26792"/>
    <w:rsid w:val="00F26C47"/>
    <w:rsid w:val="00F26D9A"/>
    <w:rsid w:val="00F27267"/>
    <w:rsid w:val="00F272D8"/>
    <w:rsid w:val="00F2764F"/>
    <w:rsid w:val="00F27975"/>
    <w:rsid w:val="00F27A49"/>
    <w:rsid w:val="00F27C87"/>
    <w:rsid w:val="00F3002F"/>
    <w:rsid w:val="00F301B2"/>
    <w:rsid w:val="00F303E9"/>
    <w:rsid w:val="00F30482"/>
    <w:rsid w:val="00F3077F"/>
    <w:rsid w:val="00F3092E"/>
    <w:rsid w:val="00F314FF"/>
    <w:rsid w:val="00F31568"/>
    <w:rsid w:val="00F3164F"/>
    <w:rsid w:val="00F31B9E"/>
    <w:rsid w:val="00F31DFD"/>
    <w:rsid w:val="00F31E33"/>
    <w:rsid w:val="00F31FD3"/>
    <w:rsid w:val="00F32167"/>
    <w:rsid w:val="00F326C3"/>
    <w:rsid w:val="00F32BFF"/>
    <w:rsid w:val="00F32D02"/>
    <w:rsid w:val="00F32D3A"/>
    <w:rsid w:val="00F32F10"/>
    <w:rsid w:val="00F3302A"/>
    <w:rsid w:val="00F330D3"/>
    <w:rsid w:val="00F337C7"/>
    <w:rsid w:val="00F338A3"/>
    <w:rsid w:val="00F33F45"/>
    <w:rsid w:val="00F34111"/>
    <w:rsid w:val="00F34B5C"/>
    <w:rsid w:val="00F34E21"/>
    <w:rsid w:val="00F34F69"/>
    <w:rsid w:val="00F34F85"/>
    <w:rsid w:val="00F35027"/>
    <w:rsid w:val="00F35192"/>
    <w:rsid w:val="00F35464"/>
    <w:rsid w:val="00F354B0"/>
    <w:rsid w:val="00F3565A"/>
    <w:rsid w:val="00F359A1"/>
    <w:rsid w:val="00F35AB5"/>
    <w:rsid w:val="00F35C6C"/>
    <w:rsid w:val="00F35D12"/>
    <w:rsid w:val="00F362E2"/>
    <w:rsid w:val="00F366FA"/>
    <w:rsid w:val="00F3673D"/>
    <w:rsid w:val="00F36B2A"/>
    <w:rsid w:val="00F36B79"/>
    <w:rsid w:val="00F36F6C"/>
    <w:rsid w:val="00F37570"/>
    <w:rsid w:val="00F378AC"/>
    <w:rsid w:val="00F37F0C"/>
    <w:rsid w:val="00F40050"/>
    <w:rsid w:val="00F400E3"/>
    <w:rsid w:val="00F40212"/>
    <w:rsid w:val="00F403A3"/>
    <w:rsid w:val="00F40523"/>
    <w:rsid w:val="00F4076B"/>
    <w:rsid w:val="00F40C2E"/>
    <w:rsid w:val="00F41181"/>
    <w:rsid w:val="00F41A49"/>
    <w:rsid w:val="00F422A7"/>
    <w:rsid w:val="00F4230D"/>
    <w:rsid w:val="00F42E2F"/>
    <w:rsid w:val="00F430D4"/>
    <w:rsid w:val="00F43358"/>
    <w:rsid w:val="00F43881"/>
    <w:rsid w:val="00F43B07"/>
    <w:rsid w:val="00F43BE2"/>
    <w:rsid w:val="00F43FA6"/>
    <w:rsid w:val="00F4422B"/>
    <w:rsid w:val="00F4442E"/>
    <w:rsid w:val="00F444B7"/>
    <w:rsid w:val="00F447A9"/>
    <w:rsid w:val="00F448FC"/>
    <w:rsid w:val="00F44A33"/>
    <w:rsid w:val="00F44A91"/>
    <w:rsid w:val="00F44B95"/>
    <w:rsid w:val="00F44BED"/>
    <w:rsid w:val="00F44CD7"/>
    <w:rsid w:val="00F44CFB"/>
    <w:rsid w:val="00F44F20"/>
    <w:rsid w:val="00F451E0"/>
    <w:rsid w:val="00F457AD"/>
    <w:rsid w:val="00F45A9E"/>
    <w:rsid w:val="00F45BBC"/>
    <w:rsid w:val="00F45EB9"/>
    <w:rsid w:val="00F45F72"/>
    <w:rsid w:val="00F46160"/>
    <w:rsid w:val="00F461AF"/>
    <w:rsid w:val="00F4654A"/>
    <w:rsid w:val="00F46F19"/>
    <w:rsid w:val="00F47635"/>
    <w:rsid w:val="00F47772"/>
    <w:rsid w:val="00F4794D"/>
    <w:rsid w:val="00F47A94"/>
    <w:rsid w:val="00F47CCF"/>
    <w:rsid w:val="00F47D5B"/>
    <w:rsid w:val="00F47DE8"/>
    <w:rsid w:val="00F47EC9"/>
    <w:rsid w:val="00F50178"/>
    <w:rsid w:val="00F50341"/>
    <w:rsid w:val="00F51069"/>
    <w:rsid w:val="00F51200"/>
    <w:rsid w:val="00F515FB"/>
    <w:rsid w:val="00F52075"/>
    <w:rsid w:val="00F5215D"/>
    <w:rsid w:val="00F52B14"/>
    <w:rsid w:val="00F53071"/>
    <w:rsid w:val="00F537E6"/>
    <w:rsid w:val="00F539D0"/>
    <w:rsid w:val="00F53BF0"/>
    <w:rsid w:val="00F53FA1"/>
    <w:rsid w:val="00F54016"/>
    <w:rsid w:val="00F540E2"/>
    <w:rsid w:val="00F54148"/>
    <w:rsid w:val="00F5421A"/>
    <w:rsid w:val="00F54347"/>
    <w:rsid w:val="00F5453D"/>
    <w:rsid w:val="00F5456C"/>
    <w:rsid w:val="00F545E4"/>
    <w:rsid w:val="00F54B93"/>
    <w:rsid w:val="00F55103"/>
    <w:rsid w:val="00F553E7"/>
    <w:rsid w:val="00F5567F"/>
    <w:rsid w:val="00F5595D"/>
    <w:rsid w:val="00F55977"/>
    <w:rsid w:val="00F55B47"/>
    <w:rsid w:val="00F55F82"/>
    <w:rsid w:val="00F5633C"/>
    <w:rsid w:val="00F56785"/>
    <w:rsid w:val="00F56C8A"/>
    <w:rsid w:val="00F56E8B"/>
    <w:rsid w:val="00F56F50"/>
    <w:rsid w:val="00F57039"/>
    <w:rsid w:val="00F5708A"/>
    <w:rsid w:val="00F5721D"/>
    <w:rsid w:val="00F57360"/>
    <w:rsid w:val="00F573BC"/>
    <w:rsid w:val="00F57466"/>
    <w:rsid w:val="00F5750D"/>
    <w:rsid w:val="00F5752A"/>
    <w:rsid w:val="00F57657"/>
    <w:rsid w:val="00F57796"/>
    <w:rsid w:val="00F57B5A"/>
    <w:rsid w:val="00F57C46"/>
    <w:rsid w:val="00F57EA6"/>
    <w:rsid w:val="00F57F45"/>
    <w:rsid w:val="00F603FE"/>
    <w:rsid w:val="00F605D4"/>
    <w:rsid w:val="00F6090D"/>
    <w:rsid w:val="00F6090F"/>
    <w:rsid w:val="00F60ECD"/>
    <w:rsid w:val="00F61003"/>
    <w:rsid w:val="00F61025"/>
    <w:rsid w:val="00F61661"/>
    <w:rsid w:val="00F61DCC"/>
    <w:rsid w:val="00F621B3"/>
    <w:rsid w:val="00F622AF"/>
    <w:rsid w:val="00F626E1"/>
    <w:rsid w:val="00F6270C"/>
    <w:rsid w:val="00F6274B"/>
    <w:rsid w:val="00F62810"/>
    <w:rsid w:val="00F62CA7"/>
    <w:rsid w:val="00F62D46"/>
    <w:rsid w:val="00F63719"/>
    <w:rsid w:val="00F63795"/>
    <w:rsid w:val="00F63949"/>
    <w:rsid w:val="00F63A67"/>
    <w:rsid w:val="00F63B30"/>
    <w:rsid w:val="00F6465A"/>
    <w:rsid w:val="00F64989"/>
    <w:rsid w:val="00F64E0D"/>
    <w:rsid w:val="00F64E5D"/>
    <w:rsid w:val="00F64ED8"/>
    <w:rsid w:val="00F64FC6"/>
    <w:rsid w:val="00F654E1"/>
    <w:rsid w:val="00F65C5C"/>
    <w:rsid w:val="00F65F0A"/>
    <w:rsid w:val="00F66374"/>
    <w:rsid w:val="00F66523"/>
    <w:rsid w:val="00F66829"/>
    <w:rsid w:val="00F668AA"/>
    <w:rsid w:val="00F66B99"/>
    <w:rsid w:val="00F66BB6"/>
    <w:rsid w:val="00F66C3E"/>
    <w:rsid w:val="00F66D2A"/>
    <w:rsid w:val="00F66FF6"/>
    <w:rsid w:val="00F67042"/>
    <w:rsid w:val="00F675A4"/>
    <w:rsid w:val="00F67C59"/>
    <w:rsid w:val="00F67CAA"/>
    <w:rsid w:val="00F702DA"/>
    <w:rsid w:val="00F706EE"/>
    <w:rsid w:val="00F70A71"/>
    <w:rsid w:val="00F70B36"/>
    <w:rsid w:val="00F70D45"/>
    <w:rsid w:val="00F70F79"/>
    <w:rsid w:val="00F70FCB"/>
    <w:rsid w:val="00F7103B"/>
    <w:rsid w:val="00F71191"/>
    <w:rsid w:val="00F711B4"/>
    <w:rsid w:val="00F711B5"/>
    <w:rsid w:val="00F718F3"/>
    <w:rsid w:val="00F71B18"/>
    <w:rsid w:val="00F722FC"/>
    <w:rsid w:val="00F72461"/>
    <w:rsid w:val="00F726E3"/>
    <w:rsid w:val="00F7297E"/>
    <w:rsid w:val="00F72B75"/>
    <w:rsid w:val="00F72F83"/>
    <w:rsid w:val="00F7304F"/>
    <w:rsid w:val="00F733AD"/>
    <w:rsid w:val="00F737D0"/>
    <w:rsid w:val="00F73A0B"/>
    <w:rsid w:val="00F73D59"/>
    <w:rsid w:val="00F7414C"/>
    <w:rsid w:val="00F74365"/>
    <w:rsid w:val="00F7453C"/>
    <w:rsid w:val="00F74687"/>
    <w:rsid w:val="00F74815"/>
    <w:rsid w:val="00F74C83"/>
    <w:rsid w:val="00F74DA1"/>
    <w:rsid w:val="00F752EF"/>
    <w:rsid w:val="00F7532E"/>
    <w:rsid w:val="00F75812"/>
    <w:rsid w:val="00F75BD1"/>
    <w:rsid w:val="00F76051"/>
    <w:rsid w:val="00F761BC"/>
    <w:rsid w:val="00F76B7F"/>
    <w:rsid w:val="00F76E6F"/>
    <w:rsid w:val="00F7714F"/>
    <w:rsid w:val="00F774A3"/>
    <w:rsid w:val="00F7757B"/>
    <w:rsid w:val="00F77733"/>
    <w:rsid w:val="00F778EE"/>
    <w:rsid w:val="00F7792B"/>
    <w:rsid w:val="00F77B49"/>
    <w:rsid w:val="00F77E46"/>
    <w:rsid w:val="00F77F78"/>
    <w:rsid w:val="00F77F85"/>
    <w:rsid w:val="00F801D3"/>
    <w:rsid w:val="00F80211"/>
    <w:rsid w:val="00F802AB"/>
    <w:rsid w:val="00F8051B"/>
    <w:rsid w:val="00F808D0"/>
    <w:rsid w:val="00F80C80"/>
    <w:rsid w:val="00F80EB4"/>
    <w:rsid w:val="00F81170"/>
    <w:rsid w:val="00F81278"/>
    <w:rsid w:val="00F81E75"/>
    <w:rsid w:val="00F827AB"/>
    <w:rsid w:val="00F82AF5"/>
    <w:rsid w:val="00F82CB0"/>
    <w:rsid w:val="00F83042"/>
    <w:rsid w:val="00F830DC"/>
    <w:rsid w:val="00F833F8"/>
    <w:rsid w:val="00F835CA"/>
    <w:rsid w:val="00F83626"/>
    <w:rsid w:val="00F83660"/>
    <w:rsid w:val="00F8376F"/>
    <w:rsid w:val="00F83D98"/>
    <w:rsid w:val="00F83F48"/>
    <w:rsid w:val="00F8412A"/>
    <w:rsid w:val="00F843CD"/>
    <w:rsid w:val="00F84497"/>
    <w:rsid w:val="00F844AE"/>
    <w:rsid w:val="00F847C2"/>
    <w:rsid w:val="00F84BE6"/>
    <w:rsid w:val="00F84DCF"/>
    <w:rsid w:val="00F84EF2"/>
    <w:rsid w:val="00F85121"/>
    <w:rsid w:val="00F85445"/>
    <w:rsid w:val="00F85DD4"/>
    <w:rsid w:val="00F86018"/>
    <w:rsid w:val="00F8601C"/>
    <w:rsid w:val="00F8652B"/>
    <w:rsid w:val="00F86D9A"/>
    <w:rsid w:val="00F87032"/>
    <w:rsid w:val="00F870AB"/>
    <w:rsid w:val="00F87741"/>
    <w:rsid w:val="00F879B7"/>
    <w:rsid w:val="00F879CA"/>
    <w:rsid w:val="00F8A2FD"/>
    <w:rsid w:val="00F90367"/>
    <w:rsid w:val="00F90424"/>
    <w:rsid w:val="00F90543"/>
    <w:rsid w:val="00F90C77"/>
    <w:rsid w:val="00F9120C"/>
    <w:rsid w:val="00F912F4"/>
    <w:rsid w:val="00F91313"/>
    <w:rsid w:val="00F913DE"/>
    <w:rsid w:val="00F9142A"/>
    <w:rsid w:val="00F914B4"/>
    <w:rsid w:val="00F91AC3"/>
    <w:rsid w:val="00F920AE"/>
    <w:rsid w:val="00F921E9"/>
    <w:rsid w:val="00F925B2"/>
    <w:rsid w:val="00F927AF"/>
    <w:rsid w:val="00F92AE6"/>
    <w:rsid w:val="00F92C15"/>
    <w:rsid w:val="00F92C8B"/>
    <w:rsid w:val="00F92D72"/>
    <w:rsid w:val="00F92F9E"/>
    <w:rsid w:val="00F932EC"/>
    <w:rsid w:val="00F93332"/>
    <w:rsid w:val="00F935A7"/>
    <w:rsid w:val="00F9383B"/>
    <w:rsid w:val="00F93A69"/>
    <w:rsid w:val="00F9468B"/>
    <w:rsid w:val="00F94781"/>
    <w:rsid w:val="00F94B8C"/>
    <w:rsid w:val="00F95024"/>
    <w:rsid w:val="00F9528C"/>
    <w:rsid w:val="00F952EE"/>
    <w:rsid w:val="00F95D13"/>
    <w:rsid w:val="00F96098"/>
    <w:rsid w:val="00F9615D"/>
    <w:rsid w:val="00F96172"/>
    <w:rsid w:val="00F9643A"/>
    <w:rsid w:val="00F96473"/>
    <w:rsid w:val="00F964CE"/>
    <w:rsid w:val="00F96581"/>
    <w:rsid w:val="00F969DA"/>
    <w:rsid w:val="00F97119"/>
    <w:rsid w:val="00F97481"/>
    <w:rsid w:val="00F977A3"/>
    <w:rsid w:val="00F97985"/>
    <w:rsid w:val="00F97C0C"/>
    <w:rsid w:val="00FA005E"/>
    <w:rsid w:val="00FA02B9"/>
    <w:rsid w:val="00FA02EB"/>
    <w:rsid w:val="00FA0627"/>
    <w:rsid w:val="00FA072A"/>
    <w:rsid w:val="00FA0740"/>
    <w:rsid w:val="00FA08BC"/>
    <w:rsid w:val="00FA0A02"/>
    <w:rsid w:val="00FA0DC7"/>
    <w:rsid w:val="00FA0FC0"/>
    <w:rsid w:val="00FA159A"/>
    <w:rsid w:val="00FA1B23"/>
    <w:rsid w:val="00FA2268"/>
    <w:rsid w:val="00FA23FB"/>
    <w:rsid w:val="00FA249C"/>
    <w:rsid w:val="00FA2ACB"/>
    <w:rsid w:val="00FA2DFC"/>
    <w:rsid w:val="00FA2EE4"/>
    <w:rsid w:val="00FA3013"/>
    <w:rsid w:val="00FA325D"/>
    <w:rsid w:val="00FA33A6"/>
    <w:rsid w:val="00FA3562"/>
    <w:rsid w:val="00FA35E1"/>
    <w:rsid w:val="00FA36F6"/>
    <w:rsid w:val="00FA38AC"/>
    <w:rsid w:val="00FA3D83"/>
    <w:rsid w:val="00FA3EF7"/>
    <w:rsid w:val="00FA4109"/>
    <w:rsid w:val="00FA45C7"/>
    <w:rsid w:val="00FA4707"/>
    <w:rsid w:val="00FA47BB"/>
    <w:rsid w:val="00FA49DE"/>
    <w:rsid w:val="00FA4A86"/>
    <w:rsid w:val="00FA57A6"/>
    <w:rsid w:val="00FA5853"/>
    <w:rsid w:val="00FA5DF9"/>
    <w:rsid w:val="00FA5F74"/>
    <w:rsid w:val="00FA6070"/>
    <w:rsid w:val="00FA64CB"/>
    <w:rsid w:val="00FA65D3"/>
    <w:rsid w:val="00FA686E"/>
    <w:rsid w:val="00FA6CD9"/>
    <w:rsid w:val="00FA6E73"/>
    <w:rsid w:val="00FA720A"/>
    <w:rsid w:val="00FA73F8"/>
    <w:rsid w:val="00FA74B8"/>
    <w:rsid w:val="00FA761D"/>
    <w:rsid w:val="00FA7687"/>
    <w:rsid w:val="00FA77A6"/>
    <w:rsid w:val="00FA7C28"/>
    <w:rsid w:val="00FA7F60"/>
    <w:rsid w:val="00FB0100"/>
    <w:rsid w:val="00FB01B5"/>
    <w:rsid w:val="00FB0371"/>
    <w:rsid w:val="00FB08BE"/>
    <w:rsid w:val="00FB0A7C"/>
    <w:rsid w:val="00FB0DDF"/>
    <w:rsid w:val="00FB0F91"/>
    <w:rsid w:val="00FB110B"/>
    <w:rsid w:val="00FB1462"/>
    <w:rsid w:val="00FB1523"/>
    <w:rsid w:val="00FB1A6A"/>
    <w:rsid w:val="00FB1CB2"/>
    <w:rsid w:val="00FB1FA4"/>
    <w:rsid w:val="00FB2357"/>
    <w:rsid w:val="00FB2872"/>
    <w:rsid w:val="00FB2920"/>
    <w:rsid w:val="00FB3103"/>
    <w:rsid w:val="00FB32BA"/>
    <w:rsid w:val="00FB3B54"/>
    <w:rsid w:val="00FB46E0"/>
    <w:rsid w:val="00FB4717"/>
    <w:rsid w:val="00FB5789"/>
    <w:rsid w:val="00FB5F66"/>
    <w:rsid w:val="00FB613C"/>
    <w:rsid w:val="00FB61AB"/>
    <w:rsid w:val="00FB6300"/>
    <w:rsid w:val="00FB6447"/>
    <w:rsid w:val="00FB6877"/>
    <w:rsid w:val="00FB6A94"/>
    <w:rsid w:val="00FB6B67"/>
    <w:rsid w:val="00FB6C31"/>
    <w:rsid w:val="00FB79AD"/>
    <w:rsid w:val="00FC00CC"/>
    <w:rsid w:val="00FC05CD"/>
    <w:rsid w:val="00FC073C"/>
    <w:rsid w:val="00FC0CD1"/>
    <w:rsid w:val="00FC0E64"/>
    <w:rsid w:val="00FC1171"/>
    <w:rsid w:val="00FC124A"/>
    <w:rsid w:val="00FC158D"/>
    <w:rsid w:val="00FC17D5"/>
    <w:rsid w:val="00FC1CF7"/>
    <w:rsid w:val="00FC2136"/>
    <w:rsid w:val="00FC2183"/>
    <w:rsid w:val="00FC236A"/>
    <w:rsid w:val="00FC2DFA"/>
    <w:rsid w:val="00FC2FAE"/>
    <w:rsid w:val="00FC35F1"/>
    <w:rsid w:val="00FC3715"/>
    <w:rsid w:val="00FC38E7"/>
    <w:rsid w:val="00FC3927"/>
    <w:rsid w:val="00FC44AF"/>
    <w:rsid w:val="00FC4569"/>
    <w:rsid w:val="00FC4797"/>
    <w:rsid w:val="00FC4E32"/>
    <w:rsid w:val="00FC4E34"/>
    <w:rsid w:val="00FC55D7"/>
    <w:rsid w:val="00FC5662"/>
    <w:rsid w:val="00FC581E"/>
    <w:rsid w:val="00FC5B31"/>
    <w:rsid w:val="00FC5B8C"/>
    <w:rsid w:val="00FC5C0D"/>
    <w:rsid w:val="00FC5D35"/>
    <w:rsid w:val="00FC5E5E"/>
    <w:rsid w:val="00FC61CF"/>
    <w:rsid w:val="00FC6352"/>
    <w:rsid w:val="00FC6685"/>
    <w:rsid w:val="00FC66B8"/>
    <w:rsid w:val="00FC7290"/>
    <w:rsid w:val="00FC736C"/>
    <w:rsid w:val="00FC7AF6"/>
    <w:rsid w:val="00FC7C1E"/>
    <w:rsid w:val="00FD09C0"/>
    <w:rsid w:val="00FD0AF8"/>
    <w:rsid w:val="00FD0BF3"/>
    <w:rsid w:val="00FD0DCC"/>
    <w:rsid w:val="00FD0DE2"/>
    <w:rsid w:val="00FD0F5D"/>
    <w:rsid w:val="00FD1378"/>
    <w:rsid w:val="00FD141D"/>
    <w:rsid w:val="00FD15A6"/>
    <w:rsid w:val="00FD17C2"/>
    <w:rsid w:val="00FD1BBA"/>
    <w:rsid w:val="00FD20B5"/>
    <w:rsid w:val="00FD2262"/>
    <w:rsid w:val="00FD28D0"/>
    <w:rsid w:val="00FD2E9E"/>
    <w:rsid w:val="00FD3078"/>
    <w:rsid w:val="00FD307E"/>
    <w:rsid w:val="00FD35BC"/>
    <w:rsid w:val="00FD36E0"/>
    <w:rsid w:val="00FD36EC"/>
    <w:rsid w:val="00FD3766"/>
    <w:rsid w:val="00FD3BDF"/>
    <w:rsid w:val="00FD3C1D"/>
    <w:rsid w:val="00FD3E8B"/>
    <w:rsid w:val="00FD4139"/>
    <w:rsid w:val="00FD4940"/>
    <w:rsid w:val="00FD4DB2"/>
    <w:rsid w:val="00FD51A7"/>
    <w:rsid w:val="00FD523D"/>
    <w:rsid w:val="00FD5302"/>
    <w:rsid w:val="00FD546D"/>
    <w:rsid w:val="00FD571F"/>
    <w:rsid w:val="00FD5833"/>
    <w:rsid w:val="00FD5980"/>
    <w:rsid w:val="00FD5A99"/>
    <w:rsid w:val="00FD709D"/>
    <w:rsid w:val="00FD715D"/>
    <w:rsid w:val="00FD7A72"/>
    <w:rsid w:val="00FD7DB3"/>
    <w:rsid w:val="00FD7E5A"/>
    <w:rsid w:val="00FD7EB3"/>
    <w:rsid w:val="00FD7EF3"/>
    <w:rsid w:val="00FE0458"/>
    <w:rsid w:val="00FE061E"/>
    <w:rsid w:val="00FE06DF"/>
    <w:rsid w:val="00FE0798"/>
    <w:rsid w:val="00FE094C"/>
    <w:rsid w:val="00FE0969"/>
    <w:rsid w:val="00FE09F2"/>
    <w:rsid w:val="00FE102E"/>
    <w:rsid w:val="00FE1171"/>
    <w:rsid w:val="00FE11FD"/>
    <w:rsid w:val="00FE1585"/>
    <w:rsid w:val="00FE1711"/>
    <w:rsid w:val="00FE173F"/>
    <w:rsid w:val="00FE1A56"/>
    <w:rsid w:val="00FE1E34"/>
    <w:rsid w:val="00FE1EBA"/>
    <w:rsid w:val="00FE2220"/>
    <w:rsid w:val="00FE25D8"/>
    <w:rsid w:val="00FE2932"/>
    <w:rsid w:val="00FE2FA4"/>
    <w:rsid w:val="00FE3CE3"/>
    <w:rsid w:val="00FE4762"/>
    <w:rsid w:val="00FE48CB"/>
    <w:rsid w:val="00FE4929"/>
    <w:rsid w:val="00FE4DEE"/>
    <w:rsid w:val="00FE4ED3"/>
    <w:rsid w:val="00FE5082"/>
    <w:rsid w:val="00FE52EA"/>
    <w:rsid w:val="00FE5A80"/>
    <w:rsid w:val="00FE5C40"/>
    <w:rsid w:val="00FE5C95"/>
    <w:rsid w:val="00FE5EC4"/>
    <w:rsid w:val="00FE60F9"/>
    <w:rsid w:val="00FE6150"/>
    <w:rsid w:val="00FE617B"/>
    <w:rsid w:val="00FE620E"/>
    <w:rsid w:val="00FE6260"/>
    <w:rsid w:val="00FE66B1"/>
    <w:rsid w:val="00FE6EAE"/>
    <w:rsid w:val="00FE731F"/>
    <w:rsid w:val="00FE73DD"/>
    <w:rsid w:val="00FE769F"/>
    <w:rsid w:val="00FE7E8B"/>
    <w:rsid w:val="00FF00B2"/>
    <w:rsid w:val="00FF00BE"/>
    <w:rsid w:val="00FF0743"/>
    <w:rsid w:val="00FF0B62"/>
    <w:rsid w:val="00FF0CB6"/>
    <w:rsid w:val="00FF0DBE"/>
    <w:rsid w:val="00FF1322"/>
    <w:rsid w:val="00FF18B9"/>
    <w:rsid w:val="00FF1FD8"/>
    <w:rsid w:val="00FF2000"/>
    <w:rsid w:val="00FF2205"/>
    <w:rsid w:val="00FF224C"/>
    <w:rsid w:val="00FF269B"/>
    <w:rsid w:val="00FF2904"/>
    <w:rsid w:val="00FF2C20"/>
    <w:rsid w:val="00FF2C9C"/>
    <w:rsid w:val="00FF2E82"/>
    <w:rsid w:val="00FF2F49"/>
    <w:rsid w:val="00FF2FF2"/>
    <w:rsid w:val="00FF332D"/>
    <w:rsid w:val="00FF398E"/>
    <w:rsid w:val="00FF3CA8"/>
    <w:rsid w:val="00FF3DC2"/>
    <w:rsid w:val="00FF3E0E"/>
    <w:rsid w:val="00FF3EAF"/>
    <w:rsid w:val="00FF405E"/>
    <w:rsid w:val="00FF429F"/>
    <w:rsid w:val="00FF446C"/>
    <w:rsid w:val="00FF46AF"/>
    <w:rsid w:val="00FF47F2"/>
    <w:rsid w:val="00FF4B19"/>
    <w:rsid w:val="00FF4F07"/>
    <w:rsid w:val="00FF4F63"/>
    <w:rsid w:val="00FF50F3"/>
    <w:rsid w:val="00FF5141"/>
    <w:rsid w:val="00FF566C"/>
    <w:rsid w:val="00FF58A5"/>
    <w:rsid w:val="00FF60F4"/>
    <w:rsid w:val="00FF6463"/>
    <w:rsid w:val="00FF64D3"/>
    <w:rsid w:val="00FF6520"/>
    <w:rsid w:val="00FF68F7"/>
    <w:rsid w:val="00FF68FC"/>
    <w:rsid w:val="00FF6B36"/>
    <w:rsid w:val="00FF6CF8"/>
    <w:rsid w:val="00FF6E58"/>
    <w:rsid w:val="00FF6EE7"/>
    <w:rsid w:val="00FF7024"/>
    <w:rsid w:val="00FF7066"/>
    <w:rsid w:val="00FF72D4"/>
    <w:rsid w:val="00FF75F3"/>
    <w:rsid w:val="00FF75FA"/>
    <w:rsid w:val="00FF7755"/>
    <w:rsid w:val="00FF7936"/>
    <w:rsid w:val="00FF7B2F"/>
    <w:rsid w:val="01630982"/>
    <w:rsid w:val="01EA6159"/>
    <w:rsid w:val="01FEA568"/>
    <w:rsid w:val="020D8C8E"/>
    <w:rsid w:val="0216E244"/>
    <w:rsid w:val="02395AF4"/>
    <w:rsid w:val="02A37022"/>
    <w:rsid w:val="02F9C0D1"/>
    <w:rsid w:val="02FA773B"/>
    <w:rsid w:val="03437242"/>
    <w:rsid w:val="0360E08E"/>
    <w:rsid w:val="03C3CA1C"/>
    <w:rsid w:val="03D2EC57"/>
    <w:rsid w:val="04306FAC"/>
    <w:rsid w:val="0443967E"/>
    <w:rsid w:val="049A0C50"/>
    <w:rsid w:val="049A9627"/>
    <w:rsid w:val="04CD6D62"/>
    <w:rsid w:val="04E785FE"/>
    <w:rsid w:val="0503188A"/>
    <w:rsid w:val="051D2FF3"/>
    <w:rsid w:val="05334719"/>
    <w:rsid w:val="054D7AD7"/>
    <w:rsid w:val="0559CDDF"/>
    <w:rsid w:val="05B091EA"/>
    <w:rsid w:val="05D9D874"/>
    <w:rsid w:val="0600BCBC"/>
    <w:rsid w:val="061DC0EC"/>
    <w:rsid w:val="063539D5"/>
    <w:rsid w:val="064FA91D"/>
    <w:rsid w:val="06529056"/>
    <w:rsid w:val="068FC439"/>
    <w:rsid w:val="07151921"/>
    <w:rsid w:val="07AFF3C1"/>
    <w:rsid w:val="07D5BA9F"/>
    <w:rsid w:val="07E8387A"/>
    <w:rsid w:val="0806433A"/>
    <w:rsid w:val="0810BD37"/>
    <w:rsid w:val="0837EA24"/>
    <w:rsid w:val="087041B6"/>
    <w:rsid w:val="0881FB14"/>
    <w:rsid w:val="08972523"/>
    <w:rsid w:val="08A39612"/>
    <w:rsid w:val="08B84F2C"/>
    <w:rsid w:val="08E7172B"/>
    <w:rsid w:val="08EF7AB7"/>
    <w:rsid w:val="08F6CAE3"/>
    <w:rsid w:val="0947F9D4"/>
    <w:rsid w:val="095644F2"/>
    <w:rsid w:val="0971AE51"/>
    <w:rsid w:val="097A7D40"/>
    <w:rsid w:val="098D1336"/>
    <w:rsid w:val="098FF749"/>
    <w:rsid w:val="09AA1A00"/>
    <w:rsid w:val="09C0E59E"/>
    <w:rsid w:val="0A150264"/>
    <w:rsid w:val="0A348055"/>
    <w:rsid w:val="0A651C3B"/>
    <w:rsid w:val="0A653D9A"/>
    <w:rsid w:val="0A91DD8C"/>
    <w:rsid w:val="0ABD98D3"/>
    <w:rsid w:val="0AD4B28C"/>
    <w:rsid w:val="0B0E2390"/>
    <w:rsid w:val="0B0F2D03"/>
    <w:rsid w:val="0B105F31"/>
    <w:rsid w:val="0B19402E"/>
    <w:rsid w:val="0B518A3C"/>
    <w:rsid w:val="0B5B27D8"/>
    <w:rsid w:val="0B86BCCC"/>
    <w:rsid w:val="0B8C4B47"/>
    <w:rsid w:val="0BADCB3B"/>
    <w:rsid w:val="0BC500F3"/>
    <w:rsid w:val="0C3A693C"/>
    <w:rsid w:val="0C58FD17"/>
    <w:rsid w:val="0C7BFD72"/>
    <w:rsid w:val="0C894F4E"/>
    <w:rsid w:val="0C8BEEF9"/>
    <w:rsid w:val="0CC52F14"/>
    <w:rsid w:val="0D047F53"/>
    <w:rsid w:val="0D0CB926"/>
    <w:rsid w:val="0D16DD34"/>
    <w:rsid w:val="0D290C69"/>
    <w:rsid w:val="0D2DF65B"/>
    <w:rsid w:val="0D2FCE69"/>
    <w:rsid w:val="0D2FFF10"/>
    <w:rsid w:val="0D3617BC"/>
    <w:rsid w:val="0D3D5018"/>
    <w:rsid w:val="0D3DBD28"/>
    <w:rsid w:val="0D3F7ED4"/>
    <w:rsid w:val="0D4D8A39"/>
    <w:rsid w:val="0D7E9B6A"/>
    <w:rsid w:val="0D8C3F0C"/>
    <w:rsid w:val="0DC59CBB"/>
    <w:rsid w:val="0DF21898"/>
    <w:rsid w:val="0DFC0FC8"/>
    <w:rsid w:val="0E14D499"/>
    <w:rsid w:val="0E1F8E0D"/>
    <w:rsid w:val="0E2C7F7B"/>
    <w:rsid w:val="0E40E6D2"/>
    <w:rsid w:val="0E5BA6B0"/>
    <w:rsid w:val="0E998774"/>
    <w:rsid w:val="0EA2A54A"/>
    <w:rsid w:val="0EAC0BAA"/>
    <w:rsid w:val="0EB92205"/>
    <w:rsid w:val="0EED164F"/>
    <w:rsid w:val="0F1D6A8C"/>
    <w:rsid w:val="0F45F195"/>
    <w:rsid w:val="0F6943E7"/>
    <w:rsid w:val="0F700297"/>
    <w:rsid w:val="0FB0A9FC"/>
    <w:rsid w:val="0FE32722"/>
    <w:rsid w:val="1016EBED"/>
    <w:rsid w:val="101EC6A6"/>
    <w:rsid w:val="116299BD"/>
    <w:rsid w:val="11821A6D"/>
    <w:rsid w:val="12080582"/>
    <w:rsid w:val="1213ABDF"/>
    <w:rsid w:val="12145790"/>
    <w:rsid w:val="1227C642"/>
    <w:rsid w:val="1239BD7E"/>
    <w:rsid w:val="124C8A6F"/>
    <w:rsid w:val="12720D05"/>
    <w:rsid w:val="1286DC22"/>
    <w:rsid w:val="129F2CA1"/>
    <w:rsid w:val="12A77EDA"/>
    <w:rsid w:val="12AD4390"/>
    <w:rsid w:val="12BB212B"/>
    <w:rsid w:val="12D42EA9"/>
    <w:rsid w:val="1336AD22"/>
    <w:rsid w:val="1394F705"/>
    <w:rsid w:val="13A2B0F9"/>
    <w:rsid w:val="13DBA7CE"/>
    <w:rsid w:val="1410A8D2"/>
    <w:rsid w:val="141FB14D"/>
    <w:rsid w:val="1427E309"/>
    <w:rsid w:val="14322631"/>
    <w:rsid w:val="144349B7"/>
    <w:rsid w:val="14618944"/>
    <w:rsid w:val="149E46E7"/>
    <w:rsid w:val="14E11825"/>
    <w:rsid w:val="14ED27A3"/>
    <w:rsid w:val="150180C0"/>
    <w:rsid w:val="150ED71A"/>
    <w:rsid w:val="15108EC5"/>
    <w:rsid w:val="15227072"/>
    <w:rsid w:val="1526AEA0"/>
    <w:rsid w:val="15312CF9"/>
    <w:rsid w:val="1542960B"/>
    <w:rsid w:val="156C3A28"/>
    <w:rsid w:val="15C401BF"/>
    <w:rsid w:val="15D135D9"/>
    <w:rsid w:val="15DB3FE9"/>
    <w:rsid w:val="15E6C99F"/>
    <w:rsid w:val="16062D84"/>
    <w:rsid w:val="162CA7DF"/>
    <w:rsid w:val="162CD772"/>
    <w:rsid w:val="16348F3E"/>
    <w:rsid w:val="16915130"/>
    <w:rsid w:val="16F188E5"/>
    <w:rsid w:val="16FC1755"/>
    <w:rsid w:val="1708810D"/>
    <w:rsid w:val="173BA16E"/>
    <w:rsid w:val="173E7426"/>
    <w:rsid w:val="173F5C0F"/>
    <w:rsid w:val="1779AFB8"/>
    <w:rsid w:val="17860B6C"/>
    <w:rsid w:val="1799141E"/>
    <w:rsid w:val="17BBDD1F"/>
    <w:rsid w:val="1812F5E1"/>
    <w:rsid w:val="1825D823"/>
    <w:rsid w:val="186BEDE0"/>
    <w:rsid w:val="18705262"/>
    <w:rsid w:val="18927CBD"/>
    <w:rsid w:val="18A87FDA"/>
    <w:rsid w:val="18BC3D20"/>
    <w:rsid w:val="18C5FC10"/>
    <w:rsid w:val="199C060E"/>
    <w:rsid w:val="19A90BB7"/>
    <w:rsid w:val="1A04D2C7"/>
    <w:rsid w:val="1AB24DBA"/>
    <w:rsid w:val="1AB96D04"/>
    <w:rsid w:val="1AF61DB0"/>
    <w:rsid w:val="1B15B622"/>
    <w:rsid w:val="1B3E3E21"/>
    <w:rsid w:val="1B403C33"/>
    <w:rsid w:val="1B878695"/>
    <w:rsid w:val="1B9271F4"/>
    <w:rsid w:val="1BA5D800"/>
    <w:rsid w:val="1BB82D67"/>
    <w:rsid w:val="1BBDF2DA"/>
    <w:rsid w:val="1BCD2B6A"/>
    <w:rsid w:val="1BD998DC"/>
    <w:rsid w:val="1BDBEF44"/>
    <w:rsid w:val="1BF0643A"/>
    <w:rsid w:val="1C31CB67"/>
    <w:rsid w:val="1C5BC285"/>
    <w:rsid w:val="1C65D0D3"/>
    <w:rsid w:val="1C8958D7"/>
    <w:rsid w:val="1C9F8B17"/>
    <w:rsid w:val="1CC12DDD"/>
    <w:rsid w:val="1CEB91A3"/>
    <w:rsid w:val="1CFD370D"/>
    <w:rsid w:val="1D01B770"/>
    <w:rsid w:val="1D105420"/>
    <w:rsid w:val="1D3A7DA7"/>
    <w:rsid w:val="1D3B39EE"/>
    <w:rsid w:val="1D72736D"/>
    <w:rsid w:val="1DB0A6CE"/>
    <w:rsid w:val="1DB91E9E"/>
    <w:rsid w:val="1DFCA1FE"/>
    <w:rsid w:val="1E03A187"/>
    <w:rsid w:val="1E04EBAF"/>
    <w:rsid w:val="1E115E5F"/>
    <w:rsid w:val="1E57F1E3"/>
    <w:rsid w:val="1E5955B6"/>
    <w:rsid w:val="1E6E3687"/>
    <w:rsid w:val="1EBA81E2"/>
    <w:rsid w:val="1EBEC4B2"/>
    <w:rsid w:val="1EC3757F"/>
    <w:rsid w:val="1F089CA8"/>
    <w:rsid w:val="1F3022A5"/>
    <w:rsid w:val="1F49D486"/>
    <w:rsid w:val="1F7BF298"/>
    <w:rsid w:val="1F99F7FD"/>
    <w:rsid w:val="1FB10A52"/>
    <w:rsid w:val="1FB397F6"/>
    <w:rsid w:val="1FCDFA95"/>
    <w:rsid w:val="1FDAF08D"/>
    <w:rsid w:val="1FE629DA"/>
    <w:rsid w:val="1FFDA6EE"/>
    <w:rsid w:val="20088A35"/>
    <w:rsid w:val="202EA92D"/>
    <w:rsid w:val="205BFE52"/>
    <w:rsid w:val="206CFF0F"/>
    <w:rsid w:val="206E7492"/>
    <w:rsid w:val="207B556F"/>
    <w:rsid w:val="207E228A"/>
    <w:rsid w:val="20DFBC2D"/>
    <w:rsid w:val="20F587B6"/>
    <w:rsid w:val="2116AB5D"/>
    <w:rsid w:val="21BD9E30"/>
    <w:rsid w:val="22096183"/>
    <w:rsid w:val="228B2002"/>
    <w:rsid w:val="228DDF2B"/>
    <w:rsid w:val="22A219B7"/>
    <w:rsid w:val="22C5639F"/>
    <w:rsid w:val="22C602B9"/>
    <w:rsid w:val="2317B4DE"/>
    <w:rsid w:val="233ACB34"/>
    <w:rsid w:val="23655D9E"/>
    <w:rsid w:val="239427A5"/>
    <w:rsid w:val="23B33A1E"/>
    <w:rsid w:val="23FBCCEB"/>
    <w:rsid w:val="240734E5"/>
    <w:rsid w:val="244E8B14"/>
    <w:rsid w:val="24859D4B"/>
    <w:rsid w:val="249F8DB4"/>
    <w:rsid w:val="24C8334E"/>
    <w:rsid w:val="24D4A2B5"/>
    <w:rsid w:val="25150A45"/>
    <w:rsid w:val="252F6B90"/>
    <w:rsid w:val="25887491"/>
    <w:rsid w:val="25A8F74E"/>
    <w:rsid w:val="2614BDDA"/>
    <w:rsid w:val="261A391A"/>
    <w:rsid w:val="263849B8"/>
    <w:rsid w:val="267CDCEB"/>
    <w:rsid w:val="268F1CCE"/>
    <w:rsid w:val="26A2405A"/>
    <w:rsid w:val="26D65FD3"/>
    <w:rsid w:val="26E0E094"/>
    <w:rsid w:val="26E2C4FC"/>
    <w:rsid w:val="26F5AFC7"/>
    <w:rsid w:val="271AA1FA"/>
    <w:rsid w:val="27500686"/>
    <w:rsid w:val="27769EBA"/>
    <w:rsid w:val="27A22209"/>
    <w:rsid w:val="27FE304B"/>
    <w:rsid w:val="2821BF09"/>
    <w:rsid w:val="28B6FBD5"/>
    <w:rsid w:val="28C19861"/>
    <w:rsid w:val="28DD9AB4"/>
    <w:rsid w:val="28F2404F"/>
    <w:rsid w:val="29059BAD"/>
    <w:rsid w:val="2944A5E2"/>
    <w:rsid w:val="297390A5"/>
    <w:rsid w:val="297ED232"/>
    <w:rsid w:val="29B842BE"/>
    <w:rsid w:val="29C46784"/>
    <w:rsid w:val="29F71262"/>
    <w:rsid w:val="2A263109"/>
    <w:rsid w:val="2A7B9321"/>
    <w:rsid w:val="2AA4D791"/>
    <w:rsid w:val="2AA8EC02"/>
    <w:rsid w:val="2AC51337"/>
    <w:rsid w:val="2AD10E9A"/>
    <w:rsid w:val="2AEEC1EA"/>
    <w:rsid w:val="2AFFA557"/>
    <w:rsid w:val="2B168E1A"/>
    <w:rsid w:val="2B172CF3"/>
    <w:rsid w:val="2B1ABB08"/>
    <w:rsid w:val="2B26B9EC"/>
    <w:rsid w:val="2B2E205F"/>
    <w:rsid w:val="2B30C6BC"/>
    <w:rsid w:val="2B610F76"/>
    <w:rsid w:val="2B9AD801"/>
    <w:rsid w:val="2BADBC70"/>
    <w:rsid w:val="2BC63770"/>
    <w:rsid w:val="2BF93A7D"/>
    <w:rsid w:val="2C4D64C1"/>
    <w:rsid w:val="2C79C87F"/>
    <w:rsid w:val="2C7EF5BF"/>
    <w:rsid w:val="2C8D7EB4"/>
    <w:rsid w:val="2CC92436"/>
    <w:rsid w:val="2CD3E201"/>
    <w:rsid w:val="2DC86E6B"/>
    <w:rsid w:val="2DD15CE1"/>
    <w:rsid w:val="2DD6A3F0"/>
    <w:rsid w:val="2DDD214E"/>
    <w:rsid w:val="2E3B7905"/>
    <w:rsid w:val="2E4FDAA5"/>
    <w:rsid w:val="2E59B4E4"/>
    <w:rsid w:val="2E95FF2F"/>
    <w:rsid w:val="2EB98DA6"/>
    <w:rsid w:val="2EDF4165"/>
    <w:rsid w:val="2EEC828C"/>
    <w:rsid w:val="2FA162C6"/>
    <w:rsid w:val="2FBB3105"/>
    <w:rsid w:val="2FE1867D"/>
    <w:rsid w:val="300B0FC6"/>
    <w:rsid w:val="303EB1C9"/>
    <w:rsid w:val="30759EFB"/>
    <w:rsid w:val="30799BAB"/>
    <w:rsid w:val="307EBA4D"/>
    <w:rsid w:val="3090869F"/>
    <w:rsid w:val="30A6C412"/>
    <w:rsid w:val="30C35F27"/>
    <w:rsid w:val="30CFD2E6"/>
    <w:rsid w:val="30F0DD97"/>
    <w:rsid w:val="30F67519"/>
    <w:rsid w:val="3103B7D9"/>
    <w:rsid w:val="312B1266"/>
    <w:rsid w:val="312F4EE9"/>
    <w:rsid w:val="314DC66B"/>
    <w:rsid w:val="317426D9"/>
    <w:rsid w:val="3178A647"/>
    <w:rsid w:val="32EC3D63"/>
    <w:rsid w:val="32ECA98C"/>
    <w:rsid w:val="3311CC7D"/>
    <w:rsid w:val="33281633"/>
    <w:rsid w:val="33443CE4"/>
    <w:rsid w:val="337530D5"/>
    <w:rsid w:val="33BC240D"/>
    <w:rsid w:val="33DDFBDC"/>
    <w:rsid w:val="33EDA13F"/>
    <w:rsid w:val="344B02AB"/>
    <w:rsid w:val="3465221D"/>
    <w:rsid w:val="34E55441"/>
    <w:rsid w:val="34F7A088"/>
    <w:rsid w:val="352B7AD1"/>
    <w:rsid w:val="355DCFF4"/>
    <w:rsid w:val="35667ABE"/>
    <w:rsid w:val="3567EA51"/>
    <w:rsid w:val="3597C214"/>
    <w:rsid w:val="35B0CEA7"/>
    <w:rsid w:val="35D8262F"/>
    <w:rsid w:val="3604F1FD"/>
    <w:rsid w:val="360BAC38"/>
    <w:rsid w:val="3635497B"/>
    <w:rsid w:val="36442A2C"/>
    <w:rsid w:val="36532C74"/>
    <w:rsid w:val="36576AF5"/>
    <w:rsid w:val="3672C8E6"/>
    <w:rsid w:val="367D458C"/>
    <w:rsid w:val="369637CF"/>
    <w:rsid w:val="369FC28B"/>
    <w:rsid w:val="36F16A64"/>
    <w:rsid w:val="37D6BD43"/>
    <w:rsid w:val="37F7D210"/>
    <w:rsid w:val="3834817E"/>
    <w:rsid w:val="389C9E80"/>
    <w:rsid w:val="38E61A5F"/>
    <w:rsid w:val="38EF08B4"/>
    <w:rsid w:val="38F7CB74"/>
    <w:rsid w:val="38FFB5C9"/>
    <w:rsid w:val="392750BC"/>
    <w:rsid w:val="3933D345"/>
    <w:rsid w:val="397A883F"/>
    <w:rsid w:val="39868841"/>
    <w:rsid w:val="3987DF2C"/>
    <w:rsid w:val="398FF6AC"/>
    <w:rsid w:val="39953482"/>
    <w:rsid w:val="399D80E8"/>
    <w:rsid w:val="39B50479"/>
    <w:rsid w:val="39BD8740"/>
    <w:rsid w:val="39C57326"/>
    <w:rsid w:val="39EB61AC"/>
    <w:rsid w:val="3A520D9D"/>
    <w:rsid w:val="3A5325FA"/>
    <w:rsid w:val="3A664289"/>
    <w:rsid w:val="3A6CDC65"/>
    <w:rsid w:val="3A7A97A5"/>
    <w:rsid w:val="3A86A89E"/>
    <w:rsid w:val="3AABC105"/>
    <w:rsid w:val="3AC0E6D2"/>
    <w:rsid w:val="3AD799EC"/>
    <w:rsid w:val="3B1ADAD5"/>
    <w:rsid w:val="3B404AE8"/>
    <w:rsid w:val="3B43BEC5"/>
    <w:rsid w:val="3B763BE6"/>
    <w:rsid w:val="3B7769F3"/>
    <w:rsid w:val="3B7A6ECE"/>
    <w:rsid w:val="3B804464"/>
    <w:rsid w:val="3BA80E1A"/>
    <w:rsid w:val="3BBDB984"/>
    <w:rsid w:val="3BE17097"/>
    <w:rsid w:val="3C3E46ED"/>
    <w:rsid w:val="3C424DB6"/>
    <w:rsid w:val="3C48A2CD"/>
    <w:rsid w:val="3C617CEA"/>
    <w:rsid w:val="3C66994E"/>
    <w:rsid w:val="3C7F749B"/>
    <w:rsid w:val="3C9E8B74"/>
    <w:rsid w:val="3C9F1BB7"/>
    <w:rsid w:val="3CA8732C"/>
    <w:rsid w:val="3D17536C"/>
    <w:rsid w:val="3D9BDA14"/>
    <w:rsid w:val="3DDCDF33"/>
    <w:rsid w:val="3DEE98A3"/>
    <w:rsid w:val="3DF25516"/>
    <w:rsid w:val="3E03A871"/>
    <w:rsid w:val="3E11D6F9"/>
    <w:rsid w:val="3E764E61"/>
    <w:rsid w:val="3E9EC229"/>
    <w:rsid w:val="3EC2E269"/>
    <w:rsid w:val="3EC98435"/>
    <w:rsid w:val="3ECB0D2A"/>
    <w:rsid w:val="3EFAF2DE"/>
    <w:rsid w:val="3F18FFF3"/>
    <w:rsid w:val="3F448076"/>
    <w:rsid w:val="3F51BE96"/>
    <w:rsid w:val="3F7E5776"/>
    <w:rsid w:val="3F999EE6"/>
    <w:rsid w:val="3FA4C6DE"/>
    <w:rsid w:val="3FC09D54"/>
    <w:rsid w:val="3FED5D8D"/>
    <w:rsid w:val="3FF5EDC2"/>
    <w:rsid w:val="400076BB"/>
    <w:rsid w:val="402483A5"/>
    <w:rsid w:val="404507A2"/>
    <w:rsid w:val="404EDACB"/>
    <w:rsid w:val="4094D75B"/>
    <w:rsid w:val="40A28D8C"/>
    <w:rsid w:val="40A3C99D"/>
    <w:rsid w:val="40A3D48E"/>
    <w:rsid w:val="40B7675E"/>
    <w:rsid w:val="412E8EFD"/>
    <w:rsid w:val="4135BD0F"/>
    <w:rsid w:val="413E733A"/>
    <w:rsid w:val="41682554"/>
    <w:rsid w:val="418035D2"/>
    <w:rsid w:val="41B0D037"/>
    <w:rsid w:val="41BABEF2"/>
    <w:rsid w:val="41DD22A8"/>
    <w:rsid w:val="4213C82F"/>
    <w:rsid w:val="42219499"/>
    <w:rsid w:val="422A991E"/>
    <w:rsid w:val="422DC7C6"/>
    <w:rsid w:val="429D5D1F"/>
    <w:rsid w:val="429EC49A"/>
    <w:rsid w:val="42CC4C06"/>
    <w:rsid w:val="43186972"/>
    <w:rsid w:val="4321B070"/>
    <w:rsid w:val="433FAB63"/>
    <w:rsid w:val="4350472C"/>
    <w:rsid w:val="43F28B10"/>
    <w:rsid w:val="43FC73C8"/>
    <w:rsid w:val="443E0CB6"/>
    <w:rsid w:val="447B882F"/>
    <w:rsid w:val="44888CBB"/>
    <w:rsid w:val="44998AED"/>
    <w:rsid w:val="44C3148B"/>
    <w:rsid w:val="456748BC"/>
    <w:rsid w:val="456C8CEE"/>
    <w:rsid w:val="45A56CAA"/>
    <w:rsid w:val="45BC8E32"/>
    <w:rsid w:val="45EB75CF"/>
    <w:rsid w:val="4606FD53"/>
    <w:rsid w:val="461D23BC"/>
    <w:rsid w:val="461E5D8A"/>
    <w:rsid w:val="463C8173"/>
    <w:rsid w:val="465955CE"/>
    <w:rsid w:val="468650A6"/>
    <w:rsid w:val="468FA2A1"/>
    <w:rsid w:val="46A56835"/>
    <w:rsid w:val="46B37A1A"/>
    <w:rsid w:val="46B931D7"/>
    <w:rsid w:val="46E20483"/>
    <w:rsid w:val="46EE18FC"/>
    <w:rsid w:val="4740AF50"/>
    <w:rsid w:val="4750708E"/>
    <w:rsid w:val="477F17BE"/>
    <w:rsid w:val="4795BA5F"/>
    <w:rsid w:val="47987C6D"/>
    <w:rsid w:val="47A43772"/>
    <w:rsid w:val="47BA752C"/>
    <w:rsid w:val="47DB6771"/>
    <w:rsid w:val="47E125E1"/>
    <w:rsid w:val="47F423B8"/>
    <w:rsid w:val="47FB13B7"/>
    <w:rsid w:val="48364BC1"/>
    <w:rsid w:val="4863DE7C"/>
    <w:rsid w:val="48C1983E"/>
    <w:rsid w:val="48D30C11"/>
    <w:rsid w:val="48F413DB"/>
    <w:rsid w:val="490EF65F"/>
    <w:rsid w:val="492E78DB"/>
    <w:rsid w:val="49348430"/>
    <w:rsid w:val="494BD6B5"/>
    <w:rsid w:val="49615CA0"/>
    <w:rsid w:val="496E9BFB"/>
    <w:rsid w:val="4999A1E6"/>
    <w:rsid w:val="49E549EE"/>
    <w:rsid w:val="49E95D3B"/>
    <w:rsid w:val="4A97430E"/>
    <w:rsid w:val="4AD4FE76"/>
    <w:rsid w:val="4ADDA5B7"/>
    <w:rsid w:val="4AF3FE73"/>
    <w:rsid w:val="4BBBA342"/>
    <w:rsid w:val="4BC3F3D3"/>
    <w:rsid w:val="4BC7B248"/>
    <w:rsid w:val="4BFF0386"/>
    <w:rsid w:val="4C1473DB"/>
    <w:rsid w:val="4C3A6344"/>
    <w:rsid w:val="4CBB077A"/>
    <w:rsid w:val="4CBB516E"/>
    <w:rsid w:val="4D079519"/>
    <w:rsid w:val="4D3EE173"/>
    <w:rsid w:val="4E1C8CC5"/>
    <w:rsid w:val="4E37DAB8"/>
    <w:rsid w:val="4E3E9CC0"/>
    <w:rsid w:val="4E62BFD2"/>
    <w:rsid w:val="4E6A873C"/>
    <w:rsid w:val="4E6F07E5"/>
    <w:rsid w:val="4E7B304B"/>
    <w:rsid w:val="4EDB72F1"/>
    <w:rsid w:val="4F01601C"/>
    <w:rsid w:val="4F099B80"/>
    <w:rsid w:val="4F183373"/>
    <w:rsid w:val="4F31A52C"/>
    <w:rsid w:val="4F5113C4"/>
    <w:rsid w:val="4F578B02"/>
    <w:rsid w:val="4F789A6E"/>
    <w:rsid w:val="4FA64A7A"/>
    <w:rsid w:val="4FC83C06"/>
    <w:rsid w:val="4FFA6861"/>
    <w:rsid w:val="500CEFB6"/>
    <w:rsid w:val="5014CEB7"/>
    <w:rsid w:val="50474B78"/>
    <w:rsid w:val="50C430DC"/>
    <w:rsid w:val="50DF52EC"/>
    <w:rsid w:val="510DED52"/>
    <w:rsid w:val="513CC435"/>
    <w:rsid w:val="5140F990"/>
    <w:rsid w:val="51517AB6"/>
    <w:rsid w:val="5194CF2F"/>
    <w:rsid w:val="51A8913E"/>
    <w:rsid w:val="51AC0A7D"/>
    <w:rsid w:val="51CCDFAE"/>
    <w:rsid w:val="51DA2647"/>
    <w:rsid w:val="52106E0D"/>
    <w:rsid w:val="5233B82B"/>
    <w:rsid w:val="52909F0D"/>
    <w:rsid w:val="5292743D"/>
    <w:rsid w:val="52A1C0C2"/>
    <w:rsid w:val="52CCCD62"/>
    <w:rsid w:val="52EB7732"/>
    <w:rsid w:val="52F4C6F6"/>
    <w:rsid w:val="533B6F04"/>
    <w:rsid w:val="5359B779"/>
    <w:rsid w:val="538C7D0A"/>
    <w:rsid w:val="53965A46"/>
    <w:rsid w:val="53A6F585"/>
    <w:rsid w:val="53B803F9"/>
    <w:rsid w:val="53E110E4"/>
    <w:rsid w:val="53F99A90"/>
    <w:rsid w:val="540FFB22"/>
    <w:rsid w:val="5425FEAA"/>
    <w:rsid w:val="546A15C7"/>
    <w:rsid w:val="54AE7ACC"/>
    <w:rsid w:val="54CBA0CD"/>
    <w:rsid w:val="54F0D7B1"/>
    <w:rsid w:val="554A8A86"/>
    <w:rsid w:val="55C0710E"/>
    <w:rsid w:val="55CABFC4"/>
    <w:rsid w:val="55CCCBD3"/>
    <w:rsid w:val="55D8FF8B"/>
    <w:rsid w:val="55E97DBF"/>
    <w:rsid w:val="5616CBBF"/>
    <w:rsid w:val="5623420B"/>
    <w:rsid w:val="5640F72B"/>
    <w:rsid w:val="564A5A90"/>
    <w:rsid w:val="565C32B6"/>
    <w:rsid w:val="566724CF"/>
    <w:rsid w:val="566991DD"/>
    <w:rsid w:val="5681F147"/>
    <w:rsid w:val="56837F0A"/>
    <w:rsid w:val="56863B86"/>
    <w:rsid w:val="56DD10CE"/>
    <w:rsid w:val="56EE6238"/>
    <w:rsid w:val="570CA331"/>
    <w:rsid w:val="571BF2C1"/>
    <w:rsid w:val="5744555D"/>
    <w:rsid w:val="576B0F4B"/>
    <w:rsid w:val="57AEFA96"/>
    <w:rsid w:val="57C135D5"/>
    <w:rsid w:val="57ECEE3D"/>
    <w:rsid w:val="58108FA2"/>
    <w:rsid w:val="5869A997"/>
    <w:rsid w:val="58A1D7DD"/>
    <w:rsid w:val="58C1A950"/>
    <w:rsid w:val="58C8325F"/>
    <w:rsid w:val="58D62A21"/>
    <w:rsid w:val="5901E3E9"/>
    <w:rsid w:val="590E60D1"/>
    <w:rsid w:val="592AC9F5"/>
    <w:rsid w:val="5960C316"/>
    <w:rsid w:val="59834234"/>
    <w:rsid w:val="598B5085"/>
    <w:rsid w:val="59D4354B"/>
    <w:rsid w:val="59EB8688"/>
    <w:rsid w:val="5A0072B7"/>
    <w:rsid w:val="5A0EEC00"/>
    <w:rsid w:val="5A1FB7A0"/>
    <w:rsid w:val="5A22121C"/>
    <w:rsid w:val="5A354071"/>
    <w:rsid w:val="5A36D2C9"/>
    <w:rsid w:val="5A3C8158"/>
    <w:rsid w:val="5A6733A7"/>
    <w:rsid w:val="5AB5AFB7"/>
    <w:rsid w:val="5ABE4299"/>
    <w:rsid w:val="5ADEE4CC"/>
    <w:rsid w:val="5AFC6719"/>
    <w:rsid w:val="5B050570"/>
    <w:rsid w:val="5B3C799C"/>
    <w:rsid w:val="5B70B0FB"/>
    <w:rsid w:val="5BA9214A"/>
    <w:rsid w:val="5BB942E5"/>
    <w:rsid w:val="5BBF0975"/>
    <w:rsid w:val="5BE02D8C"/>
    <w:rsid w:val="5BFC9222"/>
    <w:rsid w:val="5C129F3C"/>
    <w:rsid w:val="5C14B0C7"/>
    <w:rsid w:val="5C153067"/>
    <w:rsid w:val="5C317265"/>
    <w:rsid w:val="5C476A7E"/>
    <w:rsid w:val="5C63E69C"/>
    <w:rsid w:val="5C692940"/>
    <w:rsid w:val="5C761E9E"/>
    <w:rsid w:val="5C7D80C9"/>
    <w:rsid w:val="5C992580"/>
    <w:rsid w:val="5CEEA118"/>
    <w:rsid w:val="5D14B519"/>
    <w:rsid w:val="5D3EA3B7"/>
    <w:rsid w:val="5D7BED04"/>
    <w:rsid w:val="5D7D1010"/>
    <w:rsid w:val="5D90F9E5"/>
    <w:rsid w:val="5DA0D085"/>
    <w:rsid w:val="5DAB4C8A"/>
    <w:rsid w:val="5DD20E91"/>
    <w:rsid w:val="5DF0186C"/>
    <w:rsid w:val="5DF953E3"/>
    <w:rsid w:val="5E04B0E8"/>
    <w:rsid w:val="5E17B6CA"/>
    <w:rsid w:val="5E477E87"/>
    <w:rsid w:val="5E495230"/>
    <w:rsid w:val="5E4C5493"/>
    <w:rsid w:val="5E607E43"/>
    <w:rsid w:val="5E7E9CFE"/>
    <w:rsid w:val="5E7FF6E9"/>
    <w:rsid w:val="5EC01609"/>
    <w:rsid w:val="5EC8593A"/>
    <w:rsid w:val="5ECC7F7D"/>
    <w:rsid w:val="5ED67195"/>
    <w:rsid w:val="5EDF26D0"/>
    <w:rsid w:val="5EF1EBB7"/>
    <w:rsid w:val="5F3A1260"/>
    <w:rsid w:val="5F8A31BF"/>
    <w:rsid w:val="5F9C26C1"/>
    <w:rsid w:val="5FB8D868"/>
    <w:rsid w:val="5FCA501F"/>
    <w:rsid w:val="5FD64B6F"/>
    <w:rsid w:val="5FFFC08A"/>
    <w:rsid w:val="60309E71"/>
    <w:rsid w:val="60566A51"/>
    <w:rsid w:val="60852AA4"/>
    <w:rsid w:val="608CBC45"/>
    <w:rsid w:val="60CC2565"/>
    <w:rsid w:val="60E55A27"/>
    <w:rsid w:val="612CD586"/>
    <w:rsid w:val="6139E420"/>
    <w:rsid w:val="6153FEE3"/>
    <w:rsid w:val="6156ACDC"/>
    <w:rsid w:val="61907E89"/>
    <w:rsid w:val="61A891E5"/>
    <w:rsid w:val="61BE7FA5"/>
    <w:rsid w:val="61CBE698"/>
    <w:rsid w:val="61E0A1CB"/>
    <w:rsid w:val="61FAC6AC"/>
    <w:rsid w:val="622140F0"/>
    <w:rsid w:val="6229345B"/>
    <w:rsid w:val="625C1BB3"/>
    <w:rsid w:val="62756562"/>
    <w:rsid w:val="627E4E66"/>
    <w:rsid w:val="62A302B6"/>
    <w:rsid w:val="62A53B3A"/>
    <w:rsid w:val="62AEB036"/>
    <w:rsid w:val="62D7699B"/>
    <w:rsid w:val="62E97688"/>
    <w:rsid w:val="62F182BF"/>
    <w:rsid w:val="6320F669"/>
    <w:rsid w:val="6358FF71"/>
    <w:rsid w:val="637DB4D7"/>
    <w:rsid w:val="63C5A984"/>
    <w:rsid w:val="63EEC0CB"/>
    <w:rsid w:val="644E80DA"/>
    <w:rsid w:val="646CC0E7"/>
    <w:rsid w:val="64756AB2"/>
    <w:rsid w:val="648CE826"/>
    <w:rsid w:val="64A4CDD7"/>
    <w:rsid w:val="64CE1D51"/>
    <w:rsid w:val="64DD0845"/>
    <w:rsid w:val="64E316AE"/>
    <w:rsid w:val="64F52BE5"/>
    <w:rsid w:val="64FA2FDE"/>
    <w:rsid w:val="64FF8C2A"/>
    <w:rsid w:val="650234C4"/>
    <w:rsid w:val="6508BFB5"/>
    <w:rsid w:val="659C50F1"/>
    <w:rsid w:val="66104AF1"/>
    <w:rsid w:val="66304FE6"/>
    <w:rsid w:val="66318F41"/>
    <w:rsid w:val="664BC915"/>
    <w:rsid w:val="664F5708"/>
    <w:rsid w:val="666620F3"/>
    <w:rsid w:val="66689F62"/>
    <w:rsid w:val="66B8A397"/>
    <w:rsid w:val="66F95B04"/>
    <w:rsid w:val="6736C7C6"/>
    <w:rsid w:val="67789EAE"/>
    <w:rsid w:val="678F23A1"/>
    <w:rsid w:val="67E247F4"/>
    <w:rsid w:val="68058944"/>
    <w:rsid w:val="683AB698"/>
    <w:rsid w:val="687DF28E"/>
    <w:rsid w:val="68A6A36F"/>
    <w:rsid w:val="68C5D102"/>
    <w:rsid w:val="68C949FD"/>
    <w:rsid w:val="6917AF95"/>
    <w:rsid w:val="6959023A"/>
    <w:rsid w:val="69812381"/>
    <w:rsid w:val="6A0AEF6A"/>
    <w:rsid w:val="6A13E653"/>
    <w:rsid w:val="6A220C76"/>
    <w:rsid w:val="6A50F564"/>
    <w:rsid w:val="6AFAD3FC"/>
    <w:rsid w:val="6B568A42"/>
    <w:rsid w:val="6B66A9C1"/>
    <w:rsid w:val="6B703339"/>
    <w:rsid w:val="6B7D684E"/>
    <w:rsid w:val="6B999A30"/>
    <w:rsid w:val="6BE46227"/>
    <w:rsid w:val="6C867D42"/>
    <w:rsid w:val="6CED2CF7"/>
    <w:rsid w:val="6D27BC3B"/>
    <w:rsid w:val="6D466667"/>
    <w:rsid w:val="6DBCD8A5"/>
    <w:rsid w:val="6DD7E9CE"/>
    <w:rsid w:val="6DF4C7E3"/>
    <w:rsid w:val="6E207111"/>
    <w:rsid w:val="6E2D8403"/>
    <w:rsid w:val="6E337AD1"/>
    <w:rsid w:val="6E490444"/>
    <w:rsid w:val="6E503202"/>
    <w:rsid w:val="6E67A188"/>
    <w:rsid w:val="6E742E17"/>
    <w:rsid w:val="6E846FF0"/>
    <w:rsid w:val="6E9BFE57"/>
    <w:rsid w:val="6EA835FE"/>
    <w:rsid w:val="6EB070DC"/>
    <w:rsid w:val="6EC4C044"/>
    <w:rsid w:val="6EDC0B23"/>
    <w:rsid w:val="6F17EE2E"/>
    <w:rsid w:val="6F3462E2"/>
    <w:rsid w:val="6F5EA90D"/>
    <w:rsid w:val="6F65DF04"/>
    <w:rsid w:val="6FC79EA5"/>
    <w:rsid w:val="6FF4CEF7"/>
    <w:rsid w:val="7016F586"/>
    <w:rsid w:val="7019A747"/>
    <w:rsid w:val="7055B24A"/>
    <w:rsid w:val="707B5CDA"/>
    <w:rsid w:val="71068F3B"/>
    <w:rsid w:val="711B7DAB"/>
    <w:rsid w:val="7154E5E5"/>
    <w:rsid w:val="71B8E7A7"/>
    <w:rsid w:val="7201C495"/>
    <w:rsid w:val="72180CD1"/>
    <w:rsid w:val="728BEC2E"/>
    <w:rsid w:val="72EA7D3F"/>
    <w:rsid w:val="731EF08D"/>
    <w:rsid w:val="732F689D"/>
    <w:rsid w:val="733CFBD3"/>
    <w:rsid w:val="73585127"/>
    <w:rsid w:val="73A68774"/>
    <w:rsid w:val="73EF879E"/>
    <w:rsid w:val="73F74512"/>
    <w:rsid w:val="74174BE8"/>
    <w:rsid w:val="7478EA81"/>
    <w:rsid w:val="75231F98"/>
    <w:rsid w:val="752616C7"/>
    <w:rsid w:val="752A13E4"/>
    <w:rsid w:val="754CE85E"/>
    <w:rsid w:val="755F0EF3"/>
    <w:rsid w:val="75783782"/>
    <w:rsid w:val="758396C2"/>
    <w:rsid w:val="75B3CA60"/>
    <w:rsid w:val="75CBCF45"/>
    <w:rsid w:val="75E21347"/>
    <w:rsid w:val="76247BA7"/>
    <w:rsid w:val="76249C9D"/>
    <w:rsid w:val="7641EF72"/>
    <w:rsid w:val="76445BAE"/>
    <w:rsid w:val="76C36886"/>
    <w:rsid w:val="77009DEB"/>
    <w:rsid w:val="77016E90"/>
    <w:rsid w:val="7711CCA9"/>
    <w:rsid w:val="7725F945"/>
    <w:rsid w:val="7747FE04"/>
    <w:rsid w:val="775AA775"/>
    <w:rsid w:val="776A556D"/>
    <w:rsid w:val="77AAC81A"/>
    <w:rsid w:val="77AD48A3"/>
    <w:rsid w:val="77D359B9"/>
    <w:rsid w:val="7806277A"/>
    <w:rsid w:val="780A3CAB"/>
    <w:rsid w:val="781B3C4F"/>
    <w:rsid w:val="783CC794"/>
    <w:rsid w:val="786CA294"/>
    <w:rsid w:val="78784670"/>
    <w:rsid w:val="7878A02F"/>
    <w:rsid w:val="78A1F2E2"/>
    <w:rsid w:val="78C00464"/>
    <w:rsid w:val="78D35964"/>
    <w:rsid w:val="78DAA139"/>
    <w:rsid w:val="7905DFE0"/>
    <w:rsid w:val="7925CD3D"/>
    <w:rsid w:val="7938BC55"/>
    <w:rsid w:val="79671116"/>
    <w:rsid w:val="797942D8"/>
    <w:rsid w:val="798A352E"/>
    <w:rsid w:val="7996FD13"/>
    <w:rsid w:val="799771A5"/>
    <w:rsid w:val="79AFBC5F"/>
    <w:rsid w:val="79DD6FC6"/>
    <w:rsid w:val="79DECA85"/>
    <w:rsid w:val="79E07794"/>
    <w:rsid w:val="79F79656"/>
    <w:rsid w:val="7A190F95"/>
    <w:rsid w:val="7ABA38EA"/>
    <w:rsid w:val="7AC2B37C"/>
    <w:rsid w:val="7B5385C0"/>
    <w:rsid w:val="7B84C663"/>
    <w:rsid w:val="7B97DFC4"/>
    <w:rsid w:val="7BB299EA"/>
    <w:rsid w:val="7BBFE488"/>
    <w:rsid w:val="7C860F0F"/>
    <w:rsid w:val="7CDD407D"/>
    <w:rsid w:val="7CE083D2"/>
    <w:rsid w:val="7CF9CD9E"/>
    <w:rsid w:val="7D05C46E"/>
    <w:rsid w:val="7D07ABF5"/>
    <w:rsid w:val="7D1B9F8B"/>
    <w:rsid w:val="7D415292"/>
    <w:rsid w:val="7D5C2F9F"/>
    <w:rsid w:val="7DA95BA5"/>
    <w:rsid w:val="7DB9E3A9"/>
    <w:rsid w:val="7DC238D0"/>
    <w:rsid w:val="7DFC53AC"/>
    <w:rsid w:val="7E1545B7"/>
    <w:rsid w:val="7E402666"/>
    <w:rsid w:val="7EE3486D"/>
    <w:rsid w:val="7EF35AE5"/>
    <w:rsid w:val="7EFF1A25"/>
    <w:rsid w:val="7F2359D4"/>
    <w:rsid w:val="7F39BA76"/>
    <w:rsid w:val="7F4779FC"/>
    <w:rsid w:val="7F8EF531"/>
    <w:rsid w:val="7F93BBDC"/>
    <w:rsid w:val="7FBB9F56"/>
    <w:rsid w:val="7FBEBCBD"/>
    <w:rsid w:val="7FC83461"/>
    <w:rsid w:val="7FD00E88"/>
    <w:rsid w:val="7FDB60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B0173"/>
  <w15:chartTrackingRefBased/>
  <w15:docId w15:val="{834C3C47-6454-4217-8845-5F67F415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BC2"/>
    <w:pPr>
      <w:keepNext/>
      <w:keepLines/>
      <w:numPr>
        <w:numId w:val="8"/>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5BC2"/>
    <w:pPr>
      <w:keepNext/>
      <w:keepLines/>
      <w:numPr>
        <w:ilvl w:val="1"/>
        <w:numId w:val="8"/>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5BC2"/>
    <w:pPr>
      <w:keepNext/>
      <w:keepLines/>
      <w:numPr>
        <w:ilvl w:val="2"/>
        <w:numId w:val="8"/>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5BC2"/>
    <w:pPr>
      <w:keepNext/>
      <w:keepLines/>
      <w:numPr>
        <w:ilvl w:val="3"/>
        <w:numId w:val="8"/>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BC2"/>
    <w:pPr>
      <w:keepNext/>
      <w:keepLines/>
      <w:numPr>
        <w:ilvl w:val="4"/>
        <w:numId w:val="8"/>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BC2"/>
    <w:pPr>
      <w:keepNext/>
      <w:keepLines/>
      <w:numPr>
        <w:ilvl w:val="5"/>
        <w:numId w:val="8"/>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BC2"/>
    <w:pPr>
      <w:keepNext/>
      <w:keepLines/>
      <w:numPr>
        <w:ilvl w:val="6"/>
        <w:numId w:val="8"/>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BC2"/>
    <w:pPr>
      <w:keepNext/>
      <w:keepLines/>
      <w:numPr>
        <w:ilvl w:val="7"/>
        <w:numId w:val="8"/>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BC2"/>
    <w:pPr>
      <w:keepNext/>
      <w:keepLines/>
      <w:numPr>
        <w:ilvl w:val="8"/>
        <w:numId w:val="8"/>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B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5B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5B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5B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B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BC2"/>
    <w:rPr>
      <w:rFonts w:eastAsiaTheme="majorEastAsia" w:cstheme="majorBidi"/>
      <w:color w:val="272727" w:themeColor="text1" w:themeTint="D8"/>
    </w:rPr>
  </w:style>
  <w:style w:type="paragraph" w:styleId="Title">
    <w:name w:val="Title"/>
    <w:basedOn w:val="Normal"/>
    <w:next w:val="Normal"/>
    <w:link w:val="TitleChar"/>
    <w:uiPriority w:val="10"/>
    <w:qFormat/>
    <w:rsid w:val="00E35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BC2"/>
    <w:pPr>
      <w:spacing w:before="160"/>
      <w:jc w:val="center"/>
    </w:pPr>
    <w:rPr>
      <w:i/>
      <w:iCs/>
      <w:color w:val="404040" w:themeColor="text1" w:themeTint="BF"/>
    </w:rPr>
  </w:style>
  <w:style w:type="character" w:customStyle="1" w:styleId="QuoteChar">
    <w:name w:val="Quote Char"/>
    <w:basedOn w:val="DefaultParagraphFont"/>
    <w:link w:val="Quote"/>
    <w:uiPriority w:val="29"/>
    <w:rsid w:val="00E35BC2"/>
    <w:rPr>
      <w:i/>
      <w:iCs/>
      <w:color w:val="404040" w:themeColor="text1" w:themeTint="BF"/>
    </w:rPr>
  </w:style>
  <w:style w:type="paragraph" w:styleId="ListParagraph">
    <w:name w:val="List Paragraph"/>
    <w:basedOn w:val="Normal"/>
    <w:uiPriority w:val="34"/>
    <w:qFormat/>
    <w:rsid w:val="00E35BC2"/>
    <w:pPr>
      <w:ind w:left="720"/>
      <w:contextualSpacing/>
    </w:pPr>
  </w:style>
  <w:style w:type="character" w:styleId="IntenseEmphasis">
    <w:name w:val="Intense Emphasis"/>
    <w:basedOn w:val="DefaultParagraphFont"/>
    <w:uiPriority w:val="21"/>
    <w:qFormat/>
    <w:rsid w:val="00E35BC2"/>
    <w:rPr>
      <w:i/>
      <w:iCs/>
      <w:color w:val="0F4761" w:themeColor="accent1" w:themeShade="BF"/>
    </w:rPr>
  </w:style>
  <w:style w:type="paragraph" w:styleId="IntenseQuote">
    <w:name w:val="Intense Quote"/>
    <w:basedOn w:val="Normal"/>
    <w:next w:val="Normal"/>
    <w:link w:val="IntenseQuoteChar"/>
    <w:uiPriority w:val="30"/>
    <w:qFormat/>
    <w:rsid w:val="00E35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BC2"/>
    <w:rPr>
      <w:i/>
      <w:iCs/>
      <w:color w:val="0F4761" w:themeColor="accent1" w:themeShade="BF"/>
    </w:rPr>
  </w:style>
  <w:style w:type="character" w:styleId="IntenseReference">
    <w:name w:val="Intense Reference"/>
    <w:basedOn w:val="DefaultParagraphFont"/>
    <w:uiPriority w:val="32"/>
    <w:qFormat/>
    <w:rsid w:val="00E35BC2"/>
    <w:rPr>
      <w:b/>
      <w:bCs/>
      <w:smallCaps/>
      <w:color w:val="0F4761" w:themeColor="accent1" w:themeShade="BF"/>
      <w:spacing w:val="5"/>
    </w:rPr>
  </w:style>
  <w:style w:type="character" w:styleId="Hyperlink">
    <w:name w:val="Hyperlink"/>
    <w:basedOn w:val="DefaultParagraphFont"/>
    <w:uiPriority w:val="99"/>
    <w:unhideWhenUsed/>
    <w:rsid w:val="00C15C11"/>
    <w:rPr>
      <w:color w:val="00B0F0"/>
      <w:u w:val="single"/>
    </w:rPr>
  </w:style>
  <w:style w:type="character" w:styleId="UnresolvedMention">
    <w:name w:val="Unresolved Mention"/>
    <w:basedOn w:val="DefaultParagraphFont"/>
    <w:uiPriority w:val="99"/>
    <w:semiHidden/>
    <w:unhideWhenUsed/>
    <w:rsid w:val="007A120C"/>
    <w:rPr>
      <w:color w:val="605E5C"/>
      <w:shd w:val="clear" w:color="auto" w:fill="E1DFDD"/>
    </w:rPr>
  </w:style>
  <w:style w:type="table" w:styleId="TableGrid">
    <w:name w:val="Table Grid"/>
    <w:basedOn w:val="TableNormal"/>
    <w:uiPriority w:val="39"/>
    <w:rsid w:val="002F2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629F2"/>
    <w:pPr>
      <w:spacing w:after="200" w:line="240" w:lineRule="auto"/>
    </w:pPr>
    <w:rPr>
      <w:i/>
      <w:iCs/>
      <w:color w:val="0E2841" w:themeColor="text2"/>
      <w:szCs w:val="18"/>
    </w:rPr>
  </w:style>
  <w:style w:type="table" w:styleId="PlainTable1">
    <w:name w:val="Plain Table 1"/>
    <w:basedOn w:val="TableNormal"/>
    <w:uiPriority w:val="41"/>
    <w:rsid w:val="00C261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C943E9"/>
    <w:rPr>
      <w:sz w:val="16"/>
      <w:szCs w:val="16"/>
    </w:rPr>
  </w:style>
  <w:style w:type="paragraph" w:styleId="CommentText">
    <w:name w:val="annotation text"/>
    <w:basedOn w:val="Normal"/>
    <w:link w:val="CommentTextChar"/>
    <w:uiPriority w:val="99"/>
    <w:unhideWhenUsed/>
    <w:rsid w:val="00C943E9"/>
    <w:pPr>
      <w:spacing w:line="240" w:lineRule="auto"/>
    </w:pPr>
    <w:rPr>
      <w:sz w:val="20"/>
      <w:szCs w:val="20"/>
    </w:rPr>
  </w:style>
  <w:style w:type="character" w:customStyle="1" w:styleId="CommentTextChar">
    <w:name w:val="Comment Text Char"/>
    <w:basedOn w:val="DefaultParagraphFont"/>
    <w:link w:val="CommentText"/>
    <w:uiPriority w:val="99"/>
    <w:rsid w:val="00C943E9"/>
    <w:rPr>
      <w:sz w:val="20"/>
      <w:szCs w:val="20"/>
    </w:rPr>
  </w:style>
  <w:style w:type="paragraph" w:styleId="CommentSubject">
    <w:name w:val="annotation subject"/>
    <w:basedOn w:val="CommentText"/>
    <w:next w:val="CommentText"/>
    <w:link w:val="CommentSubjectChar"/>
    <w:uiPriority w:val="99"/>
    <w:semiHidden/>
    <w:unhideWhenUsed/>
    <w:rsid w:val="00C943E9"/>
    <w:rPr>
      <w:b/>
      <w:bCs/>
    </w:rPr>
  </w:style>
  <w:style w:type="character" w:customStyle="1" w:styleId="CommentSubjectChar">
    <w:name w:val="Comment Subject Char"/>
    <w:basedOn w:val="CommentTextChar"/>
    <w:link w:val="CommentSubject"/>
    <w:uiPriority w:val="99"/>
    <w:semiHidden/>
    <w:rsid w:val="00C943E9"/>
    <w:rPr>
      <w:b/>
      <w:bCs/>
      <w:sz w:val="20"/>
      <w:szCs w:val="20"/>
    </w:rPr>
  </w:style>
  <w:style w:type="paragraph" w:styleId="Revision">
    <w:name w:val="Revision"/>
    <w:hidden/>
    <w:uiPriority w:val="99"/>
    <w:semiHidden/>
    <w:rsid w:val="007F6DC6"/>
    <w:pPr>
      <w:spacing w:after="0" w:line="240" w:lineRule="auto"/>
    </w:pPr>
  </w:style>
  <w:style w:type="character" w:styleId="FollowedHyperlink">
    <w:name w:val="FollowedHyperlink"/>
    <w:basedOn w:val="DefaultParagraphFont"/>
    <w:uiPriority w:val="99"/>
    <w:semiHidden/>
    <w:unhideWhenUsed/>
    <w:rsid w:val="0067606B"/>
    <w:rPr>
      <w:color w:val="96607D" w:themeColor="followedHyperlink"/>
      <w:u w:val="single"/>
    </w:rPr>
  </w:style>
  <w:style w:type="paragraph" w:styleId="Header">
    <w:name w:val="header"/>
    <w:basedOn w:val="Normal"/>
    <w:link w:val="HeaderChar"/>
    <w:uiPriority w:val="99"/>
    <w:unhideWhenUsed/>
    <w:rsid w:val="009C7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920"/>
  </w:style>
  <w:style w:type="paragraph" w:styleId="Footer">
    <w:name w:val="footer"/>
    <w:basedOn w:val="Normal"/>
    <w:link w:val="FooterChar"/>
    <w:uiPriority w:val="99"/>
    <w:unhideWhenUsed/>
    <w:rsid w:val="009C7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920"/>
  </w:style>
  <w:style w:type="character" w:styleId="Mention">
    <w:name w:val="Mention"/>
    <w:basedOn w:val="DefaultParagraphFont"/>
    <w:uiPriority w:val="99"/>
    <w:unhideWhenUsed/>
    <w:rsid w:val="00E107D6"/>
    <w:rPr>
      <w:color w:val="2B579A"/>
      <w:shd w:val="clear" w:color="auto" w:fill="E1DFDD"/>
    </w:rPr>
  </w:style>
  <w:style w:type="paragraph" w:styleId="TOCHeading">
    <w:name w:val="TOC Heading"/>
    <w:basedOn w:val="Heading1"/>
    <w:next w:val="Normal"/>
    <w:uiPriority w:val="39"/>
    <w:unhideWhenUsed/>
    <w:qFormat/>
    <w:rsid w:val="00082E67"/>
    <w:pPr>
      <w:numPr>
        <w:numId w:val="0"/>
      </w:num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97C0C"/>
    <w:pPr>
      <w:spacing w:after="100"/>
    </w:pPr>
  </w:style>
  <w:style w:type="paragraph" w:styleId="TOC2">
    <w:name w:val="toc 2"/>
    <w:basedOn w:val="Normal"/>
    <w:next w:val="Normal"/>
    <w:autoRedefine/>
    <w:uiPriority w:val="39"/>
    <w:unhideWhenUsed/>
    <w:rsid w:val="00F97C0C"/>
    <w:pPr>
      <w:spacing w:after="100"/>
      <w:ind w:left="240"/>
    </w:pPr>
  </w:style>
  <w:style w:type="paragraph" w:styleId="TOC3">
    <w:name w:val="toc 3"/>
    <w:basedOn w:val="Normal"/>
    <w:next w:val="Normal"/>
    <w:autoRedefine/>
    <w:uiPriority w:val="39"/>
    <w:unhideWhenUsed/>
    <w:rsid w:val="00F97C0C"/>
    <w:pPr>
      <w:spacing w:after="100"/>
      <w:ind w:left="480"/>
    </w:pPr>
  </w:style>
  <w:style w:type="paragraph" w:styleId="TableofFigures">
    <w:name w:val="table of figures"/>
    <w:basedOn w:val="Normal"/>
    <w:next w:val="Normal"/>
    <w:uiPriority w:val="99"/>
    <w:unhideWhenUsed/>
    <w:rsid w:val="002207B1"/>
    <w:pPr>
      <w:spacing w:after="0"/>
    </w:pPr>
  </w:style>
  <w:style w:type="character" w:styleId="Strong">
    <w:name w:val="Strong"/>
    <w:basedOn w:val="DefaultParagraphFont"/>
    <w:uiPriority w:val="22"/>
    <w:qFormat/>
    <w:rsid w:val="008D3E37"/>
    <w:rPr>
      <w:b/>
      <w:bCs/>
    </w:rPr>
  </w:style>
  <w:style w:type="character" w:styleId="PlaceholderText">
    <w:name w:val="Placeholder Text"/>
    <w:basedOn w:val="DefaultParagraphFont"/>
    <w:uiPriority w:val="99"/>
    <w:semiHidden/>
    <w:rsid w:val="0088754D"/>
    <w:rPr>
      <w:color w:val="808080"/>
    </w:rPr>
  </w:style>
  <w:style w:type="table" w:customStyle="1" w:styleId="FormTable">
    <w:name w:val="Form Table"/>
    <w:basedOn w:val="TableNormal"/>
    <w:uiPriority w:val="99"/>
    <w:rsid w:val="0088754D"/>
    <w:pPr>
      <w:spacing w:after="0" w:line="240" w:lineRule="auto"/>
    </w:pPr>
    <w:rPr>
      <w:kern w:val="0"/>
      <w:sz w:val="20"/>
      <w:szCs w:val="22"/>
      <w14:ligatures w14:val="none"/>
    </w:rPr>
    <w:tblPr>
      <w:tblBorders>
        <w:bottom w:val="single" w:sz="18" w:space="0" w:color="FFFFFF" w:themeColor="background1"/>
        <w:insideH w:val="single" w:sz="2" w:space="0" w:color="F5F5F5" w:themeColor="background2" w:themeTint="66"/>
      </w:tblBorders>
      <w:tblCellMar>
        <w:top w:w="72" w:type="dxa"/>
        <w:left w:w="115" w:type="dxa"/>
        <w:bottom w:w="72" w:type="dxa"/>
        <w:right w:w="115" w:type="dxa"/>
      </w:tblCellMar>
    </w:tblPr>
    <w:tblStylePr w:type="firstCol">
      <w:pPr>
        <w:wordWrap/>
        <w:jc w:val="right"/>
      </w:pPr>
      <w:rPr>
        <w:rFonts w:ascii="Webdings" w:hAnsi="Webdings"/>
        <w:color w:val="666666" w:themeColor="text1" w:themeTint="99"/>
        <w:sz w:val="16"/>
      </w:rPr>
    </w:tblStylePr>
  </w:style>
  <w:style w:type="paragraph" w:customStyle="1" w:styleId="10pt">
    <w:name w:val="10pt"/>
    <w:basedOn w:val="Normal"/>
    <w:uiPriority w:val="1"/>
    <w:qFormat/>
    <w:rsid w:val="0088754D"/>
    <w:pPr>
      <w:spacing w:after="200" w:line="276" w:lineRule="auto"/>
    </w:pPr>
    <w:rPr>
      <w:kern w:val="0"/>
      <w:sz w:val="20"/>
      <w:szCs w:val="22"/>
      <w14:ligatures w14:val="none"/>
    </w:rPr>
  </w:style>
  <w:style w:type="character" w:styleId="SubtleEmphasis">
    <w:name w:val="Subtle Emphasis"/>
    <w:basedOn w:val="DefaultParagraphFont"/>
    <w:uiPriority w:val="19"/>
    <w:qFormat/>
    <w:rsid w:val="006666D4"/>
    <w:rPr>
      <w:i/>
      <w:iCs/>
      <w:color w:val="404040" w:themeColor="text1" w:themeTint="BF"/>
    </w:rPr>
  </w:style>
  <w:style w:type="character" w:styleId="Emphasis">
    <w:name w:val="Emphasis"/>
    <w:basedOn w:val="DefaultParagraphFont"/>
    <w:uiPriority w:val="20"/>
    <w:qFormat/>
    <w:rsid w:val="002A52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227">
      <w:bodyDiv w:val="1"/>
      <w:marLeft w:val="0"/>
      <w:marRight w:val="0"/>
      <w:marTop w:val="0"/>
      <w:marBottom w:val="0"/>
      <w:divBdr>
        <w:top w:val="none" w:sz="0" w:space="0" w:color="auto"/>
        <w:left w:val="none" w:sz="0" w:space="0" w:color="auto"/>
        <w:bottom w:val="none" w:sz="0" w:space="0" w:color="auto"/>
        <w:right w:val="none" w:sz="0" w:space="0" w:color="auto"/>
      </w:divBdr>
    </w:div>
    <w:div w:id="286084208">
      <w:bodyDiv w:val="1"/>
      <w:marLeft w:val="0"/>
      <w:marRight w:val="0"/>
      <w:marTop w:val="0"/>
      <w:marBottom w:val="0"/>
      <w:divBdr>
        <w:top w:val="none" w:sz="0" w:space="0" w:color="auto"/>
        <w:left w:val="none" w:sz="0" w:space="0" w:color="auto"/>
        <w:bottom w:val="none" w:sz="0" w:space="0" w:color="auto"/>
        <w:right w:val="none" w:sz="0" w:space="0" w:color="auto"/>
      </w:divBdr>
    </w:div>
    <w:div w:id="338775295">
      <w:bodyDiv w:val="1"/>
      <w:marLeft w:val="0"/>
      <w:marRight w:val="0"/>
      <w:marTop w:val="0"/>
      <w:marBottom w:val="0"/>
      <w:divBdr>
        <w:top w:val="none" w:sz="0" w:space="0" w:color="auto"/>
        <w:left w:val="none" w:sz="0" w:space="0" w:color="auto"/>
        <w:bottom w:val="none" w:sz="0" w:space="0" w:color="auto"/>
        <w:right w:val="none" w:sz="0" w:space="0" w:color="auto"/>
      </w:divBdr>
    </w:div>
    <w:div w:id="342099313">
      <w:bodyDiv w:val="1"/>
      <w:marLeft w:val="0"/>
      <w:marRight w:val="0"/>
      <w:marTop w:val="0"/>
      <w:marBottom w:val="0"/>
      <w:divBdr>
        <w:top w:val="none" w:sz="0" w:space="0" w:color="auto"/>
        <w:left w:val="none" w:sz="0" w:space="0" w:color="auto"/>
        <w:bottom w:val="none" w:sz="0" w:space="0" w:color="auto"/>
        <w:right w:val="none" w:sz="0" w:space="0" w:color="auto"/>
      </w:divBdr>
    </w:div>
    <w:div w:id="346835508">
      <w:bodyDiv w:val="1"/>
      <w:marLeft w:val="0"/>
      <w:marRight w:val="0"/>
      <w:marTop w:val="0"/>
      <w:marBottom w:val="0"/>
      <w:divBdr>
        <w:top w:val="none" w:sz="0" w:space="0" w:color="auto"/>
        <w:left w:val="none" w:sz="0" w:space="0" w:color="auto"/>
        <w:bottom w:val="none" w:sz="0" w:space="0" w:color="auto"/>
        <w:right w:val="none" w:sz="0" w:space="0" w:color="auto"/>
      </w:divBdr>
    </w:div>
    <w:div w:id="432897475">
      <w:bodyDiv w:val="1"/>
      <w:marLeft w:val="0"/>
      <w:marRight w:val="0"/>
      <w:marTop w:val="0"/>
      <w:marBottom w:val="0"/>
      <w:divBdr>
        <w:top w:val="none" w:sz="0" w:space="0" w:color="auto"/>
        <w:left w:val="none" w:sz="0" w:space="0" w:color="auto"/>
        <w:bottom w:val="none" w:sz="0" w:space="0" w:color="auto"/>
        <w:right w:val="none" w:sz="0" w:space="0" w:color="auto"/>
      </w:divBdr>
    </w:div>
    <w:div w:id="518354696">
      <w:bodyDiv w:val="1"/>
      <w:marLeft w:val="0"/>
      <w:marRight w:val="0"/>
      <w:marTop w:val="0"/>
      <w:marBottom w:val="0"/>
      <w:divBdr>
        <w:top w:val="none" w:sz="0" w:space="0" w:color="auto"/>
        <w:left w:val="none" w:sz="0" w:space="0" w:color="auto"/>
        <w:bottom w:val="none" w:sz="0" w:space="0" w:color="auto"/>
        <w:right w:val="none" w:sz="0" w:space="0" w:color="auto"/>
      </w:divBdr>
    </w:div>
    <w:div w:id="542787199">
      <w:bodyDiv w:val="1"/>
      <w:marLeft w:val="0"/>
      <w:marRight w:val="0"/>
      <w:marTop w:val="0"/>
      <w:marBottom w:val="0"/>
      <w:divBdr>
        <w:top w:val="none" w:sz="0" w:space="0" w:color="auto"/>
        <w:left w:val="none" w:sz="0" w:space="0" w:color="auto"/>
        <w:bottom w:val="none" w:sz="0" w:space="0" w:color="auto"/>
        <w:right w:val="none" w:sz="0" w:space="0" w:color="auto"/>
      </w:divBdr>
    </w:div>
    <w:div w:id="726757572">
      <w:bodyDiv w:val="1"/>
      <w:marLeft w:val="0"/>
      <w:marRight w:val="0"/>
      <w:marTop w:val="0"/>
      <w:marBottom w:val="0"/>
      <w:divBdr>
        <w:top w:val="none" w:sz="0" w:space="0" w:color="auto"/>
        <w:left w:val="none" w:sz="0" w:space="0" w:color="auto"/>
        <w:bottom w:val="none" w:sz="0" w:space="0" w:color="auto"/>
        <w:right w:val="none" w:sz="0" w:space="0" w:color="auto"/>
      </w:divBdr>
    </w:div>
    <w:div w:id="900943968">
      <w:bodyDiv w:val="1"/>
      <w:marLeft w:val="0"/>
      <w:marRight w:val="0"/>
      <w:marTop w:val="0"/>
      <w:marBottom w:val="0"/>
      <w:divBdr>
        <w:top w:val="none" w:sz="0" w:space="0" w:color="auto"/>
        <w:left w:val="none" w:sz="0" w:space="0" w:color="auto"/>
        <w:bottom w:val="none" w:sz="0" w:space="0" w:color="auto"/>
        <w:right w:val="none" w:sz="0" w:space="0" w:color="auto"/>
      </w:divBdr>
    </w:div>
    <w:div w:id="1022320287">
      <w:bodyDiv w:val="1"/>
      <w:marLeft w:val="0"/>
      <w:marRight w:val="0"/>
      <w:marTop w:val="0"/>
      <w:marBottom w:val="0"/>
      <w:divBdr>
        <w:top w:val="none" w:sz="0" w:space="0" w:color="auto"/>
        <w:left w:val="none" w:sz="0" w:space="0" w:color="auto"/>
        <w:bottom w:val="none" w:sz="0" w:space="0" w:color="auto"/>
        <w:right w:val="none" w:sz="0" w:space="0" w:color="auto"/>
      </w:divBdr>
    </w:div>
    <w:div w:id="1271471221">
      <w:bodyDiv w:val="1"/>
      <w:marLeft w:val="0"/>
      <w:marRight w:val="0"/>
      <w:marTop w:val="0"/>
      <w:marBottom w:val="0"/>
      <w:divBdr>
        <w:top w:val="none" w:sz="0" w:space="0" w:color="auto"/>
        <w:left w:val="none" w:sz="0" w:space="0" w:color="auto"/>
        <w:bottom w:val="none" w:sz="0" w:space="0" w:color="auto"/>
        <w:right w:val="none" w:sz="0" w:space="0" w:color="auto"/>
      </w:divBdr>
    </w:div>
    <w:div w:id="1320574583">
      <w:bodyDiv w:val="1"/>
      <w:marLeft w:val="0"/>
      <w:marRight w:val="0"/>
      <w:marTop w:val="0"/>
      <w:marBottom w:val="0"/>
      <w:divBdr>
        <w:top w:val="none" w:sz="0" w:space="0" w:color="auto"/>
        <w:left w:val="none" w:sz="0" w:space="0" w:color="auto"/>
        <w:bottom w:val="none" w:sz="0" w:space="0" w:color="auto"/>
        <w:right w:val="none" w:sz="0" w:space="0" w:color="auto"/>
      </w:divBdr>
    </w:div>
    <w:div w:id="1363749432">
      <w:bodyDiv w:val="1"/>
      <w:marLeft w:val="0"/>
      <w:marRight w:val="0"/>
      <w:marTop w:val="0"/>
      <w:marBottom w:val="0"/>
      <w:divBdr>
        <w:top w:val="none" w:sz="0" w:space="0" w:color="auto"/>
        <w:left w:val="none" w:sz="0" w:space="0" w:color="auto"/>
        <w:bottom w:val="none" w:sz="0" w:space="0" w:color="auto"/>
        <w:right w:val="none" w:sz="0" w:space="0" w:color="auto"/>
      </w:divBdr>
    </w:div>
    <w:div w:id="1391877853">
      <w:bodyDiv w:val="1"/>
      <w:marLeft w:val="0"/>
      <w:marRight w:val="0"/>
      <w:marTop w:val="0"/>
      <w:marBottom w:val="0"/>
      <w:divBdr>
        <w:top w:val="none" w:sz="0" w:space="0" w:color="auto"/>
        <w:left w:val="none" w:sz="0" w:space="0" w:color="auto"/>
        <w:bottom w:val="none" w:sz="0" w:space="0" w:color="auto"/>
        <w:right w:val="none" w:sz="0" w:space="0" w:color="auto"/>
      </w:divBdr>
    </w:div>
    <w:div w:id="1456364863">
      <w:bodyDiv w:val="1"/>
      <w:marLeft w:val="0"/>
      <w:marRight w:val="0"/>
      <w:marTop w:val="0"/>
      <w:marBottom w:val="0"/>
      <w:divBdr>
        <w:top w:val="none" w:sz="0" w:space="0" w:color="auto"/>
        <w:left w:val="none" w:sz="0" w:space="0" w:color="auto"/>
        <w:bottom w:val="none" w:sz="0" w:space="0" w:color="auto"/>
        <w:right w:val="none" w:sz="0" w:space="0" w:color="auto"/>
      </w:divBdr>
    </w:div>
    <w:div w:id="1554001212">
      <w:bodyDiv w:val="1"/>
      <w:marLeft w:val="0"/>
      <w:marRight w:val="0"/>
      <w:marTop w:val="0"/>
      <w:marBottom w:val="0"/>
      <w:divBdr>
        <w:top w:val="none" w:sz="0" w:space="0" w:color="auto"/>
        <w:left w:val="none" w:sz="0" w:space="0" w:color="auto"/>
        <w:bottom w:val="none" w:sz="0" w:space="0" w:color="auto"/>
        <w:right w:val="none" w:sz="0" w:space="0" w:color="auto"/>
      </w:divBdr>
    </w:div>
    <w:div w:id="1567034018">
      <w:bodyDiv w:val="1"/>
      <w:marLeft w:val="0"/>
      <w:marRight w:val="0"/>
      <w:marTop w:val="0"/>
      <w:marBottom w:val="0"/>
      <w:divBdr>
        <w:top w:val="none" w:sz="0" w:space="0" w:color="auto"/>
        <w:left w:val="none" w:sz="0" w:space="0" w:color="auto"/>
        <w:bottom w:val="none" w:sz="0" w:space="0" w:color="auto"/>
        <w:right w:val="none" w:sz="0" w:space="0" w:color="auto"/>
      </w:divBdr>
    </w:div>
    <w:div w:id="1648362259">
      <w:bodyDiv w:val="1"/>
      <w:marLeft w:val="0"/>
      <w:marRight w:val="0"/>
      <w:marTop w:val="0"/>
      <w:marBottom w:val="0"/>
      <w:divBdr>
        <w:top w:val="none" w:sz="0" w:space="0" w:color="auto"/>
        <w:left w:val="none" w:sz="0" w:space="0" w:color="auto"/>
        <w:bottom w:val="none" w:sz="0" w:space="0" w:color="auto"/>
        <w:right w:val="none" w:sz="0" w:space="0" w:color="auto"/>
      </w:divBdr>
    </w:div>
    <w:div w:id="1746997889">
      <w:bodyDiv w:val="1"/>
      <w:marLeft w:val="0"/>
      <w:marRight w:val="0"/>
      <w:marTop w:val="0"/>
      <w:marBottom w:val="0"/>
      <w:divBdr>
        <w:top w:val="none" w:sz="0" w:space="0" w:color="auto"/>
        <w:left w:val="none" w:sz="0" w:space="0" w:color="auto"/>
        <w:bottom w:val="none" w:sz="0" w:space="0" w:color="auto"/>
        <w:right w:val="none" w:sz="0" w:space="0" w:color="auto"/>
      </w:divBdr>
    </w:div>
    <w:div w:id="1930117921">
      <w:bodyDiv w:val="1"/>
      <w:marLeft w:val="0"/>
      <w:marRight w:val="0"/>
      <w:marTop w:val="0"/>
      <w:marBottom w:val="0"/>
      <w:divBdr>
        <w:top w:val="none" w:sz="0" w:space="0" w:color="auto"/>
        <w:left w:val="none" w:sz="0" w:space="0" w:color="auto"/>
        <w:bottom w:val="none" w:sz="0" w:space="0" w:color="auto"/>
        <w:right w:val="none" w:sz="0" w:space="0" w:color="auto"/>
      </w:divBdr>
    </w:div>
    <w:div w:id="2000159067">
      <w:bodyDiv w:val="1"/>
      <w:marLeft w:val="0"/>
      <w:marRight w:val="0"/>
      <w:marTop w:val="0"/>
      <w:marBottom w:val="0"/>
      <w:divBdr>
        <w:top w:val="none" w:sz="0" w:space="0" w:color="auto"/>
        <w:left w:val="none" w:sz="0" w:space="0" w:color="auto"/>
        <w:bottom w:val="none" w:sz="0" w:space="0" w:color="auto"/>
        <w:right w:val="none" w:sz="0" w:space="0" w:color="auto"/>
      </w:divBdr>
    </w:div>
    <w:div w:id="214017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da.gov/regs2010/2010ADAStandards/2010ADAStandards.pdf" TargetMode="External"/><Relationship Id="rId21" Type="http://schemas.openxmlformats.org/officeDocument/2006/relationships/hyperlink" Target="https://idot.illinois.gov/doing-business/industry-marketplace/construction-services/standard-specifications.html" TargetMode="External"/><Relationship Id="rId42" Type="http://schemas.openxmlformats.org/officeDocument/2006/relationships/hyperlink" Target="https://www.adaactionguide.org/resources" TargetMode="External"/><Relationship Id="rId47" Type="http://schemas.openxmlformats.org/officeDocument/2006/relationships/hyperlink" Target="https://idot.illinois.gov/form-and-reports/forms.html" TargetMode="External"/><Relationship Id="rId63" Type="http://schemas.openxmlformats.org/officeDocument/2006/relationships/hyperlink" Target="https://cmap.illinois.gov/focus-areas/planning/accessibility-and-ada/resources/" TargetMode="External"/><Relationship Id="rId68" Type="http://schemas.openxmlformats.org/officeDocument/2006/relationships/hyperlink" Target="https://nacto.org/publication/urban-street-design-guide/" TargetMode="External"/><Relationship Id="rId2" Type="http://schemas.openxmlformats.org/officeDocument/2006/relationships/customXml" Target="../customXml/item2.xml"/><Relationship Id="rId16" Type="http://schemas.openxmlformats.org/officeDocument/2006/relationships/hyperlink" Target="https://www2.ed.gov/policy/rights/reg/ocr/28cfr35.pdf" TargetMode="External"/><Relationship Id="rId29" Type="http://schemas.openxmlformats.org/officeDocument/2006/relationships/hyperlink" Target="https://cpb-us-w2.wpmucdn.com/sites.udel.edu/dist/1/1139/files/2014/07/8B-FHWA-Memos-106osw4.pdf" TargetMode="External"/><Relationship Id="rId11" Type="http://schemas.openxmlformats.org/officeDocument/2006/relationships/footer" Target="footer1.xml"/><Relationship Id="rId24" Type="http://schemas.openxmlformats.org/officeDocument/2006/relationships/hyperlink" Target="https://mutcd.fhwa.dot.gov/pdfs/2009r1r2r3/pdf_index.htm" TargetMode="External"/><Relationship Id="rId32" Type="http://schemas.openxmlformats.org/officeDocument/2006/relationships/hyperlink" Target="https://www.ecfr.gov/current/title-28/chapter-I/part-35/subpart-A/section-35.105" TargetMode="External"/><Relationship Id="rId37" Type="http://schemas.openxmlformats.org/officeDocument/2006/relationships/hyperlink" Target="https://www.eeoc.gov/laws/guidance/fact-sheet-eeocs-final-regulations-implementing-adaaa" TargetMode="External"/><Relationship Id="rId40" Type="http://schemas.openxmlformats.org/officeDocument/2006/relationships/hyperlink" Target="https://cmap.illinois.gov/focus-areas/planning/accessibility-and-ada/ada-templates/" TargetMode="External"/><Relationship Id="rId45" Type="http://schemas.openxmlformats.org/officeDocument/2006/relationships/hyperlink" Target="https://cdb.illinois.gov/content/dam/soi/en/web/cdb/business/codes/illinoisaccessibilitycode/documents/2018-illinois-accessibility-code.pdf" TargetMode="External"/><Relationship Id="rId53" Type="http://schemas.openxmlformats.org/officeDocument/2006/relationships/hyperlink" Target="https://www.ada.gov/resources/title-ii-primer/" TargetMode="External"/><Relationship Id="rId58" Type="http://schemas.openxmlformats.org/officeDocument/2006/relationships/hyperlink" Target="chrome-extension://efaidnbmnnnibpcajpcglclefindmkaj/https:/workzonesafety-media.s3.amazonaws.com/workzonesafety/files/documents/training/fhwa_wz_grant/atssa_pedestrian_checklist_SP.pdf" TargetMode="External"/><Relationship Id="rId66" Type="http://schemas.openxmlformats.org/officeDocument/2006/relationships/hyperlink" Target="https://nap.nationalacademies.org/catalog/22902/accessible-pedestrian-signals-a-guide-to-best-practices-workshop-edition-2010"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adachecklist.org/" TargetMode="External"/><Relationship Id="rId19" Type="http://schemas.openxmlformats.org/officeDocument/2006/relationships/hyperlink" Target="https://www.access-board.gov/prowag/" TargetMode="External"/><Relationship Id="rId14" Type="http://schemas.openxmlformats.org/officeDocument/2006/relationships/hyperlink" Target="https://www.ecfr.gov/current/title-28/chapter-I/part-35/subpart-B/section-35.130" TargetMode="External"/><Relationship Id="rId22" Type="http://schemas.openxmlformats.org/officeDocument/2006/relationships/hyperlink" Target="https://public.powerdms.com/IDOT/documents/2096656" TargetMode="External"/><Relationship Id="rId27" Type="http://schemas.openxmlformats.org/officeDocument/2006/relationships/hyperlink" Target="https://cdb.illinois.gov/business/codes/illinoisaccessibilitycode.html" TargetMode="External"/><Relationship Id="rId30" Type="http://schemas.openxmlformats.org/officeDocument/2006/relationships/hyperlink" Target="https://www.ada.gov/law-and-regs/regulations/title-ii-2010-regulations/" TargetMode="External"/><Relationship Id="rId35" Type="http://schemas.openxmlformats.org/officeDocument/2006/relationships/hyperlink" Target="https://www.ada.gov/law-and-regs/regulations/title-ii-2010-regulations/" TargetMode="External"/><Relationship Id="rId43" Type="http://schemas.openxmlformats.org/officeDocument/2006/relationships/hyperlink" Target="https://www.adaactionguide.org/resources" TargetMode="External"/><Relationship Id="rId48" Type="http://schemas.openxmlformats.org/officeDocument/2006/relationships/hyperlink" Target="https://public.powerdms.com/IDOT/documents/1933688" TargetMode="External"/><Relationship Id="rId56" Type="http://schemas.openxmlformats.org/officeDocument/2006/relationships/hyperlink" Target="https://mutcd.fhwa.dot.gov/kno_11th_Edition.htm" TargetMode="External"/><Relationship Id="rId64" Type="http://schemas.openxmlformats.org/officeDocument/2006/relationships/hyperlink" Target="https://cmap.illinois.gov/focus-areas/planning/accessibility-and-ada/ada-templates/" TargetMode="External"/><Relationship Id="rId69" Type="http://schemas.openxmlformats.org/officeDocument/2006/relationships/hyperlink" Target="https://nacto.org/publication/urban-bikeway-design-guide/" TargetMode="External"/><Relationship Id="rId8" Type="http://schemas.openxmlformats.org/officeDocument/2006/relationships/webSettings" Target="webSettings.xml"/><Relationship Id="rId51" Type="http://schemas.openxmlformats.org/officeDocument/2006/relationships/hyperlink" Target="https://archive.ada.gov/regs2010/2010ADAStandards/2010ADAStandards.pdf" TargetMode="External"/><Relationship Id="rId72"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cdb.illinois.gov/content/dam/soi/en/web/cdb/business/codes/illinoisaccessibilitycode/documents/2018-illinois-accessibility-code.pdf" TargetMode="External"/><Relationship Id="rId25" Type="http://schemas.openxmlformats.org/officeDocument/2006/relationships/hyperlink" Target="https://public.powerdms.com/IDOT/documents/2010838/Illinois%20Supplement%20to%20the%20Manual%20on%20Uniform%20Traffic%20Control%20Devices%2C%20Revision%203" TargetMode="External"/><Relationship Id="rId33" Type="http://schemas.openxmlformats.org/officeDocument/2006/relationships/hyperlink" Target="https://www.ecfr.gov/current/title-28/chapter-I/part-35" TargetMode="External"/><Relationship Id="rId38" Type="http://schemas.openxmlformats.org/officeDocument/2006/relationships/hyperlink" Target="https://www.itactty.org/illinois-relay" TargetMode="External"/><Relationship Id="rId46" Type="http://schemas.openxmlformats.org/officeDocument/2006/relationships/hyperlink" Target="https://idot.illinois.gov/form-and-reports/forms.html" TargetMode="External"/><Relationship Id="rId59" Type="http://schemas.openxmlformats.org/officeDocument/2006/relationships/hyperlink" Target="https://transportation.org/" TargetMode="External"/><Relationship Id="rId67" Type="http://schemas.openxmlformats.org/officeDocument/2006/relationships/hyperlink" Target="https://onlinepubs.trb.org/onlinepubs/nchrp/nchrp_w117b.pdf" TargetMode="External"/><Relationship Id="rId20" Type="http://schemas.openxmlformats.org/officeDocument/2006/relationships/hyperlink" Target="https://www.access-board.gov/aba/guides/chapter-10-outdoor/" TargetMode="External"/><Relationship Id="rId41" Type="http://schemas.openxmlformats.org/officeDocument/2006/relationships/hyperlink" Target="https://cmap.illinois.gov/focus-areas/planning/accessibility-and-ada/ada-templates/" TargetMode="External"/><Relationship Id="rId54" Type="http://schemas.openxmlformats.org/officeDocument/2006/relationships/hyperlink" Target="https://www.access-board.gov/prowag/" TargetMode="External"/><Relationship Id="rId62" Type="http://schemas.openxmlformats.org/officeDocument/2006/relationships/hyperlink" Target="https://www.adaactionguide.org/resources" TargetMode="External"/><Relationship Id="rId70" Type="http://schemas.openxmlformats.org/officeDocument/2006/relationships/hyperlink" Target="https://workzonesafety.org/topics-of-interest/accommodating-pedestrians/" TargetMode="External"/><Relationship Id="rId75"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cfr.gov/current/title-28/chapter-I/part-35" TargetMode="External"/><Relationship Id="rId23" Type="http://schemas.openxmlformats.org/officeDocument/2006/relationships/hyperlink" Target="https://public.powerdms.com/IDOT/tree/documents/2096656" TargetMode="External"/><Relationship Id="rId28" Type="http://schemas.openxmlformats.org/officeDocument/2006/relationships/hyperlink" Target="https://www.access-board.gov/prowag/complete.html" TargetMode="External"/><Relationship Id="rId36" Type="http://schemas.openxmlformats.org/officeDocument/2006/relationships/footer" Target="footer3.xml"/><Relationship Id="rId49" Type="http://schemas.openxmlformats.org/officeDocument/2006/relationships/hyperlink" Target="https://public.powerdms.com/IDOT/documents/2010838/Illinois%20Supplement%20to%20the%20Manual%20on%20Uniform%20Traffic%20Control%20Devices%2C%20Revision%203" TargetMode="External"/><Relationship Id="rId57" Type="http://schemas.openxmlformats.org/officeDocument/2006/relationships/hyperlink" Target="https://workzonesafety-media.s3.amazonaws.com/workzonesafety/files/documents/training/fhwa_wz_grant/atssa_pedestrian_checklist.pdf" TargetMode="External"/><Relationship Id="rId10" Type="http://schemas.openxmlformats.org/officeDocument/2006/relationships/endnotes" Target="endnotes.xml"/><Relationship Id="rId31" Type="http://schemas.openxmlformats.org/officeDocument/2006/relationships/hyperlink" Target="https://www.ecfr.gov/current/title-28/part-35/section-35.150" TargetMode="External"/><Relationship Id="rId44" Type="http://schemas.openxmlformats.org/officeDocument/2006/relationships/hyperlink" Target="https://www2.ed.gov/policy/rights/reg/ocr/28cfr35.pdf" TargetMode="External"/><Relationship Id="rId52" Type="http://schemas.openxmlformats.org/officeDocument/2006/relationships/hyperlink" Target="https://archive.ada.gov/pcatoolkit/toolkitmain.htm" TargetMode="External"/><Relationship Id="rId60" Type="http://schemas.openxmlformats.org/officeDocument/2006/relationships/hyperlink" Target="https://www.adaactionguide.org/" TargetMode="External"/><Relationship Id="rId65" Type="http://schemas.openxmlformats.org/officeDocument/2006/relationships/hyperlink" Target="https://cmap.illinois.gov/engagement/forums/regional-ada-coordinators-grou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eoc.gov/statutes/americans-disabilities-act-amendments-act-2008" TargetMode="External"/><Relationship Id="rId18" Type="http://schemas.openxmlformats.org/officeDocument/2006/relationships/hyperlink" Target="https://www.ada.gov/law-and-regs/design-standards/2010-stds/" TargetMode="External"/><Relationship Id="rId39" Type="http://schemas.openxmlformats.org/officeDocument/2006/relationships/hyperlink" Target="https://adata.org/glossary-terms" TargetMode="External"/><Relationship Id="rId34" Type="http://schemas.openxmlformats.org/officeDocument/2006/relationships/hyperlink" Target="https://www.ecfr.gov/current/title-28/chapter-I/part-35/subpart-A/section-35.106" TargetMode="External"/><Relationship Id="rId50" Type="http://schemas.openxmlformats.org/officeDocument/2006/relationships/hyperlink" Target="https://idot.illinois.gov/doing-business/industry-marketplace/construction-services/standard-specifications.html" TargetMode="External"/><Relationship Id="rId55" Type="http://schemas.openxmlformats.org/officeDocument/2006/relationships/hyperlink" Target="https://mutcd.fhwa.dot.gov/pdfs/2009r1r2r3/pdf_index.htm" TargetMode="External"/><Relationship Id="rId76" Type="http://schemas.microsoft.com/office/2020/10/relationships/intelligence" Target="intelligence2.xml"/><Relationship Id="rId7" Type="http://schemas.openxmlformats.org/officeDocument/2006/relationships/settings" Target="settings.xml"/><Relationship Id="rId71" Type="http://schemas.openxmlformats.org/officeDocument/2006/relationships/hyperlink" Target="https://accessforblind.org/" TargetMode="External"/></Relationships>
</file>

<file path=word/documenttasks/documenttasks1.xml><?xml version="1.0" encoding="utf-8"?>
<t:Tasks xmlns:t="http://schemas.microsoft.com/office/tasks/2019/documenttasks" xmlns:oel="http://schemas.microsoft.com/office/2019/extlst">
  <t:Task id="{5D9B4906-19C2-4721-A3F6-CF02B804AFA6}">
    <t:Anchor>
      <t:Comment id="2065737834"/>
    </t:Anchor>
    <t:History>
      <t:Event id="{BF24F13C-0322-42B8-9585-CCE374045BCA}" time="2025-07-03T13:15:52.082Z">
        <t:Attribution userId="S::JHOBERG@hdrinc.com::aa8e2b4d-7ad5-43fb-a988-7b02382e3239" userProvider="AD" userName="Hoberg, Julie"/>
        <t:Anchor>
          <t:Comment id="2065737834"/>
        </t:Anchor>
        <t:Create/>
      </t:Event>
      <t:Event id="{A20FD5AC-EA7B-4C7D-ABFF-3EBEE669D962}" time="2025-07-03T13:15:52.082Z">
        <t:Attribution userId="S::JHOBERG@hdrinc.com::aa8e2b4d-7ad5-43fb-a988-7b02382e3239" userProvider="AD" userName="Hoberg, Julie"/>
        <t:Anchor>
          <t:Comment id="2065737834"/>
        </t:Anchor>
        <t:Assign userId="S::GMARTINEZ@hdrinc.com::d21b9484-2ced-4dda-9c7a-f9230af89764" userProvider="AD" userName="Martinez, Greg (Denver)"/>
      </t:Event>
      <t:Event id="{E255AB03-5742-4B87-B8F9-1C9A3A5D79BB}" time="2025-07-03T13:15:52.082Z">
        <t:Attribution userId="S::JHOBERG@hdrinc.com::aa8e2b4d-7ad5-43fb-a988-7b02382e3239" userProvider="AD" userName="Hoberg, Julie"/>
        <t:Anchor>
          <t:Comment id="2065737834"/>
        </t:Anchor>
        <t:SetTitle title="@Martinez, Greg (Denver) - this is titled policy/ordinance updates in the CG. Which is right?"/>
      </t:Event>
      <t:Event id="{F456E597-4FA8-45E6-B387-1C70F73393CD}" time="2025-07-03T13:32:04.72Z">
        <t:Attribution userId="S::GMARTINEZ@hdrinc.com::d21b9484-2ced-4dda-9c7a-f9230af89764" userProvider="AD" userName="Martinez, Greg (Denver)"/>
        <t:Progress percentComplete="100"/>
      </t:Event>
      <t:Event id="{E174F523-C488-4252-B1DA-79EB7DDA69AF}" time="2025-07-11T21:59:26.42Z">
        <t:Attribution userId="S::JHOBERG@hdrinc.com::aa8e2b4d-7ad5-43fb-a988-7b02382e3239" userProvider="AD" userName="Hoberg, Julie"/>
        <t:Progress percentComplete="0"/>
      </t:Event>
      <t:Event id="{C09E2AF8-6B26-482E-8335-9FFD74D0FB78}" time="2025-09-10T20:48:58.797Z">
        <t:Attribution userId="S::JHOBERG@hdrinc.com::aa8e2b4d-7ad5-43fb-a988-7b02382e3239" userProvider="AD" userName="Hoberg, Juli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C51ECE1803F4685F0DAA8E815DBE7" ma:contentTypeVersion="19" ma:contentTypeDescription="Create a new document." ma:contentTypeScope="" ma:versionID="cd354b922e00d20d2a2aa1d678556599">
  <xsd:schema xmlns:xsd="http://www.w3.org/2001/XMLSchema" xmlns:xs="http://www.w3.org/2001/XMLSchema" xmlns:p="http://schemas.microsoft.com/office/2006/metadata/properties" xmlns:ns1="http://schemas.microsoft.com/sharepoint/v3" xmlns:ns2="a28d3c2d-bca1-4bcb-a786-f4d3c33b8788" xmlns:ns3="e2eaf23b-8d77-4c28-85ac-9824d2a6f25e" targetNamespace="http://schemas.microsoft.com/office/2006/metadata/properties" ma:root="true" ma:fieldsID="7aea35a1fd9be0c353c4b52e626eac02" ns1:_="" ns2:_="" ns3:_="">
    <xsd:import namespace="http://schemas.microsoft.com/sharepoint/v3"/>
    <xsd:import namespace="a28d3c2d-bca1-4bcb-a786-f4d3c33b8788"/>
    <xsd:import namespace="e2eaf23b-8d77-4c28-85ac-9824d2a6f2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hase"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d3c2d-bca1-4bcb-a786-f4d3c33b8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hase" ma:index="12" nillable="true" ma:displayName="Phase" ma:format="Dropdown" ma:internalName="Phase">
      <xsd:simpleType>
        <xsd:restriction base="dms:Choice">
          <xsd:enumeration value="Phase 1"/>
          <xsd:enumeration value="Phase 2"/>
          <xsd:enumeration value="Phase 3"/>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8099e0b-e00c-469a-8e3e-581119cc87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eaf23b-8d77-4c28-85ac-9824d2a6f2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29d63eb-7553-422f-8482-61914037669b}" ma:internalName="TaxCatchAll" ma:showField="CatchAllData" ma:web="e2eaf23b-8d77-4c28-85ac-9824d2a6f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8d3c2d-bca1-4bcb-a786-f4d3c33b8788">
      <Terms xmlns="http://schemas.microsoft.com/office/infopath/2007/PartnerControls"/>
    </lcf76f155ced4ddcb4097134ff3c332f>
    <TaxCatchAll xmlns="e2eaf23b-8d77-4c28-85ac-9824d2a6f25e" xsi:nil="true"/>
    <_ip_UnifiedCompliancePolicyUIAction xmlns="http://schemas.microsoft.com/sharepoint/v3" xsi:nil="true"/>
    <_ip_UnifiedCompliancePolicyProperties xmlns="http://schemas.microsoft.com/sharepoint/v3" xsi:nil="true"/>
    <Phase xmlns="a28d3c2d-bca1-4bcb-a786-f4d3c33b8788" xsi:nil="true"/>
  </documentManagement>
</p:properties>
</file>

<file path=customXml/itemProps1.xml><?xml version="1.0" encoding="utf-8"?>
<ds:datastoreItem xmlns:ds="http://schemas.openxmlformats.org/officeDocument/2006/customXml" ds:itemID="{BAF6F4EF-3919-4C05-A248-3600FCF8B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8d3c2d-bca1-4bcb-a786-f4d3c33b8788"/>
    <ds:schemaRef ds:uri="e2eaf23b-8d77-4c28-85ac-9824d2a6f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D7492-C749-4E62-8FF1-72E29178BFE5}">
  <ds:schemaRefs>
    <ds:schemaRef ds:uri="http://schemas.microsoft.com/sharepoint/v3/contenttype/forms"/>
  </ds:schemaRefs>
</ds:datastoreItem>
</file>

<file path=customXml/itemProps3.xml><?xml version="1.0" encoding="utf-8"?>
<ds:datastoreItem xmlns:ds="http://schemas.openxmlformats.org/officeDocument/2006/customXml" ds:itemID="{D8EB0D4C-FAA7-4A03-873F-AEF89A3BFEC5}">
  <ds:schemaRefs>
    <ds:schemaRef ds:uri="http://schemas.openxmlformats.org/officeDocument/2006/bibliography"/>
  </ds:schemaRefs>
</ds:datastoreItem>
</file>

<file path=customXml/itemProps4.xml><?xml version="1.0" encoding="utf-8"?>
<ds:datastoreItem xmlns:ds="http://schemas.openxmlformats.org/officeDocument/2006/customXml" ds:itemID="{317A7D19-744C-4184-B3A2-B5BC4BF84099}">
  <ds:schemaRefs>
    <ds:schemaRef ds:uri="http://schemas.microsoft.com/office/2006/metadata/properties"/>
    <ds:schemaRef ds:uri="http://schemas.microsoft.com/office/infopath/2007/PartnerControls"/>
    <ds:schemaRef ds:uri="a28d3c2d-bca1-4bcb-a786-f4d3c33b8788"/>
    <ds:schemaRef ds:uri="e2eaf23b-8d77-4c28-85ac-9824d2a6f25e"/>
    <ds:schemaRef ds:uri="http://schemas.microsoft.com/sharepoint/v3"/>
  </ds:schemaRefs>
</ds:datastoreItem>
</file>

<file path=docMetadata/LabelInfo.xml><?xml version="1.0" encoding="utf-8"?>
<clbl:labelList xmlns:clbl="http://schemas.microsoft.com/office/2020/mipLabelMetadata">
  <clbl:label id="{5563d9c4-1af6-4d5e-894d-8f5a4315f709}" enabled="1" method="Privileged" siteId="{3667e201-cbdc-48b3-9b42-5d2d3f16e2a9}" removed="0"/>
</clbl:labelList>
</file>

<file path=docProps/app.xml><?xml version="1.0" encoding="utf-8"?>
<Properties xmlns="http://schemas.openxmlformats.org/officeDocument/2006/extended-properties" xmlns:vt="http://schemas.openxmlformats.org/officeDocument/2006/docPropsVTypes">
  <Template>Normal</Template>
  <TotalTime>30</TotalTime>
  <Pages>56</Pages>
  <Words>13932</Words>
  <Characters>79414</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Draft Self-Evaluation Transition Plan Template for pedestrian facilities within the PROW</vt:lpstr>
    </vt:vector>
  </TitlesOfParts>
  <Manager>Jeffrey.Young@hdrinc.com</Manager>
  <Company>HDR, IDOT, CMAP</Company>
  <LinksUpToDate>false</LinksUpToDate>
  <CharactersWithSpaces>93160</CharactersWithSpaces>
  <SharedDoc>false</SharedDoc>
  <HLinks>
    <vt:vector size="630" baseType="variant">
      <vt:variant>
        <vt:i4>7078011</vt:i4>
      </vt:variant>
      <vt:variant>
        <vt:i4>519</vt:i4>
      </vt:variant>
      <vt:variant>
        <vt:i4>0</vt:i4>
      </vt:variant>
      <vt:variant>
        <vt:i4>5</vt:i4>
      </vt:variant>
      <vt:variant>
        <vt:lpwstr>https://accessforblind.org/</vt:lpwstr>
      </vt:variant>
      <vt:variant>
        <vt:lpwstr/>
      </vt:variant>
      <vt:variant>
        <vt:i4>1769478</vt:i4>
      </vt:variant>
      <vt:variant>
        <vt:i4>516</vt:i4>
      </vt:variant>
      <vt:variant>
        <vt:i4>0</vt:i4>
      </vt:variant>
      <vt:variant>
        <vt:i4>5</vt:i4>
      </vt:variant>
      <vt:variant>
        <vt:lpwstr>https://workzonesafety.org/topics-of-interest/accommodating-pedestrians/</vt:lpwstr>
      </vt:variant>
      <vt:variant>
        <vt:lpwstr/>
      </vt:variant>
      <vt:variant>
        <vt:i4>5111813</vt:i4>
      </vt:variant>
      <vt:variant>
        <vt:i4>513</vt:i4>
      </vt:variant>
      <vt:variant>
        <vt:i4>0</vt:i4>
      </vt:variant>
      <vt:variant>
        <vt:i4>5</vt:i4>
      </vt:variant>
      <vt:variant>
        <vt:lpwstr>https://nacto.org/publication/urban-bikeway-design-guide/</vt:lpwstr>
      </vt:variant>
      <vt:variant>
        <vt:lpwstr/>
      </vt:variant>
      <vt:variant>
        <vt:i4>65550</vt:i4>
      </vt:variant>
      <vt:variant>
        <vt:i4>510</vt:i4>
      </vt:variant>
      <vt:variant>
        <vt:i4>0</vt:i4>
      </vt:variant>
      <vt:variant>
        <vt:i4>5</vt:i4>
      </vt:variant>
      <vt:variant>
        <vt:lpwstr>https://nacto.org/publication/urban-street-design-guide/</vt:lpwstr>
      </vt:variant>
      <vt:variant>
        <vt:lpwstr/>
      </vt:variant>
      <vt:variant>
        <vt:i4>458784</vt:i4>
      </vt:variant>
      <vt:variant>
        <vt:i4>507</vt:i4>
      </vt:variant>
      <vt:variant>
        <vt:i4>0</vt:i4>
      </vt:variant>
      <vt:variant>
        <vt:i4>5</vt:i4>
      </vt:variant>
      <vt:variant>
        <vt:lpwstr>https://onlinepubs.trb.org/onlinepubs/nchrp/nchrp_w117b.pdf</vt:lpwstr>
      </vt:variant>
      <vt:variant>
        <vt:lpwstr/>
      </vt:variant>
      <vt:variant>
        <vt:i4>5111893</vt:i4>
      </vt:variant>
      <vt:variant>
        <vt:i4>504</vt:i4>
      </vt:variant>
      <vt:variant>
        <vt:i4>0</vt:i4>
      </vt:variant>
      <vt:variant>
        <vt:i4>5</vt:i4>
      </vt:variant>
      <vt:variant>
        <vt:lpwstr>https://nap.nationalacademies.org/catalog/22902/accessible-pedestrian-signals-a-guide-to-best-practices-workshop-edition-2010</vt:lpwstr>
      </vt:variant>
      <vt:variant>
        <vt:lpwstr/>
      </vt:variant>
      <vt:variant>
        <vt:i4>4587594</vt:i4>
      </vt:variant>
      <vt:variant>
        <vt:i4>501</vt:i4>
      </vt:variant>
      <vt:variant>
        <vt:i4>0</vt:i4>
      </vt:variant>
      <vt:variant>
        <vt:i4>5</vt:i4>
      </vt:variant>
      <vt:variant>
        <vt:lpwstr>https://cmap.illinois.gov/engagement/forums/regional-ada-coordinators-group/</vt:lpwstr>
      </vt:variant>
      <vt:variant>
        <vt:lpwstr/>
      </vt:variant>
      <vt:variant>
        <vt:i4>7405609</vt:i4>
      </vt:variant>
      <vt:variant>
        <vt:i4>498</vt:i4>
      </vt:variant>
      <vt:variant>
        <vt:i4>0</vt:i4>
      </vt:variant>
      <vt:variant>
        <vt:i4>5</vt:i4>
      </vt:variant>
      <vt:variant>
        <vt:lpwstr>https://cmap.illinois.gov/focus-areas/planning/accessibility-and-ada/ada-templates/</vt:lpwstr>
      </vt:variant>
      <vt:variant>
        <vt:lpwstr/>
      </vt:variant>
      <vt:variant>
        <vt:i4>6750316</vt:i4>
      </vt:variant>
      <vt:variant>
        <vt:i4>495</vt:i4>
      </vt:variant>
      <vt:variant>
        <vt:i4>0</vt:i4>
      </vt:variant>
      <vt:variant>
        <vt:i4>5</vt:i4>
      </vt:variant>
      <vt:variant>
        <vt:lpwstr>https://cmap.illinois.gov/focus-areas/planning/accessibility-and-ada/resources/</vt:lpwstr>
      </vt:variant>
      <vt:variant>
        <vt:lpwstr/>
      </vt:variant>
      <vt:variant>
        <vt:i4>3014701</vt:i4>
      </vt:variant>
      <vt:variant>
        <vt:i4>492</vt:i4>
      </vt:variant>
      <vt:variant>
        <vt:i4>0</vt:i4>
      </vt:variant>
      <vt:variant>
        <vt:i4>5</vt:i4>
      </vt:variant>
      <vt:variant>
        <vt:lpwstr>https://www.adaactionguide.org/resources</vt:lpwstr>
      </vt:variant>
      <vt:variant>
        <vt:lpwstr>sampledocuments</vt:lpwstr>
      </vt:variant>
      <vt:variant>
        <vt:i4>5505032</vt:i4>
      </vt:variant>
      <vt:variant>
        <vt:i4>489</vt:i4>
      </vt:variant>
      <vt:variant>
        <vt:i4>0</vt:i4>
      </vt:variant>
      <vt:variant>
        <vt:i4>5</vt:i4>
      </vt:variant>
      <vt:variant>
        <vt:lpwstr>https://www.adachecklist.org/</vt:lpwstr>
      </vt:variant>
      <vt:variant>
        <vt:lpwstr/>
      </vt:variant>
      <vt:variant>
        <vt:i4>3473513</vt:i4>
      </vt:variant>
      <vt:variant>
        <vt:i4>486</vt:i4>
      </vt:variant>
      <vt:variant>
        <vt:i4>0</vt:i4>
      </vt:variant>
      <vt:variant>
        <vt:i4>5</vt:i4>
      </vt:variant>
      <vt:variant>
        <vt:lpwstr>https://www.adaactionguide.org/</vt:lpwstr>
      </vt:variant>
      <vt:variant>
        <vt:lpwstr/>
      </vt:variant>
      <vt:variant>
        <vt:i4>6357114</vt:i4>
      </vt:variant>
      <vt:variant>
        <vt:i4>483</vt:i4>
      </vt:variant>
      <vt:variant>
        <vt:i4>0</vt:i4>
      </vt:variant>
      <vt:variant>
        <vt:i4>5</vt:i4>
      </vt:variant>
      <vt:variant>
        <vt:lpwstr>https://transportation.org/</vt:lpwstr>
      </vt:variant>
      <vt:variant>
        <vt:lpwstr/>
      </vt:variant>
      <vt:variant>
        <vt:i4>7012371</vt:i4>
      </vt:variant>
      <vt:variant>
        <vt:i4>480</vt:i4>
      </vt:variant>
      <vt:variant>
        <vt:i4>0</vt:i4>
      </vt:variant>
      <vt:variant>
        <vt:i4>5</vt:i4>
      </vt:variant>
      <vt:variant>
        <vt:lpwstr>chrome-extension://efaidnbmnnnibpcajpcglclefindmkaj/https:/workzonesafety-media.s3.amazonaws.com/workzonesafety/files/documents/training/fhwa_wz_grant/atssa_pedestrian_checklist_SP.pdf</vt:lpwstr>
      </vt:variant>
      <vt:variant>
        <vt:lpwstr/>
      </vt:variant>
      <vt:variant>
        <vt:i4>3080306</vt:i4>
      </vt:variant>
      <vt:variant>
        <vt:i4>477</vt:i4>
      </vt:variant>
      <vt:variant>
        <vt:i4>0</vt:i4>
      </vt:variant>
      <vt:variant>
        <vt:i4>5</vt:i4>
      </vt:variant>
      <vt:variant>
        <vt:lpwstr>https://workzonesafety-media.s3.amazonaws.com/workzonesafety/files/documents/training/fhwa_wz_grant/atssa_pedestrian_checklist.pdf</vt:lpwstr>
      </vt:variant>
      <vt:variant>
        <vt:lpwstr/>
      </vt:variant>
      <vt:variant>
        <vt:i4>1703944</vt:i4>
      </vt:variant>
      <vt:variant>
        <vt:i4>474</vt:i4>
      </vt:variant>
      <vt:variant>
        <vt:i4>0</vt:i4>
      </vt:variant>
      <vt:variant>
        <vt:i4>5</vt:i4>
      </vt:variant>
      <vt:variant>
        <vt:lpwstr>https://mutcd.fhwa.dot.gov/kno_11th_Edition.htm</vt:lpwstr>
      </vt:variant>
      <vt:variant>
        <vt:lpwstr/>
      </vt:variant>
      <vt:variant>
        <vt:i4>4653089</vt:i4>
      </vt:variant>
      <vt:variant>
        <vt:i4>471</vt:i4>
      </vt:variant>
      <vt:variant>
        <vt:i4>0</vt:i4>
      </vt:variant>
      <vt:variant>
        <vt:i4>5</vt:i4>
      </vt:variant>
      <vt:variant>
        <vt:lpwstr>https://mutcd.fhwa.dot.gov/pdfs/2009r1r2r3/pdf_index.htm</vt:lpwstr>
      </vt:variant>
      <vt:variant>
        <vt:lpwstr/>
      </vt:variant>
      <vt:variant>
        <vt:i4>1703949</vt:i4>
      </vt:variant>
      <vt:variant>
        <vt:i4>468</vt:i4>
      </vt:variant>
      <vt:variant>
        <vt:i4>0</vt:i4>
      </vt:variant>
      <vt:variant>
        <vt:i4>5</vt:i4>
      </vt:variant>
      <vt:variant>
        <vt:lpwstr>https://www.access-board.gov/prowag/</vt:lpwstr>
      </vt:variant>
      <vt:variant>
        <vt:lpwstr/>
      </vt:variant>
      <vt:variant>
        <vt:i4>6422649</vt:i4>
      </vt:variant>
      <vt:variant>
        <vt:i4>465</vt:i4>
      </vt:variant>
      <vt:variant>
        <vt:i4>0</vt:i4>
      </vt:variant>
      <vt:variant>
        <vt:i4>5</vt:i4>
      </vt:variant>
      <vt:variant>
        <vt:lpwstr>https://www.ada.gov/resources/title-ii-primer/</vt:lpwstr>
      </vt:variant>
      <vt:variant>
        <vt:lpwstr/>
      </vt:variant>
      <vt:variant>
        <vt:i4>3145791</vt:i4>
      </vt:variant>
      <vt:variant>
        <vt:i4>462</vt:i4>
      </vt:variant>
      <vt:variant>
        <vt:i4>0</vt:i4>
      </vt:variant>
      <vt:variant>
        <vt:i4>5</vt:i4>
      </vt:variant>
      <vt:variant>
        <vt:lpwstr>https://archive.ada.gov/pcatoolkit/toolkitmain.htm</vt:lpwstr>
      </vt:variant>
      <vt:variant>
        <vt:lpwstr/>
      </vt:variant>
      <vt:variant>
        <vt:i4>7929891</vt:i4>
      </vt:variant>
      <vt:variant>
        <vt:i4>459</vt:i4>
      </vt:variant>
      <vt:variant>
        <vt:i4>0</vt:i4>
      </vt:variant>
      <vt:variant>
        <vt:i4>5</vt:i4>
      </vt:variant>
      <vt:variant>
        <vt:lpwstr>https://archive.ada.gov/regs2010/2010ADAStandards/2010ADAStandards.pdf</vt:lpwstr>
      </vt:variant>
      <vt:variant>
        <vt:lpwstr/>
      </vt:variant>
      <vt:variant>
        <vt:i4>4522074</vt:i4>
      </vt:variant>
      <vt:variant>
        <vt:i4>456</vt:i4>
      </vt:variant>
      <vt:variant>
        <vt:i4>0</vt:i4>
      </vt:variant>
      <vt:variant>
        <vt:i4>5</vt:i4>
      </vt:variant>
      <vt:variant>
        <vt:lpwstr>https://idot.illinois.gov/doing-business/industry-marketplace/construction-services/standard-specifications.html</vt:lpwstr>
      </vt:variant>
      <vt:variant>
        <vt:lpwstr/>
      </vt:variant>
      <vt:variant>
        <vt:i4>4522057</vt:i4>
      </vt:variant>
      <vt:variant>
        <vt:i4>453</vt:i4>
      </vt:variant>
      <vt:variant>
        <vt:i4>0</vt:i4>
      </vt:variant>
      <vt:variant>
        <vt:i4>5</vt:i4>
      </vt:variant>
      <vt:variant>
        <vt:lpwstr>https://idot.illinois.gov/doing-business/industry-marketplace/construction-services/highway-standards-and-district-specific-details.html</vt:lpwstr>
      </vt:variant>
      <vt:variant>
        <vt:lpwstr/>
      </vt:variant>
      <vt:variant>
        <vt:i4>4522006</vt:i4>
      </vt:variant>
      <vt:variant>
        <vt:i4>450</vt:i4>
      </vt:variant>
      <vt:variant>
        <vt:i4>0</vt:i4>
      </vt:variant>
      <vt:variant>
        <vt:i4>5</vt:i4>
      </vt:variant>
      <vt:variant>
        <vt:lpwstr>https://public.powerdms.com/IDOT/documents/2010838/Illinois Supplement to the Manual on Uniform Traffic Control Devices%2C Revision 3</vt:lpwstr>
      </vt:variant>
      <vt:variant>
        <vt:lpwstr/>
      </vt:variant>
      <vt:variant>
        <vt:i4>7733305</vt:i4>
      </vt:variant>
      <vt:variant>
        <vt:i4>447</vt:i4>
      </vt:variant>
      <vt:variant>
        <vt:i4>0</vt:i4>
      </vt:variant>
      <vt:variant>
        <vt:i4>5</vt:i4>
      </vt:variant>
      <vt:variant>
        <vt:lpwstr>https://public.powerdms.com/IDOT/documents/1933688</vt:lpwstr>
      </vt:variant>
      <vt:variant>
        <vt:lpwstr/>
      </vt:variant>
      <vt:variant>
        <vt:i4>720915</vt:i4>
      </vt:variant>
      <vt:variant>
        <vt:i4>444</vt:i4>
      </vt:variant>
      <vt:variant>
        <vt:i4>0</vt:i4>
      </vt:variant>
      <vt:variant>
        <vt:i4>5</vt:i4>
      </vt:variant>
      <vt:variant>
        <vt:lpwstr>https://idot.illinois.gov/form-and-reports/forms.html</vt:lpwstr>
      </vt:variant>
      <vt:variant>
        <vt:lpwstr/>
      </vt:variant>
      <vt:variant>
        <vt:i4>720915</vt:i4>
      </vt:variant>
      <vt:variant>
        <vt:i4>441</vt:i4>
      </vt:variant>
      <vt:variant>
        <vt:i4>0</vt:i4>
      </vt:variant>
      <vt:variant>
        <vt:i4>5</vt:i4>
      </vt:variant>
      <vt:variant>
        <vt:lpwstr>https://idot.illinois.gov/form-and-reports/forms.html</vt:lpwstr>
      </vt:variant>
      <vt:variant>
        <vt:lpwstr/>
      </vt:variant>
      <vt:variant>
        <vt:i4>7405624</vt:i4>
      </vt:variant>
      <vt:variant>
        <vt:i4>438</vt:i4>
      </vt:variant>
      <vt:variant>
        <vt:i4>0</vt:i4>
      </vt:variant>
      <vt:variant>
        <vt:i4>5</vt:i4>
      </vt:variant>
      <vt:variant>
        <vt:lpwstr>https://public.powerdms.com/IDOT/documents/2096656</vt:lpwstr>
      </vt:variant>
      <vt:variant>
        <vt:lpwstr/>
      </vt:variant>
      <vt:variant>
        <vt:i4>1572954</vt:i4>
      </vt:variant>
      <vt:variant>
        <vt:i4>435</vt:i4>
      </vt:variant>
      <vt:variant>
        <vt:i4>0</vt:i4>
      </vt:variant>
      <vt:variant>
        <vt:i4>5</vt:i4>
      </vt:variant>
      <vt:variant>
        <vt:lpwstr>https://idot.illinois.gov/doing-business/industry-marketplace/engineering-architectural---professional-services/consultant-resources/manuals-and-guides.html</vt:lpwstr>
      </vt:variant>
      <vt:variant>
        <vt:lpwstr/>
      </vt:variant>
      <vt:variant>
        <vt:i4>7077984</vt:i4>
      </vt:variant>
      <vt:variant>
        <vt:i4>432</vt:i4>
      </vt:variant>
      <vt:variant>
        <vt:i4>0</vt:i4>
      </vt:variant>
      <vt:variant>
        <vt:i4>5</vt:i4>
      </vt:variant>
      <vt:variant>
        <vt:lpwstr>https://cdb.illinois.gov/content/dam/soi/en/web/cdb/business/codes/illinoisaccessibilitycode/documents/2018-illinois-accessibility-code.pdf</vt:lpwstr>
      </vt:variant>
      <vt:variant>
        <vt:lpwstr/>
      </vt:variant>
      <vt:variant>
        <vt:i4>1900553</vt:i4>
      </vt:variant>
      <vt:variant>
        <vt:i4>429</vt:i4>
      </vt:variant>
      <vt:variant>
        <vt:i4>0</vt:i4>
      </vt:variant>
      <vt:variant>
        <vt:i4>5</vt:i4>
      </vt:variant>
      <vt:variant>
        <vt:lpwstr>https://www2.ed.gov/policy/rights/reg/ocr/28cfr35.pdf</vt:lpwstr>
      </vt:variant>
      <vt:variant>
        <vt:lpwstr>:~:text=28%20C.F.R.%20Part%2035%20is%20enforced%20by%20the,contain%20Appendix%20A%20to%2034%20C.F.R.%20Part%2028.</vt:lpwstr>
      </vt:variant>
      <vt:variant>
        <vt:i4>3014701</vt:i4>
      </vt:variant>
      <vt:variant>
        <vt:i4>426</vt:i4>
      </vt:variant>
      <vt:variant>
        <vt:i4>0</vt:i4>
      </vt:variant>
      <vt:variant>
        <vt:i4>5</vt:i4>
      </vt:variant>
      <vt:variant>
        <vt:lpwstr>https://www.adaactionguide.org/resources</vt:lpwstr>
      </vt:variant>
      <vt:variant>
        <vt:lpwstr>sampledocuments</vt:lpwstr>
      </vt:variant>
      <vt:variant>
        <vt:i4>3014701</vt:i4>
      </vt:variant>
      <vt:variant>
        <vt:i4>423</vt:i4>
      </vt:variant>
      <vt:variant>
        <vt:i4>0</vt:i4>
      </vt:variant>
      <vt:variant>
        <vt:i4>5</vt:i4>
      </vt:variant>
      <vt:variant>
        <vt:lpwstr>https://www.adaactionguide.org/resources</vt:lpwstr>
      </vt:variant>
      <vt:variant>
        <vt:lpwstr>sampledocuments</vt:lpwstr>
      </vt:variant>
      <vt:variant>
        <vt:i4>7405609</vt:i4>
      </vt:variant>
      <vt:variant>
        <vt:i4>420</vt:i4>
      </vt:variant>
      <vt:variant>
        <vt:i4>0</vt:i4>
      </vt:variant>
      <vt:variant>
        <vt:i4>5</vt:i4>
      </vt:variant>
      <vt:variant>
        <vt:lpwstr>https://cmap.illinois.gov/focus-areas/planning/accessibility-and-ada/ada-templates/</vt:lpwstr>
      </vt:variant>
      <vt:variant>
        <vt:lpwstr/>
      </vt:variant>
      <vt:variant>
        <vt:i4>7405609</vt:i4>
      </vt:variant>
      <vt:variant>
        <vt:i4>417</vt:i4>
      </vt:variant>
      <vt:variant>
        <vt:i4>0</vt:i4>
      </vt:variant>
      <vt:variant>
        <vt:i4>5</vt:i4>
      </vt:variant>
      <vt:variant>
        <vt:lpwstr>https://cmap.illinois.gov/focus-areas/planning/accessibility-and-ada/ada-templates/</vt:lpwstr>
      </vt:variant>
      <vt:variant>
        <vt:lpwstr/>
      </vt:variant>
      <vt:variant>
        <vt:i4>5</vt:i4>
      </vt:variant>
      <vt:variant>
        <vt:i4>414</vt:i4>
      </vt:variant>
      <vt:variant>
        <vt:i4>0</vt:i4>
      </vt:variant>
      <vt:variant>
        <vt:i4>5</vt:i4>
      </vt:variant>
      <vt:variant>
        <vt:lpwstr>https://adata.org/glossary-terms</vt:lpwstr>
      </vt:variant>
      <vt:variant>
        <vt:lpwstr/>
      </vt:variant>
      <vt:variant>
        <vt:i4>2490470</vt:i4>
      </vt:variant>
      <vt:variant>
        <vt:i4>411</vt:i4>
      </vt:variant>
      <vt:variant>
        <vt:i4>0</vt:i4>
      </vt:variant>
      <vt:variant>
        <vt:i4>5</vt:i4>
      </vt:variant>
      <vt:variant>
        <vt:lpwstr>https://www.itactty.org/illinois-relay</vt:lpwstr>
      </vt:variant>
      <vt:variant>
        <vt:lpwstr/>
      </vt:variant>
      <vt:variant>
        <vt:i4>4259909</vt:i4>
      </vt:variant>
      <vt:variant>
        <vt:i4>408</vt:i4>
      </vt:variant>
      <vt:variant>
        <vt:i4>0</vt:i4>
      </vt:variant>
      <vt:variant>
        <vt:i4>5</vt:i4>
      </vt:variant>
      <vt:variant>
        <vt:lpwstr>https://www.eeoc.gov/laws/guidance/fact-sheet-eeocs-final-regulations-implementing-adaaa</vt:lpwstr>
      </vt:variant>
      <vt:variant>
        <vt:lpwstr/>
      </vt:variant>
      <vt:variant>
        <vt:i4>1441880</vt:i4>
      </vt:variant>
      <vt:variant>
        <vt:i4>405</vt:i4>
      </vt:variant>
      <vt:variant>
        <vt:i4>0</vt:i4>
      </vt:variant>
      <vt:variant>
        <vt:i4>5</vt:i4>
      </vt:variant>
      <vt:variant>
        <vt:lpwstr>https://www.ada.gov/law-and-regs/regulations/title-ii-2010-regulations/</vt:lpwstr>
      </vt:variant>
      <vt:variant>
        <vt:lpwstr>35107-designation-of-responsible-employee-and-adoption-of-grievance-procedures</vt:lpwstr>
      </vt:variant>
      <vt:variant>
        <vt:i4>5374035</vt:i4>
      </vt:variant>
      <vt:variant>
        <vt:i4>402</vt:i4>
      </vt:variant>
      <vt:variant>
        <vt:i4>0</vt:i4>
      </vt:variant>
      <vt:variant>
        <vt:i4>5</vt:i4>
      </vt:variant>
      <vt:variant>
        <vt:lpwstr>https://www.ecfr.gov/current/title-28/chapter-I/part-35/subpart-A/section-35.106</vt:lpwstr>
      </vt:variant>
      <vt:variant>
        <vt:lpwstr/>
      </vt:variant>
      <vt:variant>
        <vt:i4>6881337</vt:i4>
      </vt:variant>
      <vt:variant>
        <vt:i4>390</vt:i4>
      </vt:variant>
      <vt:variant>
        <vt:i4>0</vt:i4>
      </vt:variant>
      <vt:variant>
        <vt:i4>5</vt:i4>
      </vt:variant>
      <vt:variant>
        <vt:lpwstr>https://www.ecfr.gov/current/title-28/chapter-I/part-35</vt:lpwstr>
      </vt:variant>
      <vt:variant>
        <vt:lpwstr/>
      </vt:variant>
      <vt:variant>
        <vt:i4>5308499</vt:i4>
      </vt:variant>
      <vt:variant>
        <vt:i4>387</vt:i4>
      </vt:variant>
      <vt:variant>
        <vt:i4>0</vt:i4>
      </vt:variant>
      <vt:variant>
        <vt:i4>5</vt:i4>
      </vt:variant>
      <vt:variant>
        <vt:lpwstr>https://www.ecfr.gov/current/title-28/chapter-I/part-35/subpart-A/section-35.105</vt:lpwstr>
      </vt:variant>
      <vt:variant>
        <vt:lpwstr/>
      </vt:variant>
      <vt:variant>
        <vt:i4>5046301</vt:i4>
      </vt:variant>
      <vt:variant>
        <vt:i4>363</vt:i4>
      </vt:variant>
      <vt:variant>
        <vt:i4>0</vt:i4>
      </vt:variant>
      <vt:variant>
        <vt:i4>5</vt:i4>
      </vt:variant>
      <vt:variant>
        <vt:lpwstr>https://www.ecfr.gov/current/title-28/part-35/section-35.150</vt:lpwstr>
      </vt:variant>
      <vt:variant>
        <vt:lpwstr>p-35.150(b)(2)(i)</vt:lpwstr>
      </vt:variant>
      <vt:variant>
        <vt:i4>7995445</vt:i4>
      </vt:variant>
      <vt:variant>
        <vt:i4>348</vt:i4>
      </vt:variant>
      <vt:variant>
        <vt:i4>0</vt:i4>
      </vt:variant>
      <vt:variant>
        <vt:i4>5</vt:i4>
      </vt:variant>
      <vt:variant>
        <vt:lpwstr>https://www.ada.gov/law-and-regs/regulations/title-ii-2010-regulations/</vt:lpwstr>
      </vt:variant>
      <vt:variant>
        <vt:lpwstr/>
      </vt:variant>
      <vt:variant>
        <vt:i4>1507345</vt:i4>
      </vt:variant>
      <vt:variant>
        <vt:i4>345</vt:i4>
      </vt:variant>
      <vt:variant>
        <vt:i4>0</vt:i4>
      </vt:variant>
      <vt:variant>
        <vt:i4>5</vt:i4>
      </vt:variant>
      <vt:variant>
        <vt:lpwstr>https://cpb-us-w2.wpmucdn.com/sites.udel.edu/dist/1/1139/files/2014/07/8B-FHWA-Memos-106osw4.pdf</vt:lpwstr>
      </vt:variant>
      <vt:variant>
        <vt:lpwstr/>
      </vt:variant>
      <vt:variant>
        <vt:i4>65</vt:i4>
      </vt:variant>
      <vt:variant>
        <vt:i4>342</vt:i4>
      </vt:variant>
      <vt:variant>
        <vt:i4>0</vt:i4>
      </vt:variant>
      <vt:variant>
        <vt:i4>5</vt:i4>
      </vt:variant>
      <vt:variant>
        <vt:lpwstr>https://www.access-board.gov/prowag/complete.html</vt:lpwstr>
      </vt:variant>
      <vt:variant>
        <vt:lpwstr/>
      </vt:variant>
      <vt:variant>
        <vt:i4>7471167</vt:i4>
      </vt:variant>
      <vt:variant>
        <vt:i4>339</vt:i4>
      </vt:variant>
      <vt:variant>
        <vt:i4>0</vt:i4>
      </vt:variant>
      <vt:variant>
        <vt:i4>5</vt:i4>
      </vt:variant>
      <vt:variant>
        <vt:lpwstr>https://cdb.illinois.gov/business/codes/illinoisaccessibilitycode.html</vt:lpwstr>
      </vt:variant>
      <vt:variant>
        <vt:lpwstr/>
      </vt:variant>
      <vt:variant>
        <vt:i4>6422573</vt:i4>
      </vt:variant>
      <vt:variant>
        <vt:i4>336</vt:i4>
      </vt:variant>
      <vt:variant>
        <vt:i4>0</vt:i4>
      </vt:variant>
      <vt:variant>
        <vt:i4>5</vt:i4>
      </vt:variant>
      <vt:variant>
        <vt:lpwstr>https://www.ada.gov/regs2010/2010ADAStandards/2010ADAStandards.pdf</vt:lpwstr>
      </vt:variant>
      <vt:variant>
        <vt:lpwstr/>
      </vt:variant>
      <vt:variant>
        <vt:i4>4522006</vt:i4>
      </vt:variant>
      <vt:variant>
        <vt:i4>333</vt:i4>
      </vt:variant>
      <vt:variant>
        <vt:i4>0</vt:i4>
      </vt:variant>
      <vt:variant>
        <vt:i4>5</vt:i4>
      </vt:variant>
      <vt:variant>
        <vt:lpwstr>https://public.powerdms.com/IDOT/documents/2010838/Illinois Supplement to the Manual on Uniform Traffic Control Devices%2C Revision 3</vt:lpwstr>
      </vt:variant>
      <vt:variant>
        <vt:lpwstr/>
      </vt:variant>
      <vt:variant>
        <vt:i4>4653089</vt:i4>
      </vt:variant>
      <vt:variant>
        <vt:i4>330</vt:i4>
      </vt:variant>
      <vt:variant>
        <vt:i4>0</vt:i4>
      </vt:variant>
      <vt:variant>
        <vt:i4>5</vt:i4>
      </vt:variant>
      <vt:variant>
        <vt:lpwstr>https://mutcd.fhwa.dot.gov/pdfs/2009r1r2r3/pdf_index.htm</vt:lpwstr>
      </vt:variant>
      <vt:variant>
        <vt:lpwstr/>
      </vt:variant>
      <vt:variant>
        <vt:i4>2359410</vt:i4>
      </vt:variant>
      <vt:variant>
        <vt:i4>327</vt:i4>
      </vt:variant>
      <vt:variant>
        <vt:i4>0</vt:i4>
      </vt:variant>
      <vt:variant>
        <vt:i4>5</vt:i4>
      </vt:variant>
      <vt:variant>
        <vt:lpwstr>https://public.powerdms.com/IDOT/tree/documents/2096656</vt:lpwstr>
      </vt:variant>
      <vt:variant>
        <vt:lpwstr/>
      </vt:variant>
      <vt:variant>
        <vt:i4>7405624</vt:i4>
      </vt:variant>
      <vt:variant>
        <vt:i4>324</vt:i4>
      </vt:variant>
      <vt:variant>
        <vt:i4>0</vt:i4>
      </vt:variant>
      <vt:variant>
        <vt:i4>5</vt:i4>
      </vt:variant>
      <vt:variant>
        <vt:lpwstr>https://public.powerdms.com/IDOT/documents/2096656</vt:lpwstr>
      </vt:variant>
      <vt:variant>
        <vt:lpwstr/>
      </vt:variant>
      <vt:variant>
        <vt:i4>4522074</vt:i4>
      </vt:variant>
      <vt:variant>
        <vt:i4>321</vt:i4>
      </vt:variant>
      <vt:variant>
        <vt:i4>0</vt:i4>
      </vt:variant>
      <vt:variant>
        <vt:i4>5</vt:i4>
      </vt:variant>
      <vt:variant>
        <vt:lpwstr>https://idot.illinois.gov/doing-business/industry-marketplace/construction-services/standard-specifications.html</vt:lpwstr>
      </vt:variant>
      <vt:variant>
        <vt:lpwstr/>
      </vt:variant>
      <vt:variant>
        <vt:i4>4522057</vt:i4>
      </vt:variant>
      <vt:variant>
        <vt:i4>318</vt:i4>
      </vt:variant>
      <vt:variant>
        <vt:i4>0</vt:i4>
      </vt:variant>
      <vt:variant>
        <vt:i4>5</vt:i4>
      </vt:variant>
      <vt:variant>
        <vt:lpwstr>https://idot.illinois.gov/doing-business/industry-marketplace/construction-services/highway-standards-and-district-specific-details.html</vt:lpwstr>
      </vt:variant>
      <vt:variant>
        <vt:lpwstr/>
      </vt:variant>
      <vt:variant>
        <vt:i4>65631</vt:i4>
      </vt:variant>
      <vt:variant>
        <vt:i4>315</vt:i4>
      </vt:variant>
      <vt:variant>
        <vt:i4>0</vt:i4>
      </vt:variant>
      <vt:variant>
        <vt:i4>5</vt:i4>
      </vt:variant>
      <vt:variant>
        <vt:lpwstr>https://www.access-board.gov/aba/guides/chapter-10-outdoor/</vt:lpwstr>
      </vt:variant>
      <vt:variant>
        <vt:lpwstr>trails</vt:lpwstr>
      </vt:variant>
      <vt:variant>
        <vt:i4>1703949</vt:i4>
      </vt:variant>
      <vt:variant>
        <vt:i4>312</vt:i4>
      </vt:variant>
      <vt:variant>
        <vt:i4>0</vt:i4>
      </vt:variant>
      <vt:variant>
        <vt:i4>5</vt:i4>
      </vt:variant>
      <vt:variant>
        <vt:lpwstr>https://www.access-board.gov/prowag/</vt:lpwstr>
      </vt:variant>
      <vt:variant>
        <vt:lpwstr/>
      </vt:variant>
      <vt:variant>
        <vt:i4>917577</vt:i4>
      </vt:variant>
      <vt:variant>
        <vt:i4>309</vt:i4>
      </vt:variant>
      <vt:variant>
        <vt:i4>0</vt:i4>
      </vt:variant>
      <vt:variant>
        <vt:i4>5</vt:i4>
      </vt:variant>
      <vt:variant>
        <vt:lpwstr>https://www.ada.gov/law-and-regs/design-standards/2010-stds/</vt:lpwstr>
      </vt:variant>
      <vt:variant>
        <vt:lpwstr/>
      </vt:variant>
      <vt:variant>
        <vt:i4>7077984</vt:i4>
      </vt:variant>
      <vt:variant>
        <vt:i4>306</vt:i4>
      </vt:variant>
      <vt:variant>
        <vt:i4>0</vt:i4>
      </vt:variant>
      <vt:variant>
        <vt:i4>5</vt:i4>
      </vt:variant>
      <vt:variant>
        <vt:lpwstr>https://cdb.illinois.gov/content/dam/soi/en/web/cdb/business/codes/illinoisaccessibilitycode/documents/2018-illinois-accessibility-code.pdf</vt:lpwstr>
      </vt:variant>
      <vt:variant>
        <vt:lpwstr/>
      </vt:variant>
      <vt:variant>
        <vt:i4>1900553</vt:i4>
      </vt:variant>
      <vt:variant>
        <vt:i4>303</vt:i4>
      </vt:variant>
      <vt:variant>
        <vt:i4>0</vt:i4>
      </vt:variant>
      <vt:variant>
        <vt:i4>5</vt:i4>
      </vt:variant>
      <vt:variant>
        <vt:lpwstr>https://www2.ed.gov/policy/rights/reg/ocr/28cfr35.pdf</vt:lpwstr>
      </vt:variant>
      <vt:variant>
        <vt:lpwstr>:~:text=28%20C.F.R.%20Part%2035%20is%20enforced%20by%20the,contain%20Appendix%20A%20to%2034%20C.F.R.%20Part%2028.</vt:lpwstr>
      </vt:variant>
      <vt:variant>
        <vt:i4>6881337</vt:i4>
      </vt:variant>
      <vt:variant>
        <vt:i4>273</vt:i4>
      </vt:variant>
      <vt:variant>
        <vt:i4>0</vt:i4>
      </vt:variant>
      <vt:variant>
        <vt:i4>5</vt:i4>
      </vt:variant>
      <vt:variant>
        <vt:lpwstr>https://www.ecfr.gov/current/title-28/chapter-I/part-35</vt:lpwstr>
      </vt:variant>
      <vt:variant>
        <vt:lpwstr/>
      </vt:variant>
      <vt:variant>
        <vt:i4>5505107</vt:i4>
      </vt:variant>
      <vt:variant>
        <vt:i4>270</vt:i4>
      </vt:variant>
      <vt:variant>
        <vt:i4>0</vt:i4>
      </vt:variant>
      <vt:variant>
        <vt:i4>5</vt:i4>
      </vt:variant>
      <vt:variant>
        <vt:lpwstr>https://www.ecfr.gov/current/title-28/chapter-I/part-35/subpart-B/section-35.130</vt:lpwstr>
      </vt:variant>
      <vt:variant>
        <vt:lpwstr/>
      </vt:variant>
      <vt:variant>
        <vt:i4>5242963</vt:i4>
      </vt:variant>
      <vt:variant>
        <vt:i4>267</vt:i4>
      </vt:variant>
      <vt:variant>
        <vt:i4>0</vt:i4>
      </vt:variant>
      <vt:variant>
        <vt:i4>5</vt:i4>
      </vt:variant>
      <vt:variant>
        <vt:lpwstr>https://www.eeoc.gov/statutes/americans-disabilities-act-amendments-act-2008</vt:lpwstr>
      </vt:variant>
      <vt:variant>
        <vt:lpwstr/>
      </vt:variant>
      <vt:variant>
        <vt:i4>1507383</vt:i4>
      </vt:variant>
      <vt:variant>
        <vt:i4>260</vt:i4>
      </vt:variant>
      <vt:variant>
        <vt:i4>0</vt:i4>
      </vt:variant>
      <vt:variant>
        <vt:i4>5</vt:i4>
      </vt:variant>
      <vt:variant>
        <vt:lpwstr/>
      </vt:variant>
      <vt:variant>
        <vt:lpwstr>_Toc195019205</vt:lpwstr>
      </vt:variant>
      <vt:variant>
        <vt:i4>1048624</vt:i4>
      </vt:variant>
      <vt:variant>
        <vt:i4>251</vt:i4>
      </vt:variant>
      <vt:variant>
        <vt:i4>0</vt:i4>
      </vt:variant>
      <vt:variant>
        <vt:i4>5</vt:i4>
      </vt:variant>
      <vt:variant>
        <vt:lpwstr/>
      </vt:variant>
      <vt:variant>
        <vt:lpwstr>_Toc208591333</vt:lpwstr>
      </vt:variant>
      <vt:variant>
        <vt:i4>1048624</vt:i4>
      </vt:variant>
      <vt:variant>
        <vt:i4>245</vt:i4>
      </vt:variant>
      <vt:variant>
        <vt:i4>0</vt:i4>
      </vt:variant>
      <vt:variant>
        <vt:i4>5</vt:i4>
      </vt:variant>
      <vt:variant>
        <vt:lpwstr/>
      </vt:variant>
      <vt:variant>
        <vt:lpwstr>_Toc208591332</vt:lpwstr>
      </vt:variant>
      <vt:variant>
        <vt:i4>1048624</vt:i4>
      </vt:variant>
      <vt:variant>
        <vt:i4>239</vt:i4>
      </vt:variant>
      <vt:variant>
        <vt:i4>0</vt:i4>
      </vt:variant>
      <vt:variant>
        <vt:i4>5</vt:i4>
      </vt:variant>
      <vt:variant>
        <vt:lpwstr/>
      </vt:variant>
      <vt:variant>
        <vt:lpwstr>_Toc208591331</vt:lpwstr>
      </vt:variant>
      <vt:variant>
        <vt:i4>1048624</vt:i4>
      </vt:variant>
      <vt:variant>
        <vt:i4>233</vt:i4>
      </vt:variant>
      <vt:variant>
        <vt:i4>0</vt:i4>
      </vt:variant>
      <vt:variant>
        <vt:i4>5</vt:i4>
      </vt:variant>
      <vt:variant>
        <vt:lpwstr/>
      </vt:variant>
      <vt:variant>
        <vt:lpwstr>_Toc208591330</vt:lpwstr>
      </vt:variant>
      <vt:variant>
        <vt:i4>1376312</vt:i4>
      </vt:variant>
      <vt:variant>
        <vt:i4>224</vt:i4>
      </vt:variant>
      <vt:variant>
        <vt:i4>0</vt:i4>
      </vt:variant>
      <vt:variant>
        <vt:i4>5</vt:i4>
      </vt:variant>
      <vt:variant>
        <vt:lpwstr/>
      </vt:variant>
      <vt:variant>
        <vt:lpwstr>_Toc222386058</vt:lpwstr>
      </vt:variant>
      <vt:variant>
        <vt:i4>1376312</vt:i4>
      </vt:variant>
      <vt:variant>
        <vt:i4>218</vt:i4>
      </vt:variant>
      <vt:variant>
        <vt:i4>0</vt:i4>
      </vt:variant>
      <vt:variant>
        <vt:i4>5</vt:i4>
      </vt:variant>
      <vt:variant>
        <vt:lpwstr/>
      </vt:variant>
      <vt:variant>
        <vt:lpwstr>_Toc222386057</vt:lpwstr>
      </vt:variant>
      <vt:variant>
        <vt:i4>1376312</vt:i4>
      </vt:variant>
      <vt:variant>
        <vt:i4>212</vt:i4>
      </vt:variant>
      <vt:variant>
        <vt:i4>0</vt:i4>
      </vt:variant>
      <vt:variant>
        <vt:i4>5</vt:i4>
      </vt:variant>
      <vt:variant>
        <vt:lpwstr/>
      </vt:variant>
      <vt:variant>
        <vt:lpwstr>_Toc222386056</vt:lpwstr>
      </vt:variant>
      <vt:variant>
        <vt:i4>1376312</vt:i4>
      </vt:variant>
      <vt:variant>
        <vt:i4>206</vt:i4>
      </vt:variant>
      <vt:variant>
        <vt:i4>0</vt:i4>
      </vt:variant>
      <vt:variant>
        <vt:i4>5</vt:i4>
      </vt:variant>
      <vt:variant>
        <vt:lpwstr/>
      </vt:variant>
      <vt:variant>
        <vt:lpwstr>_Toc222386055</vt:lpwstr>
      </vt:variant>
      <vt:variant>
        <vt:i4>1376312</vt:i4>
      </vt:variant>
      <vt:variant>
        <vt:i4>200</vt:i4>
      </vt:variant>
      <vt:variant>
        <vt:i4>0</vt:i4>
      </vt:variant>
      <vt:variant>
        <vt:i4>5</vt:i4>
      </vt:variant>
      <vt:variant>
        <vt:lpwstr/>
      </vt:variant>
      <vt:variant>
        <vt:lpwstr>_Toc222386054</vt:lpwstr>
      </vt:variant>
      <vt:variant>
        <vt:i4>1376312</vt:i4>
      </vt:variant>
      <vt:variant>
        <vt:i4>194</vt:i4>
      </vt:variant>
      <vt:variant>
        <vt:i4>0</vt:i4>
      </vt:variant>
      <vt:variant>
        <vt:i4>5</vt:i4>
      </vt:variant>
      <vt:variant>
        <vt:lpwstr/>
      </vt:variant>
      <vt:variant>
        <vt:lpwstr>_Toc222386053</vt:lpwstr>
      </vt:variant>
      <vt:variant>
        <vt:i4>1376312</vt:i4>
      </vt:variant>
      <vt:variant>
        <vt:i4>188</vt:i4>
      </vt:variant>
      <vt:variant>
        <vt:i4>0</vt:i4>
      </vt:variant>
      <vt:variant>
        <vt:i4>5</vt:i4>
      </vt:variant>
      <vt:variant>
        <vt:lpwstr/>
      </vt:variant>
      <vt:variant>
        <vt:lpwstr>_Toc222386052</vt:lpwstr>
      </vt:variant>
      <vt:variant>
        <vt:i4>1376312</vt:i4>
      </vt:variant>
      <vt:variant>
        <vt:i4>182</vt:i4>
      </vt:variant>
      <vt:variant>
        <vt:i4>0</vt:i4>
      </vt:variant>
      <vt:variant>
        <vt:i4>5</vt:i4>
      </vt:variant>
      <vt:variant>
        <vt:lpwstr/>
      </vt:variant>
      <vt:variant>
        <vt:lpwstr>_Toc222386051</vt:lpwstr>
      </vt:variant>
      <vt:variant>
        <vt:i4>1376312</vt:i4>
      </vt:variant>
      <vt:variant>
        <vt:i4>176</vt:i4>
      </vt:variant>
      <vt:variant>
        <vt:i4>0</vt:i4>
      </vt:variant>
      <vt:variant>
        <vt:i4>5</vt:i4>
      </vt:variant>
      <vt:variant>
        <vt:lpwstr/>
      </vt:variant>
      <vt:variant>
        <vt:lpwstr>_Toc222386050</vt:lpwstr>
      </vt:variant>
      <vt:variant>
        <vt:i4>1310776</vt:i4>
      </vt:variant>
      <vt:variant>
        <vt:i4>170</vt:i4>
      </vt:variant>
      <vt:variant>
        <vt:i4>0</vt:i4>
      </vt:variant>
      <vt:variant>
        <vt:i4>5</vt:i4>
      </vt:variant>
      <vt:variant>
        <vt:lpwstr/>
      </vt:variant>
      <vt:variant>
        <vt:lpwstr>_Toc222386049</vt:lpwstr>
      </vt:variant>
      <vt:variant>
        <vt:i4>1310776</vt:i4>
      </vt:variant>
      <vt:variant>
        <vt:i4>164</vt:i4>
      </vt:variant>
      <vt:variant>
        <vt:i4>0</vt:i4>
      </vt:variant>
      <vt:variant>
        <vt:i4>5</vt:i4>
      </vt:variant>
      <vt:variant>
        <vt:lpwstr/>
      </vt:variant>
      <vt:variant>
        <vt:lpwstr>_Toc222386048</vt:lpwstr>
      </vt:variant>
      <vt:variant>
        <vt:i4>1310776</vt:i4>
      </vt:variant>
      <vt:variant>
        <vt:i4>158</vt:i4>
      </vt:variant>
      <vt:variant>
        <vt:i4>0</vt:i4>
      </vt:variant>
      <vt:variant>
        <vt:i4>5</vt:i4>
      </vt:variant>
      <vt:variant>
        <vt:lpwstr/>
      </vt:variant>
      <vt:variant>
        <vt:lpwstr>_Toc222386047</vt:lpwstr>
      </vt:variant>
      <vt:variant>
        <vt:i4>1310776</vt:i4>
      </vt:variant>
      <vt:variant>
        <vt:i4>152</vt:i4>
      </vt:variant>
      <vt:variant>
        <vt:i4>0</vt:i4>
      </vt:variant>
      <vt:variant>
        <vt:i4>5</vt:i4>
      </vt:variant>
      <vt:variant>
        <vt:lpwstr/>
      </vt:variant>
      <vt:variant>
        <vt:lpwstr>_Toc222386046</vt:lpwstr>
      </vt:variant>
      <vt:variant>
        <vt:i4>1310776</vt:i4>
      </vt:variant>
      <vt:variant>
        <vt:i4>146</vt:i4>
      </vt:variant>
      <vt:variant>
        <vt:i4>0</vt:i4>
      </vt:variant>
      <vt:variant>
        <vt:i4>5</vt:i4>
      </vt:variant>
      <vt:variant>
        <vt:lpwstr/>
      </vt:variant>
      <vt:variant>
        <vt:lpwstr>_Toc222386045</vt:lpwstr>
      </vt:variant>
      <vt:variant>
        <vt:i4>1310776</vt:i4>
      </vt:variant>
      <vt:variant>
        <vt:i4>140</vt:i4>
      </vt:variant>
      <vt:variant>
        <vt:i4>0</vt:i4>
      </vt:variant>
      <vt:variant>
        <vt:i4>5</vt:i4>
      </vt:variant>
      <vt:variant>
        <vt:lpwstr/>
      </vt:variant>
      <vt:variant>
        <vt:lpwstr>_Toc222386044</vt:lpwstr>
      </vt:variant>
      <vt:variant>
        <vt:i4>1310776</vt:i4>
      </vt:variant>
      <vt:variant>
        <vt:i4>134</vt:i4>
      </vt:variant>
      <vt:variant>
        <vt:i4>0</vt:i4>
      </vt:variant>
      <vt:variant>
        <vt:i4>5</vt:i4>
      </vt:variant>
      <vt:variant>
        <vt:lpwstr/>
      </vt:variant>
      <vt:variant>
        <vt:lpwstr>_Toc222386043</vt:lpwstr>
      </vt:variant>
      <vt:variant>
        <vt:i4>1310776</vt:i4>
      </vt:variant>
      <vt:variant>
        <vt:i4>128</vt:i4>
      </vt:variant>
      <vt:variant>
        <vt:i4>0</vt:i4>
      </vt:variant>
      <vt:variant>
        <vt:i4>5</vt:i4>
      </vt:variant>
      <vt:variant>
        <vt:lpwstr/>
      </vt:variant>
      <vt:variant>
        <vt:lpwstr>_Toc222386042</vt:lpwstr>
      </vt:variant>
      <vt:variant>
        <vt:i4>1310776</vt:i4>
      </vt:variant>
      <vt:variant>
        <vt:i4>122</vt:i4>
      </vt:variant>
      <vt:variant>
        <vt:i4>0</vt:i4>
      </vt:variant>
      <vt:variant>
        <vt:i4>5</vt:i4>
      </vt:variant>
      <vt:variant>
        <vt:lpwstr/>
      </vt:variant>
      <vt:variant>
        <vt:lpwstr>_Toc222386041</vt:lpwstr>
      </vt:variant>
      <vt:variant>
        <vt:i4>1310776</vt:i4>
      </vt:variant>
      <vt:variant>
        <vt:i4>116</vt:i4>
      </vt:variant>
      <vt:variant>
        <vt:i4>0</vt:i4>
      </vt:variant>
      <vt:variant>
        <vt:i4>5</vt:i4>
      </vt:variant>
      <vt:variant>
        <vt:lpwstr/>
      </vt:variant>
      <vt:variant>
        <vt:lpwstr>_Toc222386040</vt:lpwstr>
      </vt:variant>
      <vt:variant>
        <vt:i4>1245240</vt:i4>
      </vt:variant>
      <vt:variant>
        <vt:i4>110</vt:i4>
      </vt:variant>
      <vt:variant>
        <vt:i4>0</vt:i4>
      </vt:variant>
      <vt:variant>
        <vt:i4>5</vt:i4>
      </vt:variant>
      <vt:variant>
        <vt:lpwstr/>
      </vt:variant>
      <vt:variant>
        <vt:lpwstr>_Toc222386039</vt:lpwstr>
      </vt:variant>
      <vt:variant>
        <vt:i4>1245240</vt:i4>
      </vt:variant>
      <vt:variant>
        <vt:i4>104</vt:i4>
      </vt:variant>
      <vt:variant>
        <vt:i4>0</vt:i4>
      </vt:variant>
      <vt:variant>
        <vt:i4>5</vt:i4>
      </vt:variant>
      <vt:variant>
        <vt:lpwstr/>
      </vt:variant>
      <vt:variant>
        <vt:lpwstr>_Toc222386038</vt:lpwstr>
      </vt:variant>
      <vt:variant>
        <vt:i4>1245240</vt:i4>
      </vt:variant>
      <vt:variant>
        <vt:i4>98</vt:i4>
      </vt:variant>
      <vt:variant>
        <vt:i4>0</vt:i4>
      </vt:variant>
      <vt:variant>
        <vt:i4>5</vt:i4>
      </vt:variant>
      <vt:variant>
        <vt:lpwstr/>
      </vt:variant>
      <vt:variant>
        <vt:lpwstr>_Toc222386037</vt:lpwstr>
      </vt:variant>
      <vt:variant>
        <vt:i4>1245240</vt:i4>
      </vt:variant>
      <vt:variant>
        <vt:i4>92</vt:i4>
      </vt:variant>
      <vt:variant>
        <vt:i4>0</vt:i4>
      </vt:variant>
      <vt:variant>
        <vt:i4>5</vt:i4>
      </vt:variant>
      <vt:variant>
        <vt:lpwstr/>
      </vt:variant>
      <vt:variant>
        <vt:lpwstr>_Toc222386036</vt:lpwstr>
      </vt:variant>
      <vt:variant>
        <vt:i4>1245240</vt:i4>
      </vt:variant>
      <vt:variant>
        <vt:i4>86</vt:i4>
      </vt:variant>
      <vt:variant>
        <vt:i4>0</vt:i4>
      </vt:variant>
      <vt:variant>
        <vt:i4>5</vt:i4>
      </vt:variant>
      <vt:variant>
        <vt:lpwstr/>
      </vt:variant>
      <vt:variant>
        <vt:lpwstr>_Toc222386035</vt:lpwstr>
      </vt:variant>
      <vt:variant>
        <vt:i4>1245240</vt:i4>
      </vt:variant>
      <vt:variant>
        <vt:i4>80</vt:i4>
      </vt:variant>
      <vt:variant>
        <vt:i4>0</vt:i4>
      </vt:variant>
      <vt:variant>
        <vt:i4>5</vt:i4>
      </vt:variant>
      <vt:variant>
        <vt:lpwstr/>
      </vt:variant>
      <vt:variant>
        <vt:lpwstr>_Toc222386034</vt:lpwstr>
      </vt:variant>
      <vt:variant>
        <vt:i4>1245240</vt:i4>
      </vt:variant>
      <vt:variant>
        <vt:i4>74</vt:i4>
      </vt:variant>
      <vt:variant>
        <vt:i4>0</vt:i4>
      </vt:variant>
      <vt:variant>
        <vt:i4>5</vt:i4>
      </vt:variant>
      <vt:variant>
        <vt:lpwstr/>
      </vt:variant>
      <vt:variant>
        <vt:lpwstr>_Toc222386033</vt:lpwstr>
      </vt:variant>
      <vt:variant>
        <vt:i4>1245240</vt:i4>
      </vt:variant>
      <vt:variant>
        <vt:i4>68</vt:i4>
      </vt:variant>
      <vt:variant>
        <vt:i4>0</vt:i4>
      </vt:variant>
      <vt:variant>
        <vt:i4>5</vt:i4>
      </vt:variant>
      <vt:variant>
        <vt:lpwstr/>
      </vt:variant>
      <vt:variant>
        <vt:lpwstr>_Toc222386032</vt:lpwstr>
      </vt:variant>
      <vt:variant>
        <vt:i4>1245240</vt:i4>
      </vt:variant>
      <vt:variant>
        <vt:i4>62</vt:i4>
      </vt:variant>
      <vt:variant>
        <vt:i4>0</vt:i4>
      </vt:variant>
      <vt:variant>
        <vt:i4>5</vt:i4>
      </vt:variant>
      <vt:variant>
        <vt:lpwstr/>
      </vt:variant>
      <vt:variant>
        <vt:lpwstr>_Toc222386031</vt:lpwstr>
      </vt:variant>
      <vt:variant>
        <vt:i4>1245240</vt:i4>
      </vt:variant>
      <vt:variant>
        <vt:i4>56</vt:i4>
      </vt:variant>
      <vt:variant>
        <vt:i4>0</vt:i4>
      </vt:variant>
      <vt:variant>
        <vt:i4>5</vt:i4>
      </vt:variant>
      <vt:variant>
        <vt:lpwstr/>
      </vt:variant>
      <vt:variant>
        <vt:lpwstr>_Toc222386030</vt:lpwstr>
      </vt:variant>
      <vt:variant>
        <vt:i4>1179704</vt:i4>
      </vt:variant>
      <vt:variant>
        <vt:i4>50</vt:i4>
      </vt:variant>
      <vt:variant>
        <vt:i4>0</vt:i4>
      </vt:variant>
      <vt:variant>
        <vt:i4>5</vt:i4>
      </vt:variant>
      <vt:variant>
        <vt:lpwstr/>
      </vt:variant>
      <vt:variant>
        <vt:lpwstr>_Toc222386029</vt:lpwstr>
      </vt:variant>
      <vt:variant>
        <vt:i4>1179704</vt:i4>
      </vt:variant>
      <vt:variant>
        <vt:i4>44</vt:i4>
      </vt:variant>
      <vt:variant>
        <vt:i4>0</vt:i4>
      </vt:variant>
      <vt:variant>
        <vt:i4>5</vt:i4>
      </vt:variant>
      <vt:variant>
        <vt:lpwstr/>
      </vt:variant>
      <vt:variant>
        <vt:lpwstr>_Toc222386028</vt:lpwstr>
      </vt:variant>
      <vt:variant>
        <vt:i4>1179704</vt:i4>
      </vt:variant>
      <vt:variant>
        <vt:i4>38</vt:i4>
      </vt:variant>
      <vt:variant>
        <vt:i4>0</vt:i4>
      </vt:variant>
      <vt:variant>
        <vt:i4>5</vt:i4>
      </vt:variant>
      <vt:variant>
        <vt:lpwstr/>
      </vt:variant>
      <vt:variant>
        <vt:lpwstr>_Toc222386027</vt:lpwstr>
      </vt:variant>
      <vt:variant>
        <vt:i4>1179704</vt:i4>
      </vt:variant>
      <vt:variant>
        <vt:i4>32</vt:i4>
      </vt:variant>
      <vt:variant>
        <vt:i4>0</vt:i4>
      </vt:variant>
      <vt:variant>
        <vt:i4>5</vt:i4>
      </vt:variant>
      <vt:variant>
        <vt:lpwstr/>
      </vt:variant>
      <vt:variant>
        <vt:lpwstr>_Toc222386026</vt:lpwstr>
      </vt:variant>
      <vt:variant>
        <vt:i4>1179704</vt:i4>
      </vt:variant>
      <vt:variant>
        <vt:i4>26</vt:i4>
      </vt:variant>
      <vt:variant>
        <vt:i4>0</vt:i4>
      </vt:variant>
      <vt:variant>
        <vt:i4>5</vt:i4>
      </vt:variant>
      <vt:variant>
        <vt:lpwstr/>
      </vt:variant>
      <vt:variant>
        <vt:lpwstr>_Toc222386025</vt:lpwstr>
      </vt:variant>
      <vt:variant>
        <vt:i4>1179704</vt:i4>
      </vt:variant>
      <vt:variant>
        <vt:i4>20</vt:i4>
      </vt:variant>
      <vt:variant>
        <vt:i4>0</vt:i4>
      </vt:variant>
      <vt:variant>
        <vt:i4>5</vt:i4>
      </vt:variant>
      <vt:variant>
        <vt:lpwstr/>
      </vt:variant>
      <vt:variant>
        <vt:lpwstr>_Toc222386024</vt:lpwstr>
      </vt:variant>
      <vt:variant>
        <vt:i4>1179704</vt:i4>
      </vt:variant>
      <vt:variant>
        <vt:i4>14</vt:i4>
      </vt:variant>
      <vt:variant>
        <vt:i4>0</vt:i4>
      </vt:variant>
      <vt:variant>
        <vt:i4>5</vt:i4>
      </vt:variant>
      <vt:variant>
        <vt:lpwstr/>
      </vt:variant>
      <vt:variant>
        <vt:lpwstr>_Toc222386023</vt:lpwstr>
      </vt:variant>
      <vt:variant>
        <vt:i4>1179704</vt:i4>
      </vt:variant>
      <vt:variant>
        <vt:i4>8</vt:i4>
      </vt:variant>
      <vt:variant>
        <vt:i4>0</vt:i4>
      </vt:variant>
      <vt:variant>
        <vt:i4>5</vt:i4>
      </vt:variant>
      <vt:variant>
        <vt:lpwstr/>
      </vt:variant>
      <vt:variant>
        <vt:lpwstr>_Toc222386022</vt:lpwstr>
      </vt:variant>
      <vt:variant>
        <vt:i4>1179704</vt:i4>
      </vt:variant>
      <vt:variant>
        <vt:i4>2</vt:i4>
      </vt:variant>
      <vt:variant>
        <vt:i4>0</vt:i4>
      </vt:variant>
      <vt:variant>
        <vt:i4>5</vt:i4>
      </vt:variant>
      <vt:variant>
        <vt:lpwstr/>
      </vt:variant>
      <vt:variant>
        <vt:lpwstr>_Toc222386021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Self-Evaluation Transition Plan Template for pedestrian facilities within the PROW</dc:title>
  <dc:subject>ADA Title II Administrative Requirements Template, Transition Planning</dc:subject>
  <dc:creator>Porcaro, Melissa;julie.hoberg@hdrinc.com;Greg.Martinez@hdrinc.com;Alexandra.Laporte@hdrinc.com</dc:creator>
  <cp:keywords>IDOT, HDR, CMAP Template ADA Title II</cp:keywords>
  <dc:description>Draft last updated in February 2026</dc:description>
  <cp:lastModifiedBy>Kaitlin Cernak</cp:lastModifiedBy>
  <cp:revision>2</cp:revision>
  <dcterms:created xsi:type="dcterms:W3CDTF">2026-05-01T21:27:00Z</dcterms:created>
  <dcterms:modified xsi:type="dcterms:W3CDTF">2026-05-01T21:27:00Z</dcterms:modified>
  <cp:category>ADA Title II Administrative Requirements, Transition Planning</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30ee07-aa2b-47c7-bd4c-7cc545b5d455_Enabled">
    <vt:lpwstr>true</vt:lpwstr>
  </property>
  <property fmtid="{D5CDD505-2E9C-101B-9397-08002B2CF9AE}" pid="3" name="MSIP_Label_b530ee07-aa2b-47c7-bd4c-7cc545b5d455_SetDate">
    <vt:lpwstr>2024-09-25T14:23:46Z</vt:lpwstr>
  </property>
  <property fmtid="{D5CDD505-2E9C-101B-9397-08002B2CF9AE}" pid="4" name="MSIP_Label_b530ee07-aa2b-47c7-bd4c-7cc545b5d455_Method">
    <vt:lpwstr>Standard</vt:lpwstr>
  </property>
  <property fmtid="{D5CDD505-2E9C-101B-9397-08002B2CF9AE}" pid="5" name="MSIP_Label_b530ee07-aa2b-47c7-bd4c-7cc545b5d455_Name">
    <vt:lpwstr>HDR General Label</vt:lpwstr>
  </property>
  <property fmtid="{D5CDD505-2E9C-101B-9397-08002B2CF9AE}" pid="6" name="MSIP_Label_b530ee07-aa2b-47c7-bd4c-7cc545b5d455_SiteId">
    <vt:lpwstr>3667e201-cbdc-48b3-9b42-5d2d3f16e2a9</vt:lpwstr>
  </property>
  <property fmtid="{D5CDD505-2E9C-101B-9397-08002B2CF9AE}" pid="7" name="MSIP_Label_b530ee07-aa2b-47c7-bd4c-7cc545b5d455_ActionId">
    <vt:lpwstr>4c523967-4689-461e-af60-8f8b2c8322c0</vt:lpwstr>
  </property>
  <property fmtid="{D5CDD505-2E9C-101B-9397-08002B2CF9AE}" pid="8" name="MSIP_Label_b530ee07-aa2b-47c7-bd4c-7cc545b5d455_ContentBits">
    <vt:lpwstr>0</vt:lpwstr>
  </property>
  <property fmtid="{D5CDD505-2E9C-101B-9397-08002B2CF9AE}" pid="9" name="ContentTypeId">
    <vt:lpwstr>0x010100408C51ECE1803F4685F0DAA8E815DBE7</vt:lpwstr>
  </property>
  <property fmtid="{D5CDD505-2E9C-101B-9397-08002B2CF9AE}" pid="10" name="MediaServiceImageTags">
    <vt:lpwstr/>
  </property>
  <property fmtid="{D5CDD505-2E9C-101B-9397-08002B2CF9AE}" pid="11" name="MSIP_Label_70499eb2-e279-4942-bd63-d5ebf8ec43c8_Enabled">
    <vt:lpwstr>true</vt:lpwstr>
  </property>
  <property fmtid="{D5CDD505-2E9C-101B-9397-08002B2CF9AE}" pid="12" name="MSIP_Label_70499eb2-e279-4942-bd63-d5ebf8ec43c8_SetDate">
    <vt:lpwstr>2025-04-11T20:30:31Z</vt:lpwstr>
  </property>
  <property fmtid="{D5CDD505-2E9C-101B-9397-08002B2CF9AE}" pid="13" name="MSIP_Label_70499eb2-e279-4942-bd63-d5ebf8ec43c8_Method">
    <vt:lpwstr>Standard</vt:lpwstr>
  </property>
  <property fmtid="{D5CDD505-2E9C-101B-9397-08002B2CF9AE}" pid="14" name="MSIP_Label_70499eb2-e279-4942-bd63-d5ebf8ec43c8_Name">
    <vt:lpwstr>defa4170-0d19-0005-0004-bc88714345d2</vt:lpwstr>
  </property>
  <property fmtid="{D5CDD505-2E9C-101B-9397-08002B2CF9AE}" pid="15" name="MSIP_Label_70499eb2-e279-4942-bd63-d5ebf8ec43c8_SiteId">
    <vt:lpwstr>43b185b9-e6d9-45a5-8e36-4c08dc0ab1a2</vt:lpwstr>
  </property>
  <property fmtid="{D5CDD505-2E9C-101B-9397-08002B2CF9AE}" pid="16" name="MSIP_Label_70499eb2-e279-4942-bd63-d5ebf8ec43c8_ActionId">
    <vt:lpwstr>7518ef10-6669-41fb-a0c6-65cc11ce31f4</vt:lpwstr>
  </property>
  <property fmtid="{D5CDD505-2E9C-101B-9397-08002B2CF9AE}" pid="17" name="MSIP_Label_70499eb2-e279-4942-bd63-d5ebf8ec43c8_ContentBits">
    <vt:lpwstr>0</vt:lpwstr>
  </property>
  <property fmtid="{D5CDD505-2E9C-101B-9397-08002B2CF9AE}" pid="18" name="MSIP_Label_70499eb2-e279-4942-bd63-d5ebf8ec43c8_Tag">
    <vt:lpwstr>10, 3, 0, 1</vt:lpwstr>
  </property>
  <property fmtid="{D5CDD505-2E9C-101B-9397-08002B2CF9AE}" pid="19" name="MSIP_Label_defa4170-0d19-0005-0004-bc88714345d2_Enabled">
    <vt:lpwstr>true</vt:lpwstr>
  </property>
  <property fmtid="{D5CDD505-2E9C-101B-9397-08002B2CF9AE}" pid="20" name="MSIP_Label_defa4170-0d19-0005-0004-bc88714345d2_SetDate">
    <vt:lpwstr>2025-11-20T17:43:09Z</vt:lpwstr>
  </property>
  <property fmtid="{D5CDD505-2E9C-101B-9397-08002B2CF9AE}" pid="21" name="MSIP_Label_defa4170-0d19-0005-0004-bc88714345d2_Method">
    <vt:lpwstr>Standard</vt:lpwstr>
  </property>
  <property fmtid="{D5CDD505-2E9C-101B-9397-08002B2CF9AE}" pid="22" name="MSIP_Label_defa4170-0d19-0005-0004-bc88714345d2_Name">
    <vt:lpwstr>defa4170-0d19-0005-0004-bc88714345d2</vt:lpwstr>
  </property>
  <property fmtid="{D5CDD505-2E9C-101B-9397-08002B2CF9AE}" pid="23" name="MSIP_Label_defa4170-0d19-0005-0004-bc88714345d2_SiteId">
    <vt:lpwstr>b4231d16-f1cb-45cc-a629-e5f74f3ca202</vt:lpwstr>
  </property>
  <property fmtid="{D5CDD505-2E9C-101B-9397-08002B2CF9AE}" pid="24" name="MSIP_Label_defa4170-0d19-0005-0004-bc88714345d2_ActionId">
    <vt:lpwstr>9d97d360-1788-4f56-bc7b-984194338afc</vt:lpwstr>
  </property>
  <property fmtid="{D5CDD505-2E9C-101B-9397-08002B2CF9AE}" pid="25" name="MSIP_Label_defa4170-0d19-0005-0004-bc88714345d2_ContentBits">
    <vt:lpwstr>0</vt:lpwstr>
  </property>
  <property fmtid="{D5CDD505-2E9C-101B-9397-08002B2CF9AE}" pid="26" name="MSIP_Label_defa4170-0d19-0005-0004-bc88714345d2_Tag">
    <vt:lpwstr>10, 3, 0, 1</vt:lpwstr>
  </property>
  <property fmtid="{D5CDD505-2E9C-101B-9397-08002B2CF9AE}" pid="27" name="Folder_Number">
    <vt:lpwstr/>
  </property>
  <property fmtid="{D5CDD505-2E9C-101B-9397-08002B2CF9AE}" pid="28" name="Folder_Code">
    <vt:lpwstr/>
  </property>
  <property fmtid="{D5CDD505-2E9C-101B-9397-08002B2CF9AE}" pid="29" name="Folder_Name">
    <vt:lpwstr/>
  </property>
  <property fmtid="{D5CDD505-2E9C-101B-9397-08002B2CF9AE}" pid="30" name="Folder_Description">
    <vt:lpwstr/>
  </property>
  <property fmtid="{D5CDD505-2E9C-101B-9397-08002B2CF9AE}" pid="31" name="/Folder_Name/">
    <vt:lpwstr/>
  </property>
  <property fmtid="{D5CDD505-2E9C-101B-9397-08002B2CF9AE}" pid="32" name="/Folder_Description/">
    <vt:lpwstr/>
  </property>
  <property fmtid="{D5CDD505-2E9C-101B-9397-08002B2CF9AE}" pid="33" name="Folder_Version">
    <vt:lpwstr/>
  </property>
  <property fmtid="{D5CDD505-2E9C-101B-9397-08002B2CF9AE}" pid="34" name="Folder_VersionSeq">
    <vt:lpwstr/>
  </property>
  <property fmtid="{D5CDD505-2E9C-101B-9397-08002B2CF9AE}" pid="35" name="Folder_Manager">
    <vt:lpwstr/>
  </property>
  <property fmtid="{D5CDD505-2E9C-101B-9397-08002B2CF9AE}" pid="36" name="Folder_ManagerDesc">
    <vt:lpwstr/>
  </property>
  <property fmtid="{D5CDD505-2E9C-101B-9397-08002B2CF9AE}" pid="37" name="Folder_Storage">
    <vt:lpwstr/>
  </property>
  <property fmtid="{D5CDD505-2E9C-101B-9397-08002B2CF9AE}" pid="38" name="Folder_StorageDesc">
    <vt:lpwstr/>
  </property>
  <property fmtid="{D5CDD505-2E9C-101B-9397-08002B2CF9AE}" pid="39" name="Folder_Creator">
    <vt:lpwstr/>
  </property>
  <property fmtid="{D5CDD505-2E9C-101B-9397-08002B2CF9AE}" pid="40" name="Folder_CreatorDesc">
    <vt:lpwstr/>
  </property>
  <property fmtid="{D5CDD505-2E9C-101B-9397-08002B2CF9AE}" pid="41" name="Folder_CreateDate">
    <vt:lpwstr/>
  </property>
  <property fmtid="{D5CDD505-2E9C-101B-9397-08002B2CF9AE}" pid="42" name="Folder_Updater">
    <vt:lpwstr/>
  </property>
  <property fmtid="{D5CDD505-2E9C-101B-9397-08002B2CF9AE}" pid="43" name="Folder_UpdaterDesc">
    <vt:lpwstr/>
  </property>
  <property fmtid="{D5CDD505-2E9C-101B-9397-08002B2CF9AE}" pid="44" name="Folder_UpdateDate">
    <vt:lpwstr/>
  </property>
  <property fmtid="{D5CDD505-2E9C-101B-9397-08002B2CF9AE}" pid="45" name="Document_Number">
    <vt:lpwstr/>
  </property>
  <property fmtid="{D5CDD505-2E9C-101B-9397-08002B2CF9AE}" pid="46" name="Document_Name">
    <vt:lpwstr/>
  </property>
  <property fmtid="{D5CDD505-2E9C-101B-9397-08002B2CF9AE}" pid="47" name="Document_FileName">
    <vt:lpwstr/>
  </property>
  <property fmtid="{D5CDD505-2E9C-101B-9397-08002B2CF9AE}" pid="48" name="Document_Version">
    <vt:lpwstr/>
  </property>
  <property fmtid="{D5CDD505-2E9C-101B-9397-08002B2CF9AE}" pid="49" name="Document_VersionSeq">
    <vt:lpwstr/>
  </property>
  <property fmtid="{D5CDD505-2E9C-101B-9397-08002B2CF9AE}" pid="50" name="Document_Creator">
    <vt:lpwstr/>
  </property>
  <property fmtid="{D5CDD505-2E9C-101B-9397-08002B2CF9AE}" pid="51" name="Document_CreatorDesc">
    <vt:lpwstr/>
  </property>
  <property fmtid="{D5CDD505-2E9C-101B-9397-08002B2CF9AE}" pid="52" name="Document_CreateDate">
    <vt:lpwstr/>
  </property>
  <property fmtid="{D5CDD505-2E9C-101B-9397-08002B2CF9AE}" pid="53" name="Document_Updater">
    <vt:lpwstr/>
  </property>
  <property fmtid="{D5CDD505-2E9C-101B-9397-08002B2CF9AE}" pid="54" name="Document_UpdaterDesc">
    <vt:lpwstr/>
  </property>
  <property fmtid="{D5CDD505-2E9C-101B-9397-08002B2CF9AE}" pid="55" name="Document_UpdateDate">
    <vt:lpwstr/>
  </property>
  <property fmtid="{D5CDD505-2E9C-101B-9397-08002B2CF9AE}" pid="56" name="Document_Size">
    <vt:lpwstr/>
  </property>
  <property fmtid="{D5CDD505-2E9C-101B-9397-08002B2CF9AE}" pid="57" name="Document_Storage">
    <vt:lpwstr/>
  </property>
  <property fmtid="{D5CDD505-2E9C-101B-9397-08002B2CF9AE}" pid="58" name="Document_StorageDesc">
    <vt:lpwstr/>
  </property>
  <property fmtid="{D5CDD505-2E9C-101B-9397-08002B2CF9AE}" pid="59" name="Document_Department">
    <vt:lpwstr/>
  </property>
  <property fmtid="{D5CDD505-2E9C-101B-9397-08002B2CF9AE}" pid="60" name="Document_DepartmentDesc">
    <vt:lpwstr/>
  </property>
</Properties>
</file>